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F69405" w14:textId="77777777" w:rsidR="004E3507" w:rsidRPr="00D96606" w:rsidRDefault="004E3507" w:rsidP="0060121B">
      <w:pPr>
        <w:spacing w:line="360" w:lineRule="auto"/>
        <w:jc w:val="center"/>
        <w:rPr>
          <w:b/>
        </w:rPr>
      </w:pPr>
    </w:p>
    <w:p w14:paraId="260AA87F" w14:textId="77777777" w:rsidR="004E3507" w:rsidRPr="00D96606" w:rsidRDefault="004E3507" w:rsidP="0060121B">
      <w:pPr>
        <w:spacing w:line="360" w:lineRule="auto"/>
        <w:jc w:val="center"/>
        <w:rPr>
          <w:b/>
        </w:rPr>
      </w:pPr>
    </w:p>
    <w:p w14:paraId="3FB50E3A" w14:textId="77777777" w:rsidR="00694DC1" w:rsidRPr="00D96606" w:rsidRDefault="00694DC1" w:rsidP="0060121B">
      <w:pPr>
        <w:spacing w:line="360" w:lineRule="auto"/>
        <w:jc w:val="center"/>
        <w:rPr>
          <w:b/>
        </w:rPr>
      </w:pPr>
    </w:p>
    <w:p w14:paraId="4616E6AA" w14:textId="77777777" w:rsidR="00694DC1" w:rsidRPr="00D96606" w:rsidRDefault="00694DC1" w:rsidP="0060121B">
      <w:pPr>
        <w:spacing w:line="360" w:lineRule="auto"/>
        <w:jc w:val="center"/>
        <w:rPr>
          <w:b/>
        </w:rPr>
      </w:pPr>
    </w:p>
    <w:p w14:paraId="2FC357EE" w14:textId="77777777" w:rsidR="00694DC1" w:rsidRPr="00D96606" w:rsidRDefault="00694DC1" w:rsidP="0060121B">
      <w:pPr>
        <w:spacing w:line="360" w:lineRule="auto"/>
        <w:jc w:val="center"/>
        <w:rPr>
          <w:b/>
        </w:rPr>
      </w:pPr>
    </w:p>
    <w:p w14:paraId="42DEB16D" w14:textId="77777777" w:rsidR="00E45048" w:rsidRPr="00D96606" w:rsidRDefault="00E45048" w:rsidP="0060121B">
      <w:pPr>
        <w:spacing w:line="360" w:lineRule="auto"/>
        <w:jc w:val="center"/>
        <w:rPr>
          <w:b/>
        </w:rPr>
      </w:pPr>
    </w:p>
    <w:p w14:paraId="44095169" w14:textId="77777777" w:rsidR="00E45048" w:rsidRPr="00D96606" w:rsidRDefault="00E45048" w:rsidP="0060121B">
      <w:pPr>
        <w:spacing w:line="360" w:lineRule="auto"/>
        <w:jc w:val="center"/>
        <w:rPr>
          <w:b/>
        </w:rPr>
      </w:pPr>
    </w:p>
    <w:p w14:paraId="5C2F4625" w14:textId="77777777" w:rsidR="004E3507" w:rsidRPr="00D96606" w:rsidRDefault="004E3507" w:rsidP="0060121B">
      <w:pPr>
        <w:spacing w:line="360" w:lineRule="auto"/>
        <w:rPr>
          <w:b/>
        </w:rPr>
      </w:pPr>
    </w:p>
    <w:p w14:paraId="14AD8DB0" w14:textId="74041890" w:rsidR="00A862BD" w:rsidRPr="00F900B5" w:rsidRDefault="00A862BD" w:rsidP="0060121B">
      <w:pPr>
        <w:spacing w:line="360" w:lineRule="auto"/>
        <w:jc w:val="center"/>
        <w:rPr>
          <w:b/>
          <w:sz w:val="72"/>
          <w:szCs w:val="72"/>
        </w:rPr>
      </w:pPr>
      <w:r w:rsidRPr="00F900B5">
        <w:rPr>
          <w:b/>
          <w:sz w:val="72"/>
          <w:szCs w:val="72"/>
        </w:rPr>
        <w:t>Д</w:t>
      </w:r>
      <w:r w:rsidR="00784FDD" w:rsidRPr="00F900B5">
        <w:rPr>
          <w:b/>
          <w:sz w:val="72"/>
          <w:szCs w:val="72"/>
        </w:rPr>
        <w:t xml:space="preserve"> </w:t>
      </w:r>
      <w:r w:rsidRPr="00F900B5">
        <w:rPr>
          <w:b/>
          <w:sz w:val="72"/>
          <w:szCs w:val="72"/>
        </w:rPr>
        <w:t>О</w:t>
      </w:r>
      <w:r w:rsidR="00784FDD" w:rsidRPr="00F900B5">
        <w:rPr>
          <w:b/>
          <w:sz w:val="72"/>
          <w:szCs w:val="72"/>
        </w:rPr>
        <w:t xml:space="preserve"> </w:t>
      </w:r>
      <w:r w:rsidRPr="00F900B5">
        <w:rPr>
          <w:b/>
          <w:sz w:val="72"/>
          <w:szCs w:val="72"/>
        </w:rPr>
        <w:t>К</w:t>
      </w:r>
      <w:r w:rsidR="00784FDD" w:rsidRPr="00F900B5">
        <w:rPr>
          <w:b/>
          <w:sz w:val="72"/>
          <w:szCs w:val="72"/>
        </w:rPr>
        <w:t xml:space="preserve"> </w:t>
      </w:r>
      <w:r w:rsidRPr="00F900B5">
        <w:rPr>
          <w:b/>
          <w:sz w:val="72"/>
          <w:szCs w:val="72"/>
        </w:rPr>
        <w:t>Л</w:t>
      </w:r>
      <w:r w:rsidR="00784FDD" w:rsidRPr="00F900B5">
        <w:rPr>
          <w:b/>
          <w:sz w:val="72"/>
          <w:szCs w:val="72"/>
        </w:rPr>
        <w:t xml:space="preserve"> </w:t>
      </w:r>
      <w:r w:rsidRPr="00F900B5">
        <w:rPr>
          <w:b/>
          <w:sz w:val="72"/>
          <w:szCs w:val="72"/>
        </w:rPr>
        <w:t>А</w:t>
      </w:r>
      <w:r w:rsidR="00784FDD" w:rsidRPr="00F900B5">
        <w:rPr>
          <w:b/>
          <w:sz w:val="72"/>
          <w:szCs w:val="72"/>
        </w:rPr>
        <w:t xml:space="preserve"> </w:t>
      </w:r>
      <w:r w:rsidRPr="00F900B5">
        <w:rPr>
          <w:b/>
          <w:sz w:val="72"/>
          <w:szCs w:val="72"/>
        </w:rPr>
        <w:t>Д</w:t>
      </w:r>
    </w:p>
    <w:p w14:paraId="562408AD" w14:textId="134C68AA" w:rsidR="00A862BD" w:rsidRPr="00F900B5" w:rsidRDefault="00D70E8B" w:rsidP="0060121B">
      <w:pPr>
        <w:spacing w:line="360" w:lineRule="auto"/>
        <w:jc w:val="center"/>
        <w:rPr>
          <w:b/>
          <w:sz w:val="32"/>
          <w:szCs w:val="32"/>
        </w:rPr>
      </w:pPr>
      <w:r w:rsidRPr="00F900B5">
        <w:rPr>
          <w:b/>
          <w:sz w:val="32"/>
          <w:szCs w:val="32"/>
        </w:rPr>
        <w:t>относно</w:t>
      </w:r>
      <w:r w:rsidR="00A862BD" w:rsidRPr="00F900B5">
        <w:rPr>
          <w:b/>
          <w:sz w:val="32"/>
          <w:szCs w:val="32"/>
        </w:rPr>
        <w:t xml:space="preserve"> резултатите от извършена проверка и верификация на самооценката на община </w:t>
      </w:r>
      <w:r w:rsidR="006B1592" w:rsidRPr="00F900B5">
        <w:rPr>
          <w:b/>
          <w:sz w:val="32"/>
          <w:szCs w:val="32"/>
        </w:rPr>
        <w:t>Джебел</w:t>
      </w:r>
      <w:r w:rsidRPr="00F900B5">
        <w:rPr>
          <w:b/>
          <w:sz w:val="32"/>
          <w:szCs w:val="32"/>
        </w:rPr>
        <w:t xml:space="preserve"> </w:t>
      </w:r>
      <w:r w:rsidR="00A862BD" w:rsidRPr="00F900B5">
        <w:rPr>
          <w:b/>
          <w:sz w:val="32"/>
          <w:szCs w:val="32"/>
        </w:rPr>
        <w:t>за присъждане на Европейски етикет за иновации и добро управление на местно ниво на Съвета на Европа в Република България</w:t>
      </w:r>
    </w:p>
    <w:p w14:paraId="3F6DCBC2" w14:textId="77777777" w:rsidR="00C800E5" w:rsidRPr="00D96606" w:rsidRDefault="00C800E5" w:rsidP="0060121B">
      <w:pPr>
        <w:spacing w:line="360" w:lineRule="auto"/>
        <w:rPr>
          <w:b/>
        </w:rPr>
      </w:pPr>
    </w:p>
    <w:p w14:paraId="722EB56E" w14:textId="77777777" w:rsidR="00716E77" w:rsidRPr="00D96606" w:rsidRDefault="00716E77" w:rsidP="0060121B">
      <w:pPr>
        <w:spacing w:line="360" w:lineRule="auto"/>
        <w:rPr>
          <w:b/>
          <w:u w:val="single"/>
        </w:rPr>
      </w:pPr>
    </w:p>
    <w:p w14:paraId="2F95AB8D" w14:textId="77777777" w:rsidR="004E3507" w:rsidRPr="00D96606" w:rsidRDefault="004E3507" w:rsidP="0060121B">
      <w:pPr>
        <w:spacing w:line="360" w:lineRule="auto"/>
        <w:rPr>
          <w:b/>
          <w:u w:val="single"/>
        </w:rPr>
      </w:pPr>
    </w:p>
    <w:p w14:paraId="706C0080" w14:textId="77777777" w:rsidR="004E3507" w:rsidRPr="00D96606" w:rsidRDefault="004E3507" w:rsidP="0060121B">
      <w:pPr>
        <w:spacing w:line="360" w:lineRule="auto"/>
        <w:rPr>
          <w:b/>
          <w:u w:val="single"/>
        </w:rPr>
      </w:pPr>
    </w:p>
    <w:p w14:paraId="3E1979E5" w14:textId="77777777" w:rsidR="004E3507" w:rsidRPr="00D96606" w:rsidRDefault="004E3507" w:rsidP="0060121B">
      <w:pPr>
        <w:spacing w:line="360" w:lineRule="auto"/>
        <w:rPr>
          <w:b/>
          <w:u w:val="single"/>
        </w:rPr>
      </w:pPr>
    </w:p>
    <w:p w14:paraId="53CD9A3B" w14:textId="77777777" w:rsidR="004E3507" w:rsidRPr="00D96606" w:rsidRDefault="004E3507" w:rsidP="0060121B">
      <w:pPr>
        <w:spacing w:line="360" w:lineRule="auto"/>
        <w:rPr>
          <w:b/>
          <w:u w:val="single"/>
        </w:rPr>
      </w:pPr>
    </w:p>
    <w:p w14:paraId="29A8EBB9" w14:textId="77777777" w:rsidR="004E3507" w:rsidRPr="00D96606" w:rsidRDefault="004E3507" w:rsidP="0060121B">
      <w:pPr>
        <w:spacing w:line="360" w:lineRule="auto"/>
        <w:rPr>
          <w:b/>
          <w:u w:val="single"/>
        </w:rPr>
      </w:pPr>
    </w:p>
    <w:p w14:paraId="396B0555" w14:textId="77777777" w:rsidR="004E3507" w:rsidRPr="00D96606" w:rsidRDefault="004E3507" w:rsidP="0060121B">
      <w:pPr>
        <w:spacing w:line="360" w:lineRule="auto"/>
        <w:rPr>
          <w:b/>
          <w:u w:val="single"/>
        </w:rPr>
      </w:pPr>
    </w:p>
    <w:p w14:paraId="2627F877" w14:textId="77777777" w:rsidR="004E3507" w:rsidRPr="00D96606" w:rsidRDefault="004E3507" w:rsidP="0060121B">
      <w:pPr>
        <w:spacing w:line="360" w:lineRule="auto"/>
        <w:rPr>
          <w:b/>
          <w:u w:val="single"/>
        </w:rPr>
      </w:pPr>
    </w:p>
    <w:p w14:paraId="66B64C97" w14:textId="77777777" w:rsidR="004E3507" w:rsidRPr="00D96606" w:rsidRDefault="004E3507" w:rsidP="0060121B">
      <w:pPr>
        <w:spacing w:line="360" w:lineRule="auto"/>
        <w:rPr>
          <w:b/>
          <w:u w:val="single"/>
        </w:rPr>
      </w:pPr>
    </w:p>
    <w:p w14:paraId="6B6EEAA2" w14:textId="77777777" w:rsidR="00E45048" w:rsidRPr="00D96606" w:rsidRDefault="00E45048" w:rsidP="0060121B">
      <w:pPr>
        <w:spacing w:line="360" w:lineRule="auto"/>
        <w:rPr>
          <w:b/>
          <w:u w:val="single"/>
        </w:rPr>
      </w:pPr>
    </w:p>
    <w:p w14:paraId="519CBF9C" w14:textId="77777777" w:rsidR="00E45048" w:rsidRPr="00D96606" w:rsidRDefault="00E45048" w:rsidP="0060121B">
      <w:pPr>
        <w:spacing w:line="360" w:lineRule="auto"/>
        <w:rPr>
          <w:b/>
          <w:u w:val="single"/>
        </w:rPr>
      </w:pPr>
    </w:p>
    <w:p w14:paraId="278FCA07" w14:textId="77777777" w:rsidR="00E45048" w:rsidRPr="00D96606" w:rsidRDefault="00E45048" w:rsidP="0060121B">
      <w:pPr>
        <w:spacing w:line="360" w:lineRule="auto"/>
        <w:rPr>
          <w:b/>
          <w:u w:val="single"/>
        </w:rPr>
      </w:pPr>
    </w:p>
    <w:p w14:paraId="6C6AD3BF" w14:textId="77777777" w:rsidR="00E45048" w:rsidRPr="00D96606" w:rsidRDefault="00E45048" w:rsidP="0060121B">
      <w:pPr>
        <w:spacing w:line="360" w:lineRule="auto"/>
        <w:rPr>
          <w:b/>
          <w:u w:val="single"/>
        </w:rPr>
      </w:pPr>
    </w:p>
    <w:p w14:paraId="0FB9D518" w14:textId="77777777" w:rsidR="00E45048" w:rsidRPr="00D96606" w:rsidRDefault="00E45048" w:rsidP="0060121B">
      <w:pPr>
        <w:spacing w:line="360" w:lineRule="auto"/>
        <w:rPr>
          <w:b/>
          <w:u w:val="single"/>
        </w:rPr>
      </w:pPr>
    </w:p>
    <w:p w14:paraId="51D5C44F" w14:textId="77777777" w:rsidR="00E45048" w:rsidRPr="00D96606" w:rsidRDefault="00E45048" w:rsidP="0060121B">
      <w:pPr>
        <w:spacing w:line="360" w:lineRule="auto"/>
        <w:rPr>
          <w:b/>
          <w:u w:val="single"/>
        </w:rPr>
      </w:pPr>
    </w:p>
    <w:p w14:paraId="0135FF3A" w14:textId="77777777" w:rsidR="004E3507" w:rsidRPr="00F900B5" w:rsidRDefault="004E3507" w:rsidP="0060121B">
      <w:pPr>
        <w:spacing w:line="360" w:lineRule="auto"/>
        <w:rPr>
          <w:b/>
          <w:u w:val="single"/>
        </w:rPr>
      </w:pPr>
    </w:p>
    <w:p w14:paraId="321C43E0" w14:textId="0E867F3C" w:rsidR="004E3507" w:rsidRPr="00D96606" w:rsidRDefault="006B1592" w:rsidP="0060121B">
      <w:pPr>
        <w:spacing w:line="360" w:lineRule="auto"/>
        <w:jc w:val="center"/>
        <w:rPr>
          <w:bCs/>
        </w:rPr>
      </w:pPr>
      <w:r w:rsidRPr="00D96606">
        <w:rPr>
          <w:bCs/>
        </w:rPr>
        <w:t>юни</w:t>
      </w:r>
      <w:r w:rsidR="004E3507" w:rsidRPr="00D96606">
        <w:rPr>
          <w:bCs/>
        </w:rPr>
        <w:t>, 2025 г.</w:t>
      </w:r>
    </w:p>
    <w:p w14:paraId="11409C4F" w14:textId="339F2F6A" w:rsidR="004E3507" w:rsidRPr="00D96606" w:rsidRDefault="004E3507" w:rsidP="0060121B">
      <w:pPr>
        <w:spacing w:line="360" w:lineRule="auto"/>
        <w:rPr>
          <w:b/>
          <w:u w:val="single"/>
        </w:rPr>
      </w:pPr>
    </w:p>
    <w:p w14:paraId="04F322A4" w14:textId="159A1D23" w:rsidR="00A862BD" w:rsidRPr="00D96606" w:rsidRDefault="00A862BD" w:rsidP="0060121B">
      <w:pPr>
        <w:spacing w:line="360" w:lineRule="auto"/>
        <w:jc w:val="center"/>
        <w:rPr>
          <w:b/>
        </w:rPr>
      </w:pPr>
      <w:r w:rsidRPr="00D96606">
        <w:rPr>
          <w:b/>
        </w:rPr>
        <w:t>СЪДЪРЖАНИЕ</w:t>
      </w:r>
    </w:p>
    <w:p w14:paraId="7E84B3C8" w14:textId="77777777" w:rsidR="00784FDD" w:rsidRPr="00D96606" w:rsidRDefault="00784FDD" w:rsidP="0060121B">
      <w:pPr>
        <w:spacing w:line="360" w:lineRule="auto"/>
        <w:rPr>
          <w:b/>
          <w:u w:val="single"/>
          <w:lang w:val="en-US"/>
        </w:rPr>
      </w:pPr>
    </w:p>
    <w:sdt>
      <w:sdtPr>
        <w:rPr>
          <w:rFonts w:ascii="Times New Roman" w:eastAsiaTheme="minorHAnsi" w:hAnsi="Times New Roman" w:cs="Times New Roman"/>
          <w:color w:val="auto"/>
          <w:sz w:val="24"/>
          <w:szCs w:val="24"/>
          <w:lang w:val="bg-BG"/>
        </w:rPr>
        <w:id w:val="2062742457"/>
        <w:docPartObj>
          <w:docPartGallery w:val="Table of Contents"/>
          <w:docPartUnique/>
        </w:docPartObj>
      </w:sdtPr>
      <w:sdtEndPr>
        <w:rPr>
          <w:rFonts w:eastAsia="Times New Roman"/>
          <w:b/>
          <w:bCs/>
          <w:noProof/>
        </w:rPr>
      </w:sdtEndPr>
      <w:sdtContent>
        <w:p w14:paraId="37665235" w14:textId="3DDACE36" w:rsidR="001000EB" w:rsidRPr="00D96606" w:rsidRDefault="001000EB" w:rsidP="0060121B">
          <w:pPr>
            <w:pStyle w:val="TOCHeading"/>
            <w:spacing w:before="0" w:line="360" w:lineRule="auto"/>
            <w:rPr>
              <w:rFonts w:ascii="Times New Roman" w:hAnsi="Times New Roman" w:cs="Times New Roman"/>
              <w:sz w:val="24"/>
              <w:szCs w:val="24"/>
            </w:rPr>
          </w:pPr>
        </w:p>
        <w:p w14:paraId="5F503DB2" w14:textId="35BC6BD1" w:rsidR="001000EB" w:rsidRPr="00D96606" w:rsidRDefault="001000EB" w:rsidP="0060121B">
          <w:pPr>
            <w:pStyle w:val="TOC1"/>
            <w:tabs>
              <w:tab w:val="right" w:leader="dot" w:pos="9062"/>
            </w:tabs>
            <w:spacing w:after="0" w:line="360" w:lineRule="auto"/>
            <w:rPr>
              <w:noProof/>
            </w:rPr>
          </w:pPr>
          <w:r w:rsidRPr="00D96606">
            <w:fldChar w:fldCharType="begin"/>
          </w:r>
          <w:r w:rsidRPr="00D96606">
            <w:instrText xml:space="preserve"> TOC \o "1-3" \h \z \u </w:instrText>
          </w:r>
          <w:r w:rsidRPr="00D96606">
            <w:fldChar w:fldCharType="separate"/>
          </w:r>
          <w:hyperlink w:anchor="_Toc196812640" w:history="1">
            <w:r w:rsidRPr="00D96606">
              <w:rPr>
                <w:rStyle w:val="Hyperlink"/>
                <w:b/>
                <w:bCs/>
                <w:noProof/>
              </w:rPr>
              <w:t>СПИСЪК НА СЪКРАЩЕНИЯТА</w:t>
            </w:r>
            <w:r w:rsidRPr="00D96606">
              <w:rPr>
                <w:noProof/>
                <w:webHidden/>
              </w:rPr>
              <w:tab/>
            </w:r>
            <w:r w:rsidRPr="00D96606">
              <w:rPr>
                <w:noProof/>
                <w:webHidden/>
              </w:rPr>
              <w:fldChar w:fldCharType="begin"/>
            </w:r>
            <w:r w:rsidRPr="00D96606">
              <w:rPr>
                <w:noProof/>
                <w:webHidden/>
              </w:rPr>
              <w:instrText xml:space="preserve"> PAGEREF _Toc196812640 \h </w:instrText>
            </w:r>
            <w:r w:rsidRPr="00D96606">
              <w:rPr>
                <w:noProof/>
                <w:webHidden/>
              </w:rPr>
            </w:r>
            <w:r w:rsidRPr="00D96606">
              <w:rPr>
                <w:noProof/>
                <w:webHidden/>
              </w:rPr>
              <w:fldChar w:fldCharType="separate"/>
            </w:r>
            <w:r w:rsidRPr="00D96606">
              <w:rPr>
                <w:noProof/>
                <w:webHidden/>
              </w:rPr>
              <w:t>3</w:t>
            </w:r>
            <w:r w:rsidRPr="00D96606">
              <w:rPr>
                <w:noProof/>
                <w:webHidden/>
              </w:rPr>
              <w:fldChar w:fldCharType="end"/>
            </w:r>
          </w:hyperlink>
        </w:p>
        <w:p w14:paraId="245BC11D" w14:textId="429DDA11" w:rsidR="001000EB" w:rsidRPr="00D96606" w:rsidRDefault="001000EB" w:rsidP="0060121B">
          <w:pPr>
            <w:pStyle w:val="TOC1"/>
            <w:tabs>
              <w:tab w:val="right" w:leader="dot" w:pos="9062"/>
            </w:tabs>
            <w:spacing w:after="0" w:line="360" w:lineRule="auto"/>
            <w:rPr>
              <w:noProof/>
            </w:rPr>
          </w:pPr>
          <w:hyperlink w:anchor="_Toc196812641" w:history="1">
            <w:r w:rsidRPr="00D96606">
              <w:rPr>
                <w:rStyle w:val="Hyperlink"/>
                <w:b/>
                <w:bCs/>
                <w:noProof/>
              </w:rPr>
              <w:t>РЕЗЮМЕ</w:t>
            </w:r>
            <w:r w:rsidRPr="00D96606">
              <w:rPr>
                <w:noProof/>
                <w:webHidden/>
              </w:rPr>
              <w:tab/>
            </w:r>
            <w:r w:rsidRPr="00D96606">
              <w:rPr>
                <w:noProof/>
                <w:webHidden/>
              </w:rPr>
              <w:fldChar w:fldCharType="begin"/>
            </w:r>
            <w:r w:rsidRPr="00D96606">
              <w:rPr>
                <w:noProof/>
                <w:webHidden/>
              </w:rPr>
              <w:instrText xml:space="preserve"> PAGEREF _Toc196812641 \h </w:instrText>
            </w:r>
            <w:r w:rsidRPr="00D96606">
              <w:rPr>
                <w:noProof/>
                <w:webHidden/>
              </w:rPr>
            </w:r>
            <w:r w:rsidRPr="00D96606">
              <w:rPr>
                <w:noProof/>
                <w:webHidden/>
              </w:rPr>
              <w:fldChar w:fldCharType="separate"/>
            </w:r>
            <w:r w:rsidRPr="00D96606">
              <w:rPr>
                <w:noProof/>
                <w:webHidden/>
              </w:rPr>
              <w:t>4</w:t>
            </w:r>
            <w:r w:rsidRPr="00D96606">
              <w:rPr>
                <w:noProof/>
                <w:webHidden/>
              </w:rPr>
              <w:fldChar w:fldCharType="end"/>
            </w:r>
          </w:hyperlink>
        </w:p>
        <w:p w14:paraId="6F0C3B24" w14:textId="76FD052E" w:rsidR="001000EB" w:rsidRPr="00D70C07" w:rsidRDefault="001000EB" w:rsidP="0060121B">
          <w:pPr>
            <w:pStyle w:val="TOC1"/>
            <w:tabs>
              <w:tab w:val="right" w:leader="dot" w:pos="9062"/>
            </w:tabs>
            <w:spacing w:after="0" w:line="360" w:lineRule="auto"/>
            <w:rPr>
              <w:noProof/>
            </w:rPr>
          </w:pPr>
          <w:hyperlink w:anchor="_Toc196812642" w:history="1">
            <w:r w:rsidRPr="00D96606">
              <w:rPr>
                <w:rStyle w:val="Hyperlink"/>
                <w:b/>
                <w:bCs/>
                <w:noProof/>
              </w:rPr>
              <w:t>ВЪВЕДЕНИЕ</w:t>
            </w:r>
            <w:r w:rsidRPr="00D96606">
              <w:rPr>
                <w:noProof/>
                <w:webHidden/>
              </w:rPr>
              <w:tab/>
            </w:r>
            <w:r w:rsidR="00111325">
              <w:rPr>
                <w:noProof/>
                <w:webHidden/>
              </w:rPr>
              <w:t>6</w:t>
            </w:r>
          </w:hyperlink>
        </w:p>
        <w:p w14:paraId="4345CA77" w14:textId="5A9B782B" w:rsidR="001000EB" w:rsidRPr="00D96606" w:rsidRDefault="001000EB" w:rsidP="0060121B">
          <w:pPr>
            <w:pStyle w:val="TOC1"/>
            <w:tabs>
              <w:tab w:val="right" w:leader="dot" w:pos="9062"/>
            </w:tabs>
            <w:spacing w:after="0" w:line="360" w:lineRule="auto"/>
            <w:rPr>
              <w:noProof/>
            </w:rPr>
          </w:pPr>
          <w:hyperlink w:anchor="_Toc196812643" w:history="1">
            <w:r w:rsidRPr="00D96606">
              <w:rPr>
                <w:rStyle w:val="Hyperlink"/>
                <w:b/>
                <w:bCs/>
                <w:noProof/>
              </w:rPr>
              <w:t>I ОБХВАТ И ПОДХОД</w:t>
            </w:r>
            <w:r w:rsidRPr="00D96606">
              <w:rPr>
                <w:noProof/>
                <w:webHidden/>
              </w:rPr>
              <w:tab/>
            </w:r>
            <w:r w:rsidR="00111325">
              <w:rPr>
                <w:noProof/>
                <w:webHidden/>
              </w:rPr>
              <w:t>7</w:t>
            </w:r>
          </w:hyperlink>
        </w:p>
        <w:p w14:paraId="677510C5" w14:textId="44617B37" w:rsidR="001000EB" w:rsidRPr="00D96606" w:rsidRDefault="001000EB" w:rsidP="0060121B">
          <w:pPr>
            <w:pStyle w:val="TOC2"/>
            <w:tabs>
              <w:tab w:val="left" w:pos="720"/>
              <w:tab w:val="right" w:leader="dot" w:pos="9062"/>
            </w:tabs>
            <w:spacing w:after="0" w:line="360" w:lineRule="auto"/>
            <w:rPr>
              <w:noProof/>
            </w:rPr>
          </w:pPr>
          <w:hyperlink w:anchor="_Toc196812644" w:history="1">
            <w:r w:rsidRPr="00D96606">
              <w:rPr>
                <w:rStyle w:val="Hyperlink"/>
                <w:b/>
                <w:bCs/>
                <w:noProof/>
                <w:lang w:val="en-US"/>
              </w:rPr>
              <w:t>1.</w:t>
            </w:r>
            <w:r w:rsidRPr="00D96606">
              <w:rPr>
                <w:noProof/>
              </w:rPr>
              <w:tab/>
            </w:r>
            <w:r w:rsidRPr="00D96606">
              <w:rPr>
                <w:rStyle w:val="Hyperlink"/>
                <w:b/>
                <w:bCs/>
                <w:noProof/>
              </w:rPr>
              <w:t>Цели</w:t>
            </w:r>
            <w:r w:rsidRPr="00D96606">
              <w:rPr>
                <w:noProof/>
                <w:webHidden/>
              </w:rPr>
              <w:tab/>
            </w:r>
            <w:r w:rsidR="00111325">
              <w:rPr>
                <w:noProof/>
                <w:webHidden/>
              </w:rPr>
              <w:t>7</w:t>
            </w:r>
          </w:hyperlink>
        </w:p>
        <w:p w14:paraId="111131BB" w14:textId="03417951" w:rsidR="001000EB" w:rsidRPr="00D96606" w:rsidRDefault="001000EB" w:rsidP="0060121B">
          <w:pPr>
            <w:pStyle w:val="TOC2"/>
            <w:tabs>
              <w:tab w:val="left" w:pos="720"/>
              <w:tab w:val="right" w:leader="dot" w:pos="9062"/>
            </w:tabs>
            <w:spacing w:after="0" w:line="360" w:lineRule="auto"/>
            <w:rPr>
              <w:noProof/>
            </w:rPr>
          </w:pPr>
          <w:hyperlink w:anchor="_Toc196812645" w:history="1">
            <w:r w:rsidRPr="00D96606">
              <w:rPr>
                <w:rStyle w:val="Hyperlink"/>
                <w:b/>
                <w:bCs/>
                <w:noProof/>
                <w:lang w:val="en-US"/>
              </w:rPr>
              <w:t>2.</w:t>
            </w:r>
            <w:r w:rsidRPr="00D96606">
              <w:rPr>
                <w:noProof/>
              </w:rPr>
              <w:tab/>
            </w:r>
            <w:r w:rsidRPr="00D96606">
              <w:rPr>
                <w:rStyle w:val="Hyperlink"/>
                <w:b/>
                <w:bCs/>
                <w:noProof/>
              </w:rPr>
              <w:t>Обхват на проверката</w:t>
            </w:r>
            <w:r w:rsidRPr="00D96606">
              <w:rPr>
                <w:noProof/>
                <w:webHidden/>
              </w:rPr>
              <w:tab/>
            </w:r>
            <w:r w:rsidR="00111325">
              <w:rPr>
                <w:noProof/>
                <w:webHidden/>
              </w:rPr>
              <w:t>7</w:t>
            </w:r>
          </w:hyperlink>
        </w:p>
        <w:p w14:paraId="5BAD9671" w14:textId="4C016DC2" w:rsidR="001000EB" w:rsidRPr="00D96606" w:rsidRDefault="001000EB" w:rsidP="0060121B">
          <w:pPr>
            <w:pStyle w:val="TOC2"/>
            <w:tabs>
              <w:tab w:val="left" w:pos="720"/>
              <w:tab w:val="right" w:leader="dot" w:pos="9062"/>
            </w:tabs>
            <w:spacing w:after="0" w:line="360" w:lineRule="auto"/>
            <w:rPr>
              <w:noProof/>
            </w:rPr>
          </w:pPr>
          <w:hyperlink w:anchor="_Toc196812646" w:history="1">
            <w:r w:rsidRPr="00D96606">
              <w:rPr>
                <w:rStyle w:val="Hyperlink"/>
                <w:b/>
                <w:bCs/>
                <w:noProof/>
                <w:lang w:val="en-US"/>
              </w:rPr>
              <w:t>3.</w:t>
            </w:r>
            <w:r w:rsidRPr="00D96606">
              <w:rPr>
                <w:noProof/>
              </w:rPr>
              <w:tab/>
            </w:r>
            <w:r w:rsidRPr="00D96606">
              <w:rPr>
                <w:rStyle w:val="Hyperlink"/>
                <w:b/>
                <w:bCs/>
                <w:noProof/>
              </w:rPr>
              <w:t>Използвана методология за извършване на проверка и верификация. Методи за събиране и анализ на допълнителна информация</w:t>
            </w:r>
            <w:r w:rsidRPr="00D96606">
              <w:rPr>
                <w:noProof/>
                <w:webHidden/>
              </w:rPr>
              <w:tab/>
            </w:r>
            <w:r w:rsidR="00111325">
              <w:rPr>
                <w:noProof/>
                <w:webHidden/>
              </w:rPr>
              <w:t>7</w:t>
            </w:r>
          </w:hyperlink>
        </w:p>
        <w:p w14:paraId="2D716024" w14:textId="42B07889" w:rsidR="001000EB" w:rsidRPr="00D96606" w:rsidRDefault="001000EB" w:rsidP="0060121B">
          <w:pPr>
            <w:pStyle w:val="TOC2"/>
            <w:tabs>
              <w:tab w:val="left" w:pos="720"/>
              <w:tab w:val="right" w:leader="dot" w:pos="9062"/>
            </w:tabs>
            <w:spacing w:after="0" w:line="360" w:lineRule="auto"/>
            <w:rPr>
              <w:noProof/>
            </w:rPr>
          </w:pPr>
          <w:hyperlink w:anchor="_Toc196812647" w:history="1">
            <w:r w:rsidRPr="00D96606">
              <w:rPr>
                <w:rStyle w:val="Hyperlink"/>
                <w:b/>
                <w:bCs/>
                <w:noProof/>
                <w:lang w:val="en-US"/>
              </w:rPr>
              <w:t>4.</w:t>
            </w:r>
            <w:r w:rsidRPr="00D96606">
              <w:rPr>
                <w:noProof/>
              </w:rPr>
              <w:tab/>
            </w:r>
            <w:r w:rsidRPr="00D96606">
              <w:rPr>
                <w:rStyle w:val="Hyperlink"/>
                <w:b/>
                <w:bCs/>
                <w:noProof/>
              </w:rPr>
              <w:t>Критерии</w:t>
            </w:r>
            <w:r w:rsidRPr="00D96606">
              <w:rPr>
                <w:noProof/>
                <w:webHidden/>
              </w:rPr>
              <w:tab/>
            </w:r>
            <w:r w:rsidR="00111325">
              <w:rPr>
                <w:noProof/>
                <w:webHidden/>
              </w:rPr>
              <w:t>8</w:t>
            </w:r>
          </w:hyperlink>
        </w:p>
        <w:p w14:paraId="71821EEA" w14:textId="5DE5A65D" w:rsidR="001000EB" w:rsidRPr="00D96606" w:rsidRDefault="001000EB" w:rsidP="0060121B">
          <w:pPr>
            <w:pStyle w:val="TOC1"/>
            <w:tabs>
              <w:tab w:val="right" w:leader="dot" w:pos="9062"/>
            </w:tabs>
            <w:spacing w:after="0" w:line="360" w:lineRule="auto"/>
            <w:rPr>
              <w:noProof/>
            </w:rPr>
          </w:pPr>
          <w:hyperlink w:anchor="_Toc196812648" w:history="1">
            <w:r w:rsidRPr="00D96606">
              <w:rPr>
                <w:rStyle w:val="Hyperlink"/>
                <w:b/>
                <w:bCs/>
                <w:noProof/>
              </w:rPr>
              <w:t xml:space="preserve">II КОНСТАТАЦИИ И </w:t>
            </w:r>
            <w:r w:rsidR="0090218C">
              <w:rPr>
                <w:rStyle w:val="Hyperlink"/>
                <w:b/>
                <w:bCs/>
                <w:noProof/>
              </w:rPr>
              <w:t>ВЕРИФИКАЦИЯ</w:t>
            </w:r>
            <w:r w:rsidRPr="00D96606">
              <w:rPr>
                <w:noProof/>
                <w:webHidden/>
              </w:rPr>
              <w:tab/>
            </w:r>
            <w:r w:rsidR="00111325">
              <w:rPr>
                <w:noProof/>
                <w:webHidden/>
              </w:rPr>
              <w:t>10</w:t>
            </w:r>
          </w:hyperlink>
        </w:p>
        <w:p w14:paraId="27E8EF0B" w14:textId="0C458A4B" w:rsidR="001000EB" w:rsidRPr="00D96606" w:rsidRDefault="001000EB" w:rsidP="0060121B">
          <w:pPr>
            <w:pStyle w:val="TOC1"/>
            <w:tabs>
              <w:tab w:val="right" w:leader="dot" w:pos="9062"/>
            </w:tabs>
            <w:spacing w:after="0" w:line="360" w:lineRule="auto"/>
            <w:rPr>
              <w:noProof/>
            </w:rPr>
          </w:pPr>
          <w:hyperlink w:anchor="_Toc196812649" w:history="1">
            <w:r w:rsidRPr="00D96606">
              <w:rPr>
                <w:rStyle w:val="Hyperlink"/>
                <w:b/>
                <w:bCs/>
                <w:noProof/>
              </w:rPr>
              <w:t>III ЗАКЛЮЧЕНИЕ</w:t>
            </w:r>
            <w:r w:rsidRPr="00D96606">
              <w:rPr>
                <w:noProof/>
                <w:webHidden/>
              </w:rPr>
              <w:tab/>
            </w:r>
            <w:r w:rsidR="00111325">
              <w:rPr>
                <w:noProof/>
                <w:webHidden/>
              </w:rPr>
              <w:t>8</w:t>
            </w:r>
            <w:r w:rsidR="00D70C07">
              <w:rPr>
                <w:noProof/>
                <w:webHidden/>
              </w:rPr>
              <w:t>8</w:t>
            </w:r>
          </w:hyperlink>
        </w:p>
        <w:p w14:paraId="2E275289" w14:textId="40DE415C" w:rsidR="001000EB" w:rsidRPr="00D96606" w:rsidRDefault="001000EB" w:rsidP="0060121B">
          <w:pPr>
            <w:pStyle w:val="TOC1"/>
            <w:tabs>
              <w:tab w:val="right" w:leader="dot" w:pos="9062"/>
            </w:tabs>
            <w:spacing w:after="0" w:line="360" w:lineRule="auto"/>
            <w:rPr>
              <w:noProof/>
            </w:rPr>
          </w:pPr>
          <w:hyperlink w:anchor="_Toc196812650" w:history="1">
            <w:r w:rsidRPr="00D96606">
              <w:rPr>
                <w:rStyle w:val="Hyperlink"/>
                <w:b/>
                <w:bCs/>
                <w:noProof/>
              </w:rPr>
              <w:t>IV ПРЕПОРЪКИ</w:t>
            </w:r>
            <w:r w:rsidRPr="00D96606">
              <w:rPr>
                <w:noProof/>
                <w:webHidden/>
              </w:rPr>
              <w:tab/>
            </w:r>
            <w:r w:rsidR="00111325">
              <w:rPr>
                <w:noProof/>
                <w:webHidden/>
              </w:rPr>
              <w:t>94</w:t>
            </w:r>
          </w:hyperlink>
        </w:p>
        <w:p w14:paraId="35962DEF" w14:textId="50886395" w:rsidR="001000EB" w:rsidRPr="00D96606" w:rsidRDefault="001000EB" w:rsidP="0060121B">
          <w:pPr>
            <w:pStyle w:val="TOC1"/>
            <w:tabs>
              <w:tab w:val="right" w:leader="dot" w:pos="9062"/>
            </w:tabs>
            <w:spacing w:after="0" w:line="360" w:lineRule="auto"/>
            <w:rPr>
              <w:noProof/>
            </w:rPr>
          </w:pPr>
          <w:hyperlink w:anchor="_Toc196812651" w:history="1">
            <w:r w:rsidRPr="00D96606">
              <w:rPr>
                <w:rStyle w:val="Hyperlink"/>
                <w:b/>
                <w:bCs/>
                <w:noProof/>
              </w:rPr>
              <w:t>ПРИЛОЖЕНИЕ</w:t>
            </w:r>
            <w:r w:rsidRPr="00D96606">
              <w:rPr>
                <w:noProof/>
                <w:webHidden/>
              </w:rPr>
              <w:tab/>
            </w:r>
            <w:r w:rsidR="00111325">
              <w:rPr>
                <w:noProof/>
                <w:webHidden/>
              </w:rPr>
              <w:t>106</w:t>
            </w:r>
          </w:hyperlink>
        </w:p>
        <w:p w14:paraId="6B6C9684" w14:textId="7A2AD820" w:rsidR="001000EB" w:rsidRPr="00D96606" w:rsidRDefault="001000EB" w:rsidP="0060121B">
          <w:pPr>
            <w:spacing w:line="360" w:lineRule="auto"/>
          </w:pPr>
          <w:r w:rsidRPr="00D96606">
            <w:rPr>
              <w:b/>
              <w:bCs/>
              <w:noProof/>
            </w:rPr>
            <w:fldChar w:fldCharType="end"/>
          </w:r>
        </w:p>
      </w:sdtContent>
    </w:sdt>
    <w:p w14:paraId="5E7832AD" w14:textId="77777777" w:rsidR="00355866" w:rsidRPr="00D96606" w:rsidRDefault="00355866" w:rsidP="0060121B">
      <w:pPr>
        <w:spacing w:line="360" w:lineRule="auto"/>
        <w:jc w:val="both"/>
        <w:rPr>
          <w:b/>
        </w:rPr>
      </w:pPr>
    </w:p>
    <w:p w14:paraId="4CF8FCD8" w14:textId="77777777" w:rsidR="00821640" w:rsidRPr="00D96606" w:rsidRDefault="00821640" w:rsidP="0060121B">
      <w:pPr>
        <w:spacing w:line="360" w:lineRule="auto"/>
        <w:rPr>
          <w:b/>
          <w:u w:val="single"/>
          <w:lang w:val="en-US"/>
        </w:rPr>
      </w:pPr>
    </w:p>
    <w:p w14:paraId="43F2076D" w14:textId="77777777" w:rsidR="00A862BD" w:rsidRPr="00D96606" w:rsidRDefault="00A862BD" w:rsidP="0060121B">
      <w:pPr>
        <w:pStyle w:val="Heading1"/>
        <w:pageBreakBefore/>
        <w:spacing w:before="0" w:line="360" w:lineRule="auto"/>
        <w:jc w:val="center"/>
        <w:rPr>
          <w:rFonts w:ascii="Times New Roman" w:hAnsi="Times New Roman" w:cs="Times New Roman"/>
          <w:b/>
          <w:bCs/>
          <w:color w:val="auto"/>
          <w:sz w:val="24"/>
          <w:szCs w:val="24"/>
        </w:rPr>
      </w:pPr>
      <w:bookmarkStart w:id="0" w:name="_Toc196812640"/>
      <w:r w:rsidRPr="00D96606">
        <w:rPr>
          <w:rFonts w:ascii="Times New Roman" w:hAnsi="Times New Roman" w:cs="Times New Roman"/>
          <w:b/>
          <w:bCs/>
          <w:color w:val="auto"/>
          <w:sz w:val="24"/>
          <w:szCs w:val="24"/>
        </w:rPr>
        <w:lastRenderedPageBreak/>
        <w:t>СПИСЪК НА СЪКРАЩЕНИЯТА</w:t>
      </w:r>
      <w:bookmarkEnd w:id="0"/>
    </w:p>
    <w:tbl>
      <w:tblPr>
        <w:tblStyle w:val="TableGrid"/>
        <w:tblW w:w="9747" w:type="dxa"/>
        <w:tblLook w:val="04A0" w:firstRow="1" w:lastRow="0" w:firstColumn="1" w:lastColumn="0" w:noHBand="0" w:noVBand="1"/>
      </w:tblPr>
      <w:tblGrid>
        <w:gridCol w:w="2093"/>
        <w:gridCol w:w="7654"/>
      </w:tblGrid>
      <w:tr w:rsidR="00925E6B" w:rsidRPr="00D96606" w14:paraId="725E9B27" w14:textId="77777777" w:rsidTr="0090218C">
        <w:tc>
          <w:tcPr>
            <w:tcW w:w="2093" w:type="dxa"/>
          </w:tcPr>
          <w:p w14:paraId="4EF00DAD" w14:textId="77777777" w:rsidR="00925E6B" w:rsidRPr="00D96606" w:rsidRDefault="00925E6B" w:rsidP="0060121B">
            <w:pPr>
              <w:spacing w:line="360" w:lineRule="auto"/>
              <w:ind w:right="33"/>
              <w:jc w:val="both"/>
              <w:rPr>
                <w:b/>
              </w:rPr>
            </w:pPr>
            <w:r w:rsidRPr="00D96606">
              <w:rPr>
                <w:b/>
              </w:rPr>
              <w:t>АО</w:t>
            </w:r>
          </w:p>
        </w:tc>
        <w:tc>
          <w:tcPr>
            <w:tcW w:w="7654" w:type="dxa"/>
          </w:tcPr>
          <w:p w14:paraId="6A497EEF" w14:textId="7D42672C" w:rsidR="00925E6B" w:rsidRPr="00D96606" w:rsidRDefault="00925E6B" w:rsidP="0060121B">
            <w:pPr>
              <w:spacing w:line="360" w:lineRule="auto"/>
              <w:ind w:right="29"/>
              <w:jc w:val="both"/>
              <w:rPr>
                <w:b/>
              </w:rPr>
            </w:pPr>
            <w:r w:rsidRPr="00D96606">
              <w:rPr>
                <w:bCs/>
              </w:rPr>
              <w:t>Административно Обслужване</w:t>
            </w:r>
          </w:p>
        </w:tc>
      </w:tr>
      <w:tr w:rsidR="00925E6B" w:rsidRPr="00D96606" w14:paraId="68ECD2AB" w14:textId="77777777" w:rsidTr="0090218C">
        <w:tc>
          <w:tcPr>
            <w:tcW w:w="2093" w:type="dxa"/>
          </w:tcPr>
          <w:p w14:paraId="32731803" w14:textId="77777777" w:rsidR="00925E6B" w:rsidRPr="00D96606" w:rsidRDefault="00925E6B" w:rsidP="0060121B">
            <w:pPr>
              <w:spacing w:line="360" w:lineRule="auto"/>
              <w:ind w:right="33"/>
              <w:jc w:val="both"/>
              <w:rPr>
                <w:color w:val="000000" w:themeColor="text1"/>
                <w:shd w:val="clear" w:color="auto" w:fill="FFFFFF"/>
              </w:rPr>
            </w:pPr>
            <w:r w:rsidRPr="00D96606">
              <w:rPr>
                <w:b/>
                <w:bCs/>
                <w:color w:val="000000" w:themeColor="text1"/>
                <w:shd w:val="clear" w:color="auto" w:fill="FFFFFF"/>
              </w:rPr>
              <w:t>АПК</w:t>
            </w:r>
          </w:p>
        </w:tc>
        <w:tc>
          <w:tcPr>
            <w:tcW w:w="7654" w:type="dxa"/>
          </w:tcPr>
          <w:p w14:paraId="046CF3D9" w14:textId="10BF67E5" w:rsidR="00925E6B" w:rsidRPr="00D96606" w:rsidRDefault="00925E6B" w:rsidP="0060121B">
            <w:pPr>
              <w:spacing w:line="360" w:lineRule="auto"/>
              <w:ind w:right="29"/>
              <w:jc w:val="both"/>
              <w:rPr>
                <w:color w:val="000000" w:themeColor="text1"/>
                <w:shd w:val="clear" w:color="auto" w:fill="FFFFFF"/>
              </w:rPr>
            </w:pPr>
            <w:r w:rsidRPr="00D96606">
              <w:rPr>
                <w:color w:val="000000" w:themeColor="text1"/>
                <w:shd w:val="clear" w:color="auto" w:fill="FFFFFF"/>
              </w:rPr>
              <w:t xml:space="preserve">Административно Процесуален Кодекс </w:t>
            </w:r>
          </w:p>
        </w:tc>
      </w:tr>
      <w:tr w:rsidR="00925E6B" w:rsidRPr="00D96606" w14:paraId="47A4C045" w14:textId="77777777" w:rsidTr="0090218C">
        <w:tc>
          <w:tcPr>
            <w:tcW w:w="2093" w:type="dxa"/>
          </w:tcPr>
          <w:p w14:paraId="605AD604" w14:textId="77777777" w:rsidR="00925E6B" w:rsidRPr="00D96606" w:rsidRDefault="00925E6B" w:rsidP="0060121B">
            <w:pPr>
              <w:spacing w:line="360" w:lineRule="auto"/>
              <w:ind w:right="33"/>
              <w:jc w:val="both"/>
            </w:pPr>
            <w:r w:rsidRPr="00D96606">
              <w:rPr>
                <w:b/>
                <w:bCs/>
              </w:rPr>
              <w:t>ВО</w:t>
            </w:r>
          </w:p>
        </w:tc>
        <w:tc>
          <w:tcPr>
            <w:tcW w:w="7654" w:type="dxa"/>
          </w:tcPr>
          <w:p w14:paraId="17D146E0" w14:textId="475BDFCE" w:rsidR="00925E6B" w:rsidRPr="00D96606" w:rsidRDefault="00925E6B" w:rsidP="0060121B">
            <w:pPr>
              <w:spacing w:line="360" w:lineRule="auto"/>
              <w:ind w:right="29"/>
              <w:jc w:val="both"/>
            </w:pPr>
            <w:r w:rsidRPr="00D96606">
              <w:t>Вътрешен Одит</w:t>
            </w:r>
          </w:p>
        </w:tc>
      </w:tr>
      <w:tr w:rsidR="00925E6B" w:rsidRPr="00D96606" w14:paraId="4E9CF50E" w14:textId="77777777" w:rsidTr="0090218C">
        <w:tc>
          <w:tcPr>
            <w:tcW w:w="2093" w:type="dxa"/>
          </w:tcPr>
          <w:p w14:paraId="16710477" w14:textId="77777777" w:rsidR="00925E6B" w:rsidRPr="00D96606" w:rsidRDefault="00925E6B" w:rsidP="0060121B">
            <w:pPr>
              <w:spacing w:line="360" w:lineRule="auto"/>
              <w:ind w:right="33"/>
              <w:jc w:val="both"/>
              <w:rPr>
                <w:bCs/>
              </w:rPr>
            </w:pPr>
            <w:r w:rsidRPr="00D96606">
              <w:rPr>
                <w:b/>
              </w:rPr>
              <w:t>ВП</w:t>
            </w:r>
          </w:p>
        </w:tc>
        <w:tc>
          <w:tcPr>
            <w:tcW w:w="7654" w:type="dxa"/>
          </w:tcPr>
          <w:p w14:paraId="08C50434" w14:textId="34A49BEF" w:rsidR="00925E6B" w:rsidRPr="00D96606" w:rsidRDefault="00925E6B" w:rsidP="0060121B">
            <w:pPr>
              <w:spacing w:line="360" w:lineRule="auto"/>
              <w:ind w:right="29"/>
              <w:jc w:val="both"/>
              <w:rPr>
                <w:bCs/>
              </w:rPr>
            </w:pPr>
            <w:r w:rsidRPr="00D96606">
              <w:rPr>
                <w:bCs/>
              </w:rPr>
              <w:t>Вътрешни Правила</w:t>
            </w:r>
          </w:p>
        </w:tc>
      </w:tr>
      <w:tr w:rsidR="00925E6B" w:rsidRPr="00D96606" w14:paraId="2E89B53D" w14:textId="77777777" w:rsidTr="0090218C">
        <w:tc>
          <w:tcPr>
            <w:tcW w:w="2093" w:type="dxa"/>
          </w:tcPr>
          <w:p w14:paraId="7671E769" w14:textId="77777777" w:rsidR="00925E6B" w:rsidRPr="00D96606" w:rsidRDefault="00925E6B" w:rsidP="0060121B">
            <w:pPr>
              <w:spacing w:line="360" w:lineRule="auto"/>
              <w:ind w:right="33"/>
              <w:jc w:val="both"/>
            </w:pPr>
            <w:r w:rsidRPr="00D96606">
              <w:rPr>
                <w:b/>
                <w:bCs/>
              </w:rPr>
              <w:t>ДОИ</w:t>
            </w:r>
          </w:p>
        </w:tc>
        <w:tc>
          <w:tcPr>
            <w:tcW w:w="7654" w:type="dxa"/>
          </w:tcPr>
          <w:p w14:paraId="0AC7925F" w14:textId="322AA98E" w:rsidR="00925E6B" w:rsidRPr="00D96606" w:rsidRDefault="00925E6B" w:rsidP="0060121B">
            <w:pPr>
              <w:spacing w:line="360" w:lineRule="auto"/>
              <w:ind w:right="29"/>
              <w:jc w:val="both"/>
            </w:pPr>
            <w:r w:rsidRPr="00D96606">
              <w:t>Достъп до Обществена Информация</w:t>
            </w:r>
          </w:p>
        </w:tc>
      </w:tr>
      <w:tr w:rsidR="00282B72" w:rsidRPr="00D96606" w14:paraId="595F64CB" w14:textId="77777777" w:rsidTr="0090218C">
        <w:tc>
          <w:tcPr>
            <w:tcW w:w="2093" w:type="dxa"/>
          </w:tcPr>
          <w:p w14:paraId="76ED5C64" w14:textId="4B52D1FC" w:rsidR="00282B72" w:rsidRPr="00D96606" w:rsidRDefault="00282B72" w:rsidP="0060121B">
            <w:pPr>
              <w:spacing w:line="360" w:lineRule="auto"/>
              <w:ind w:right="33"/>
              <w:jc w:val="both"/>
              <w:rPr>
                <w:b/>
                <w:bCs/>
              </w:rPr>
            </w:pPr>
            <w:r w:rsidRPr="00D96606">
              <w:rPr>
                <w:b/>
                <w:bCs/>
                <w:color w:val="000000" w:themeColor="text1"/>
                <w:shd w:val="clear" w:color="auto" w:fill="FFFFFF"/>
              </w:rPr>
              <w:t>ЕВИБ</w:t>
            </w:r>
          </w:p>
        </w:tc>
        <w:tc>
          <w:tcPr>
            <w:tcW w:w="7654" w:type="dxa"/>
          </w:tcPr>
          <w:p w14:paraId="0AFE5068" w14:textId="37BD34EC" w:rsidR="00282B72" w:rsidRPr="00D96606" w:rsidRDefault="00AD3BCD" w:rsidP="0060121B">
            <w:pPr>
              <w:spacing w:line="360" w:lineRule="auto"/>
              <w:ind w:right="29"/>
              <w:jc w:val="both"/>
            </w:pPr>
            <w:r w:rsidRPr="00D96606">
              <w:rPr>
                <w:color w:val="000000" w:themeColor="text1"/>
                <w:shd w:val="clear" w:color="auto" w:fill="FFFFFF"/>
              </w:rPr>
              <w:t>Енергия от възобновяеми източници и биогорива</w:t>
            </w:r>
          </w:p>
        </w:tc>
      </w:tr>
      <w:tr w:rsidR="00925E6B" w:rsidRPr="00D96606" w14:paraId="783BC7AB" w14:textId="77777777" w:rsidTr="0090218C">
        <w:tc>
          <w:tcPr>
            <w:tcW w:w="2093" w:type="dxa"/>
          </w:tcPr>
          <w:p w14:paraId="73FAB974" w14:textId="6DBBE5AE" w:rsidR="00925E6B" w:rsidRPr="00D96606" w:rsidRDefault="00925E6B" w:rsidP="0060121B">
            <w:pPr>
              <w:spacing w:line="360" w:lineRule="auto"/>
              <w:ind w:right="33"/>
              <w:jc w:val="both"/>
            </w:pPr>
            <w:r w:rsidRPr="00D96606">
              <w:rPr>
                <w:b/>
                <w:bCs/>
              </w:rPr>
              <w:t>ЗЗЛ</w:t>
            </w:r>
            <w:r w:rsidR="00414987" w:rsidRPr="00D96606">
              <w:rPr>
                <w:b/>
                <w:bCs/>
              </w:rPr>
              <w:t>Д</w:t>
            </w:r>
          </w:p>
        </w:tc>
        <w:tc>
          <w:tcPr>
            <w:tcW w:w="7654" w:type="dxa"/>
          </w:tcPr>
          <w:p w14:paraId="74A97E3D" w14:textId="01874B72" w:rsidR="00925E6B" w:rsidRPr="00D96606" w:rsidRDefault="00925E6B" w:rsidP="0060121B">
            <w:pPr>
              <w:spacing w:line="360" w:lineRule="auto"/>
              <w:ind w:right="29"/>
              <w:jc w:val="both"/>
            </w:pPr>
            <w:r w:rsidRPr="00D96606">
              <w:t>Закон за Защита на Личните Данни</w:t>
            </w:r>
          </w:p>
        </w:tc>
      </w:tr>
      <w:tr w:rsidR="00925E6B" w:rsidRPr="00D96606" w14:paraId="6F18873E" w14:textId="77777777" w:rsidTr="0090218C">
        <w:tc>
          <w:tcPr>
            <w:tcW w:w="2093" w:type="dxa"/>
          </w:tcPr>
          <w:p w14:paraId="2867DC44" w14:textId="77777777" w:rsidR="00925E6B" w:rsidRPr="00D96606" w:rsidRDefault="00925E6B" w:rsidP="0060121B">
            <w:pPr>
              <w:spacing w:line="360" w:lineRule="auto"/>
              <w:ind w:right="33"/>
              <w:jc w:val="both"/>
              <w:rPr>
                <w:b/>
                <w:bCs/>
              </w:rPr>
            </w:pPr>
            <w:r w:rsidRPr="00D96606">
              <w:rPr>
                <w:b/>
                <w:bCs/>
              </w:rPr>
              <w:t>ЗМСМА</w:t>
            </w:r>
          </w:p>
        </w:tc>
        <w:tc>
          <w:tcPr>
            <w:tcW w:w="7654" w:type="dxa"/>
          </w:tcPr>
          <w:p w14:paraId="3379DAF8" w14:textId="6A46D323" w:rsidR="00925E6B" w:rsidRPr="00D96606" w:rsidRDefault="00925E6B" w:rsidP="0060121B">
            <w:pPr>
              <w:spacing w:line="360" w:lineRule="auto"/>
              <w:ind w:right="29"/>
              <w:jc w:val="both"/>
            </w:pPr>
            <w:r w:rsidRPr="00D96606">
              <w:t>Закон за Местното Самоуправление и Местната Администрация</w:t>
            </w:r>
          </w:p>
        </w:tc>
      </w:tr>
      <w:tr w:rsidR="00925E6B" w:rsidRPr="00D96606" w14:paraId="376FD2FB" w14:textId="77777777" w:rsidTr="0090218C">
        <w:tc>
          <w:tcPr>
            <w:tcW w:w="2093" w:type="dxa"/>
          </w:tcPr>
          <w:p w14:paraId="1B0959B3" w14:textId="77777777" w:rsidR="00925E6B" w:rsidRPr="00D96606" w:rsidRDefault="00925E6B" w:rsidP="0060121B">
            <w:pPr>
              <w:spacing w:line="360" w:lineRule="auto"/>
              <w:ind w:right="33"/>
              <w:jc w:val="both"/>
              <w:rPr>
                <w:color w:val="000000" w:themeColor="text1"/>
                <w:shd w:val="clear" w:color="auto" w:fill="FFFFFF"/>
              </w:rPr>
            </w:pPr>
            <w:r w:rsidRPr="00D96606">
              <w:rPr>
                <w:b/>
                <w:bCs/>
                <w:color w:val="000000" w:themeColor="text1"/>
                <w:shd w:val="clear" w:color="auto" w:fill="FFFFFF"/>
              </w:rPr>
              <w:t>ЗНАФ</w:t>
            </w:r>
          </w:p>
        </w:tc>
        <w:tc>
          <w:tcPr>
            <w:tcW w:w="7654" w:type="dxa"/>
          </w:tcPr>
          <w:p w14:paraId="50C2EB63" w14:textId="00D70DE8" w:rsidR="00925E6B" w:rsidRPr="00D96606" w:rsidRDefault="00925E6B" w:rsidP="0060121B">
            <w:pPr>
              <w:spacing w:line="360" w:lineRule="auto"/>
              <w:ind w:right="29"/>
              <w:jc w:val="both"/>
              <w:rPr>
                <w:color w:val="000000" w:themeColor="text1"/>
                <w:shd w:val="clear" w:color="auto" w:fill="FFFFFF"/>
              </w:rPr>
            </w:pPr>
            <w:r w:rsidRPr="00D96606">
              <w:rPr>
                <w:color w:val="000000" w:themeColor="text1"/>
                <w:shd w:val="clear" w:color="auto" w:fill="FFFFFF"/>
              </w:rPr>
              <w:t>Закон за Националния Архивен Фонд</w:t>
            </w:r>
          </w:p>
        </w:tc>
      </w:tr>
      <w:tr w:rsidR="00925E6B" w:rsidRPr="00D96606" w14:paraId="24676897" w14:textId="77777777" w:rsidTr="0090218C">
        <w:tc>
          <w:tcPr>
            <w:tcW w:w="2093" w:type="dxa"/>
          </w:tcPr>
          <w:p w14:paraId="57FDB81B" w14:textId="77777777" w:rsidR="00925E6B" w:rsidRPr="00D96606" w:rsidRDefault="00925E6B" w:rsidP="0060121B">
            <w:pPr>
              <w:spacing w:line="360" w:lineRule="auto"/>
              <w:ind w:right="33"/>
              <w:rPr>
                <w:b/>
                <w:bCs/>
              </w:rPr>
            </w:pPr>
            <w:r w:rsidRPr="00D96606">
              <w:rPr>
                <w:b/>
                <w:bCs/>
              </w:rPr>
              <w:t>ЗПКОНПИ</w:t>
            </w:r>
          </w:p>
        </w:tc>
        <w:tc>
          <w:tcPr>
            <w:tcW w:w="7654" w:type="dxa"/>
          </w:tcPr>
          <w:p w14:paraId="3B8CC43E" w14:textId="247C3712" w:rsidR="00925E6B" w:rsidRPr="00D96606" w:rsidRDefault="00925E6B" w:rsidP="0060121B">
            <w:pPr>
              <w:spacing w:line="360" w:lineRule="auto"/>
              <w:ind w:right="29"/>
            </w:pPr>
            <w:r w:rsidRPr="00D96606">
              <w:t>Закон за Противодействие на Корупцията и за Отнемане на Незаконно Придобитото Имущество</w:t>
            </w:r>
          </w:p>
        </w:tc>
      </w:tr>
      <w:tr w:rsidR="00925E6B" w:rsidRPr="00D96606" w14:paraId="75087B0C" w14:textId="77777777" w:rsidTr="0090218C">
        <w:tc>
          <w:tcPr>
            <w:tcW w:w="2093" w:type="dxa"/>
          </w:tcPr>
          <w:p w14:paraId="2E2431B0" w14:textId="77777777" w:rsidR="00925E6B" w:rsidRPr="00D96606" w:rsidRDefault="00925E6B" w:rsidP="0060121B">
            <w:pPr>
              <w:spacing w:line="360" w:lineRule="auto"/>
              <w:ind w:right="33"/>
              <w:rPr>
                <w:b/>
                <w:bCs/>
              </w:rPr>
            </w:pPr>
            <w:r w:rsidRPr="00D96606">
              <w:rPr>
                <w:b/>
                <w:bCs/>
              </w:rPr>
              <w:t xml:space="preserve">ЗПУКИ </w:t>
            </w:r>
          </w:p>
        </w:tc>
        <w:tc>
          <w:tcPr>
            <w:tcW w:w="7654" w:type="dxa"/>
          </w:tcPr>
          <w:p w14:paraId="3D92F5B1" w14:textId="1D97F4DC" w:rsidR="00925E6B" w:rsidRPr="00D96606" w:rsidRDefault="00925E6B" w:rsidP="0060121B">
            <w:pPr>
              <w:spacing w:line="360" w:lineRule="auto"/>
              <w:ind w:right="29"/>
            </w:pPr>
            <w:r w:rsidRPr="00D96606">
              <w:t xml:space="preserve">Закон за Предотвратяване и Установяване на Конфликт на Интереси </w:t>
            </w:r>
          </w:p>
        </w:tc>
      </w:tr>
      <w:tr w:rsidR="00925E6B" w:rsidRPr="00D96606" w14:paraId="0E190257" w14:textId="77777777" w:rsidTr="0090218C">
        <w:tc>
          <w:tcPr>
            <w:tcW w:w="2093" w:type="dxa"/>
          </w:tcPr>
          <w:p w14:paraId="2EA12257" w14:textId="77777777" w:rsidR="00925E6B" w:rsidRPr="00D96606" w:rsidRDefault="00925E6B" w:rsidP="0060121B">
            <w:pPr>
              <w:spacing w:line="360" w:lineRule="auto"/>
              <w:ind w:right="33"/>
              <w:jc w:val="both"/>
            </w:pPr>
            <w:r w:rsidRPr="00D96606">
              <w:rPr>
                <w:b/>
                <w:bCs/>
              </w:rPr>
              <w:t>МКБППМН</w:t>
            </w:r>
          </w:p>
        </w:tc>
        <w:tc>
          <w:tcPr>
            <w:tcW w:w="7654" w:type="dxa"/>
          </w:tcPr>
          <w:p w14:paraId="76AF258A" w14:textId="6A37DB51" w:rsidR="00925E6B" w:rsidRPr="00D96606" w:rsidRDefault="00925E6B" w:rsidP="0060121B">
            <w:pPr>
              <w:spacing w:line="360" w:lineRule="auto"/>
              <w:ind w:right="29"/>
              <w:jc w:val="both"/>
            </w:pPr>
            <w:r w:rsidRPr="00D96606">
              <w:t>Местна Комисия за Борба срещу Противообществените Прояви на Малолетните и Непълнолетните</w:t>
            </w:r>
          </w:p>
        </w:tc>
      </w:tr>
      <w:tr w:rsidR="00925E6B" w:rsidRPr="00D96606" w14:paraId="10DEEE59" w14:textId="77777777" w:rsidTr="0090218C">
        <w:tc>
          <w:tcPr>
            <w:tcW w:w="2093" w:type="dxa"/>
          </w:tcPr>
          <w:p w14:paraId="707B6E03" w14:textId="77777777" w:rsidR="00925E6B" w:rsidRPr="00D96606" w:rsidRDefault="00925E6B" w:rsidP="0060121B">
            <w:pPr>
              <w:spacing w:line="360" w:lineRule="auto"/>
              <w:ind w:right="33"/>
              <w:jc w:val="both"/>
            </w:pPr>
            <w:r w:rsidRPr="00D96606">
              <w:rPr>
                <w:b/>
                <w:bCs/>
              </w:rPr>
              <w:t>МРРБ</w:t>
            </w:r>
          </w:p>
        </w:tc>
        <w:tc>
          <w:tcPr>
            <w:tcW w:w="7654" w:type="dxa"/>
          </w:tcPr>
          <w:p w14:paraId="4A3861F3" w14:textId="3641D951" w:rsidR="00925E6B" w:rsidRPr="00D96606" w:rsidRDefault="00925E6B" w:rsidP="0060121B">
            <w:pPr>
              <w:spacing w:line="360" w:lineRule="auto"/>
              <w:ind w:right="29"/>
              <w:jc w:val="both"/>
            </w:pPr>
            <w:r w:rsidRPr="00D96606">
              <w:t>Министерство на Регионалното Развитие и Благоустройството</w:t>
            </w:r>
          </w:p>
        </w:tc>
      </w:tr>
      <w:tr w:rsidR="00925E6B" w:rsidRPr="00D96606" w14:paraId="634DF456" w14:textId="77777777" w:rsidTr="0090218C">
        <w:tc>
          <w:tcPr>
            <w:tcW w:w="2093" w:type="dxa"/>
          </w:tcPr>
          <w:p w14:paraId="536A9815" w14:textId="77777777" w:rsidR="00925E6B" w:rsidRPr="00D96606" w:rsidRDefault="00925E6B" w:rsidP="0060121B">
            <w:pPr>
              <w:spacing w:line="360" w:lineRule="auto"/>
              <w:ind w:right="33"/>
              <w:jc w:val="both"/>
              <w:rPr>
                <w:b/>
              </w:rPr>
            </w:pPr>
            <w:r w:rsidRPr="00D96606">
              <w:rPr>
                <w:b/>
              </w:rPr>
              <w:t>НПО</w:t>
            </w:r>
          </w:p>
        </w:tc>
        <w:tc>
          <w:tcPr>
            <w:tcW w:w="7654" w:type="dxa"/>
          </w:tcPr>
          <w:p w14:paraId="3B594FF8" w14:textId="44796535" w:rsidR="00925E6B" w:rsidRPr="00D96606" w:rsidRDefault="00925E6B" w:rsidP="0060121B">
            <w:pPr>
              <w:spacing w:line="360" w:lineRule="auto"/>
              <w:ind w:right="29"/>
              <w:jc w:val="both"/>
              <w:rPr>
                <w:b/>
              </w:rPr>
            </w:pPr>
            <w:r w:rsidRPr="00D96606">
              <w:rPr>
                <w:bCs/>
              </w:rPr>
              <w:t>Неправителствена Организация</w:t>
            </w:r>
          </w:p>
        </w:tc>
      </w:tr>
      <w:tr w:rsidR="00925E6B" w:rsidRPr="00D96606" w14:paraId="1D746579" w14:textId="77777777" w:rsidTr="0090218C">
        <w:tc>
          <w:tcPr>
            <w:tcW w:w="2093" w:type="dxa"/>
          </w:tcPr>
          <w:p w14:paraId="40A38340" w14:textId="77777777" w:rsidR="00925E6B" w:rsidRPr="00D96606" w:rsidRDefault="00925E6B" w:rsidP="0060121B">
            <w:pPr>
              <w:spacing w:line="360" w:lineRule="auto"/>
              <w:ind w:right="33"/>
              <w:jc w:val="both"/>
              <w:rPr>
                <w:b/>
                <w:bCs/>
              </w:rPr>
            </w:pPr>
            <w:r w:rsidRPr="00D96606">
              <w:rPr>
                <w:b/>
                <w:bCs/>
              </w:rPr>
              <w:t>ОбС</w:t>
            </w:r>
          </w:p>
        </w:tc>
        <w:tc>
          <w:tcPr>
            <w:tcW w:w="7654" w:type="dxa"/>
          </w:tcPr>
          <w:p w14:paraId="5BEEF954" w14:textId="43684FFF" w:rsidR="00925E6B" w:rsidRPr="00D96606" w:rsidRDefault="00925E6B" w:rsidP="0060121B">
            <w:pPr>
              <w:spacing w:line="360" w:lineRule="auto"/>
              <w:ind w:right="29"/>
              <w:jc w:val="both"/>
              <w:rPr>
                <w:b/>
                <w:bCs/>
              </w:rPr>
            </w:pPr>
            <w:r w:rsidRPr="00D96606">
              <w:t>Общински Съвет</w:t>
            </w:r>
          </w:p>
        </w:tc>
      </w:tr>
      <w:tr w:rsidR="00925E6B" w:rsidRPr="00D96606" w14:paraId="2DB8A424" w14:textId="77777777" w:rsidTr="0090218C">
        <w:tc>
          <w:tcPr>
            <w:tcW w:w="2093" w:type="dxa"/>
          </w:tcPr>
          <w:p w14:paraId="1565A41B" w14:textId="77777777" w:rsidR="00925E6B" w:rsidRPr="00D96606" w:rsidRDefault="00925E6B" w:rsidP="0060121B">
            <w:pPr>
              <w:spacing w:line="360" w:lineRule="auto"/>
              <w:ind w:right="33"/>
              <w:jc w:val="both"/>
            </w:pPr>
            <w:r w:rsidRPr="00D96606">
              <w:rPr>
                <w:b/>
                <w:bCs/>
              </w:rPr>
              <w:t>ОП</w:t>
            </w:r>
          </w:p>
        </w:tc>
        <w:tc>
          <w:tcPr>
            <w:tcW w:w="7654" w:type="dxa"/>
          </w:tcPr>
          <w:p w14:paraId="77556EC8" w14:textId="72C06E4E" w:rsidR="00925E6B" w:rsidRPr="00D96606" w:rsidRDefault="00925E6B" w:rsidP="0060121B">
            <w:pPr>
              <w:spacing w:line="360" w:lineRule="auto"/>
              <w:ind w:right="29"/>
              <w:jc w:val="both"/>
            </w:pPr>
            <w:r w:rsidRPr="00D96606">
              <w:t>Оперативна Програма</w:t>
            </w:r>
          </w:p>
        </w:tc>
      </w:tr>
      <w:tr w:rsidR="00925E6B" w:rsidRPr="00D96606" w14:paraId="1120CA6F" w14:textId="77777777" w:rsidTr="0090218C">
        <w:tc>
          <w:tcPr>
            <w:tcW w:w="2093" w:type="dxa"/>
          </w:tcPr>
          <w:p w14:paraId="1F7DBE50" w14:textId="77777777" w:rsidR="00925E6B" w:rsidRPr="00D96606" w:rsidRDefault="00925E6B" w:rsidP="0060121B">
            <w:pPr>
              <w:spacing w:line="360" w:lineRule="auto"/>
              <w:ind w:right="33"/>
              <w:jc w:val="both"/>
            </w:pPr>
            <w:r w:rsidRPr="00D96606">
              <w:rPr>
                <w:b/>
                <w:bCs/>
              </w:rPr>
              <w:t>ОПР</w:t>
            </w:r>
          </w:p>
        </w:tc>
        <w:tc>
          <w:tcPr>
            <w:tcW w:w="7654" w:type="dxa"/>
          </w:tcPr>
          <w:p w14:paraId="35FAD69C" w14:textId="57B422D4" w:rsidR="00925E6B" w:rsidRPr="00D96606" w:rsidRDefault="00925E6B" w:rsidP="0060121B">
            <w:pPr>
              <w:spacing w:line="360" w:lineRule="auto"/>
              <w:ind w:right="29"/>
              <w:jc w:val="both"/>
            </w:pPr>
            <w:r w:rsidRPr="00D96606">
              <w:t>Общински План за Развитие</w:t>
            </w:r>
          </w:p>
        </w:tc>
      </w:tr>
      <w:tr w:rsidR="00925E6B" w:rsidRPr="00D96606" w14:paraId="3D4E8E08" w14:textId="77777777" w:rsidTr="0090218C">
        <w:tc>
          <w:tcPr>
            <w:tcW w:w="2093" w:type="dxa"/>
          </w:tcPr>
          <w:p w14:paraId="3202B328" w14:textId="77777777" w:rsidR="00925E6B" w:rsidRPr="00D96606" w:rsidRDefault="00925E6B" w:rsidP="0060121B">
            <w:pPr>
              <w:spacing w:line="360" w:lineRule="auto"/>
              <w:ind w:right="33"/>
              <w:jc w:val="both"/>
            </w:pPr>
            <w:r w:rsidRPr="00D96606">
              <w:rPr>
                <w:b/>
                <w:bCs/>
              </w:rPr>
              <w:t>ОС</w:t>
            </w:r>
          </w:p>
        </w:tc>
        <w:tc>
          <w:tcPr>
            <w:tcW w:w="7654" w:type="dxa"/>
          </w:tcPr>
          <w:p w14:paraId="2C9FCD2A" w14:textId="54A9F556" w:rsidR="00925E6B" w:rsidRPr="00D96606" w:rsidRDefault="00925E6B" w:rsidP="0060121B">
            <w:pPr>
              <w:spacing w:line="360" w:lineRule="auto"/>
              <w:ind w:right="29"/>
              <w:jc w:val="both"/>
            </w:pPr>
            <w:r w:rsidRPr="00D96606">
              <w:t>Общинска Собственост</w:t>
            </w:r>
          </w:p>
        </w:tc>
      </w:tr>
      <w:tr w:rsidR="00925E6B" w:rsidRPr="00D96606" w14:paraId="5895A2FD" w14:textId="77777777" w:rsidTr="0090218C">
        <w:tc>
          <w:tcPr>
            <w:tcW w:w="2093" w:type="dxa"/>
          </w:tcPr>
          <w:p w14:paraId="09ABAF30" w14:textId="77777777" w:rsidR="00925E6B" w:rsidRPr="00D96606" w:rsidRDefault="00925E6B" w:rsidP="0060121B">
            <w:pPr>
              <w:spacing w:line="360" w:lineRule="auto"/>
              <w:ind w:right="33"/>
              <w:jc w:val="both"/>
            </w:pPr>
            <w:r w:rsidRPr="00D96606">
              <w:rPr>
                <w:b/>
                <w:bCs/>
              </w:rPr>
              <w:t>ОУП</w:t>
            </w:r>
          </w:p>
        </w:tc>
        <w:tc>
          <w:tcPr>
            <w:tcW w:w="7654" w:type="dxa"/>
          </w:tcPr>
          <w:p w14:paraId="1A6C7598" w14:textId="06BDFB4B" w:rsidR="00925E6B" w:rsidRPr="00D96606" w:rsidRDefault="00925E6B" w:rsidP="0060121B">
            <w:pPr>
              <w:spacing w:line="360" w:lineRule="auto"/>
              <w:ind w:right="29"/>
              <w:jc w:val="both"/>
            </w:pPr>
            <w:r w:rsidRPr="00D96606">
              <w:t>Общ Устройствен План</w:t>
            </w:r>
          </w:p>
        </w:tc>
      </w:tr>
      <w:tr w:rsidR="00E45048" w:rsidRPr="00D96606" w14:paraId="057DAC05" w14:textId="77777777" w:rsidTr="0090218C">
        <w:tc>
          <w:tcPr>
            <w:tcW w:w="2093" w:type="dxa"/>
          </w:tcPr>
          <w:p w14:paraId="73229746" w14:textId="69E53A70" w:rsidR="00E45048" w:rsidRPr="00D96606" w:rsidRDefault="00E45048" w:rsidP="0060121B">
            <w:pPr>
              <w:spacing w:line="360" w:lineRule="auto"/>
              <w:ind w:right="33"/>
              <w:jc w:val="both"/>
              <w:rPr>
                <w:b/>
                <w:bCs/>
              </w:rPr>
            </w:pPr>
            <w:r w:rsidRPr="00D96606">
              <w:rPr>
                <w:b/>
                <w:bCs/>
              </w:rPr>
              <w:t>ПВУ</w:t>
            </w:r>
          </w:p>
        </w:tc>
        <w:tc>
          <w:tcPr>
            <w:tcW w:w="7654" w:type="dxa"/>
          </w:tcPr>
          <w:p w14:paraId="111248C0" w14:textId="0C89AB71" w:rsidR="00E45048" w:rsidRPr="00D96606" w:rsidRDefault="00E45048" w:rsidP="0060121B">
            <w:pPr>
              <w:spacing w:line="360" w:lineRule="auto"/>
              <w:ind w:right="29"/>
              <w:jc w:val="both"/>
            </w:pPr>
            <w:r w:rsidRPr="00D96606">
              <w:t>План за възстановяване и устойчивост</w:t>
            </w:r>
          </w:p>
        </w:tc>
      </w:tr>
      <w:tr w:rsidR="00925E6B" w:rsidRPr="00D96606" w14:paraId="3EE79962" w14:textId="77777777" w:rsidTr="0090218C">
        <w:tc>
          <w:tcPr>
            <w:tcW w:w="2093" w:type="dxa"/>
          </w:tcPr>
          <w:p w14:paraId="7F9AACE2" w14:textId="77777777" w:rsidR="00925E6B" w:rsidRPr="00D96606" w:rsidRDefault="00925E6B" w:rsidP="0060121B">
            <w:pPr>
              <w:spacing w:line="360" w:lineRule="auto"/>
              <w:ind w:right="33"/>
              <w:jc w:val="both"/>
            </w:pPr>
            <w:r w:rsidRPr="00D96606">
              <w:rPr>
                <w:b/>
                <w:bCs/>
              </w:rPr>
              <w:t>ПДИ</w:t>
            </w:r>
          </w:p>
        </w:tc>
        <w:tc>
          <w:tcPr>
            <w:tcW w:w="7654" w:type="dxa"/>
          </w:tcPr>
          <w:p w14:paraId="6BE7464C" w14:textId="516FBF56" w:rsidR="00925E6B" w:rsidRPr="00D96606" w:rsidRDefault="00925E6B" w:rsidP="0060121B">
            <w:pPr>
              <w:spacing w:line="360" w:lineRule="auto"/>
              <w:ind w:right="29"/>
              <w:jc w:val="both"/>
            </w:pPr>
            <w:r w:rsidRPr="00D96606">
              <w:t>Програма за Достъп до Информация</w:t>
            </w:r>
          </w:p>
        </w:tc>
      </w:tr>
      <w:tr w:rsidR="00925E6B" w:rsidRPr="00D96606" w14:paraId="694CA7FD" w14:textId="77777777" w:rsidTr="0090218C">
        <w:tc>
          <w:tcPr>
            <w:tcW w:w="2093" w:type="dxa"/>
          </w:tcPr>
          <w:p w14:paraId="55F428DB" w14:textId="77777777" w:rsidR="00925E6B" w:rsidRPr="00D96606" w:rsidRDefault="00925E6B" w:rsidP="0060121B">
            <w:pPr>
              <w:spacing w:line="360" w:lineRule="auto"/>
              <w:ind w:right="33"/>
              <w:jc w:val="both"/>
              <w:rPr>
                <w:rFonts w:eastAsia="Calibri"/>
                <w:b/>
              </w:rPr>
            </w:pPr>
            <w:r w:rsidRPr="00D96606">
              <w:rPr>
                <w:rFonts w:eastAsia="Calibri"/>
                <w:b/>
              </w:rPr>
              <w:t>ПК ПУКИ</w:t>
            </w:r>
          </w:p>
        </w:tc>
        <w:tc>
          <w:tcPr>
            <w:tcW w:w="7654" w:type="dxa"/>
          </w:tcPr>
          <w:p w14:paraId="12D034C0" w14:textId="3A0916D7" w:rsidR="00925E6B" w:rsidRPr="00D96606" w:rsidRDefault="00925E6B" w:rsidP="0060121B">
            <w:pPr>
              <w:spacing w:line="360" w:lineRule="auto"/>
              <w:ind w:right="29"/>
              <w:jc w:val="both"/>
            </w:pPr>
            <w:r w:rsidRPr="00D96606">
              <w:rPr>
                <w:rFonts w:eastAsia="Calibri"/>
                <w:bCs/>
              </w:rPr>
              <w:t>Постоянна Комисия по Предотвратяване и Установяване на Конфликт на Интереси</w:t>
            </w:r>
          </w:p>
        </w:tc>
      </w:tr>
      <w:tr w:rsidR="00925E6B" w:rsidRPr="00D96606" w14:paraId="4F5E6FFC" w14:textId="77777777" w:rsidTr="0090218C">
        <w:tc>
          <w:tcPr>
            <w:tcW w:w="2093" w:type="dxa"/>
          </w:tcPr>
          <w:p w14:paraId="3CD5903E" w14:textId="77777777" w:rsidR="00925E6B" w:rsidRPr="00D96606" w:rsidRDefault="00925E6B" w:rsidP="0060121B">
            <w:pPr>
              <w:spacing w:line="360" w:lineRule="auto"/>
              <w:ind w:right="33"/>
              <w:jc w:val="both"/>
              <w:rPr>
                <w:b/>
                <w:bCs/>
              </w:rPr>
            </w:pPr>
            <w:r w:rsidRPr="00D96606">
              <w:rPr>
                <w:b/>
                <w:bCs/>
              </w:rPr>
              <w:t xml:space="preserve">ПУОС </w:t>
            </w:r>
          </w:p>
        </w:tc>
        <w:tc>
          <w:tcPr>
            <w:tcW w:w="7654" w:type="dxa"/>
          </w:tcPr>
          <w:p w14:paraId="680B739C" w14:textId="5B9BE6E7" w:rsidR="00925E6B" w:rsidRPr="00D96606" w:rsidRDefault="00925E6B" w:rsidP="0060121B">
            <w:pPr>
              <w:spacing w:line="360" w:lineRule="auto"/>
              <w:ind w:right="29"/>
              <w:jc w:val="both"/>
            </w:pPr>
            <w:r w:rsidRPr="00D96606">
              <w:t>Програма за Управление на Околната Среда</w:t>
            </w:r>
          </w:p>
        </w:tc>
      </w:tr>
      <w:tr w:rsidR="00925E6B" w:rsidRPr="00D96606" w14:paraId="650153A7" w14:textId="77777777" w:rsidTr="0090218C">
        <w:tc>
          <w:tcPr>
            <w:tcW w:w="2093" w:type="dxa"/>
          </w:tcPr>
          <w:p w14:paraId="74FB0763" w14:textId="77777777" w:rsidR="00925E6B" w:rsidRPr="00D96606" w:rsidRDefault="00925E6B" w:rsidP="0060121B">
            <w:pPr>
              <w:spacing w:line="360" w:lineRule="auto"/>
              <w:ind w:right="33"/>
              <w:jc w:val="both"/>
            </w:pPr>
            <w:r w:rsidRPr="00D96606">
              <w:rPr>
                <w:b/>
                <w:bCs/>
              </w:rPr>
              <w:t>ПУП</w:t>
            </w:r>
          </w:p>
        </w:tc>
        <w:tc>
          <w:tcPr>
            <w:tcW w:w="7654" w:type="dxa"/>
          </w:tcPr>
          <w:p w14:paraId="5D574FEF" w14:textId="2AAEADF7" w:rsidR="00925E6B" w:rsidRPr="00D96606" w:rsidRDefault="00925E6B" w:rsidP="0060121B">
            <w:pPr>
              <w:spacing w:line="360" w:lineRule="auto"/>
              <w:ind w:right="29"/>
              <w:jc w:val="both"/>
            </w:pPr>
            <w:r w:rsidRPr="00D96606">
              <w:t>Подробен Устройствен План</w:t>
            </w:r>
          </w:p>
        </w:tc>
      </w:tr>
      <w:tr w:rsidR="00925E6B" w:rsidRPr="00D96606" w14:paraId="3B6CD491" w14:textId="77777777" w:rsidTr="0090218C">
        <w:tc>
          <w:tcPr>
            <w:tcW w:w="2093" w:type="dxa"/>
          </w:tcPr>
          <w:p w14:paraId="7EF314B1" w14:textId="77777777" w:rsidR="00925E6B" w:rsidRPr="00D96606" w:rsidRDefault="00925E6B" w:rsidP="0060121B">
            <w:pPr>
              <w:spacing w:line="360" w:lineRule="auto"/>
              <w:ind w:right="33"/>
              <w:jc w:val="both"/>
              <w:rPr>
                <w:b/>
                <w:bCs/>
              </w:rPr>
            </w:pPr>
            <w:r w:rsidRPr="00D96606">
              <w:rPr>
                <w:b/>
                <w:bCs/>
              </w:rPr>
              <w:t>ПУЧВ</w:t>
            </w:r>
          </w:p>
        </w:tc>
        <w:tc>
          <w:tcPr>
            <w:tcW w:w="7654" w:type="dxa"/>
          </w:tcPr>
          <w:p w14:paraId="4E6DC123" w14:textId="6BB3D5D3" w:rsidR="00925E6B" w:rsidRPr="00D96606" w:rsidRDefault="00925E6B" w:rsidP="0060121B">
            <w:pPr>
              <w:spacing w:line="360" w:lineRule="auto"/>
              <w:ind w:right="29"/>
              <w:jc w:val="both"/>
              <w:rPr>
                <w:b/>
                <w:bCs/>
              </w:rPr>
            </w:pPr>
            <w:r w:rsidRPr="00D96606">
              <w:t>Програма за Управление на Чистотата на Въздуха</w:t>
            </w:r>
          </w:p>
        </w:tc>
      </w:tr>
      <w:tr w:rsidR="00925E6B" w:rsidRPr="00D96606" w14:paraId="01C4515A" w14:textId="77777777" w:rsidTr="0090218C">
        <w:tc>
          <w:tcPr>
            <w:tcW w:w="2093" w:type="dxa"/>
          </w:tcPr>
          <w:p w14:paraId="5923A28E" w14:textId="77777777" w:rsidR="00925E6B" w:rsidRPr="00D96606" w:rsidRDefault="00925E6B" w:rsidP="0060121B">
            <w:pPr>
              <w:spacing w:line="360" w:lineRule="auto"/>
              <w:ind w:right="33"/>
              <w:jc w:val="both"/>
              <w:rPr>
                <w:b/>
                <w:bCs/>
                <w:color w:val="00000A"/>
              </w:rPr>
            </w:pPr>
            <w:r w:rsidRPr="00D96606">
              <w:rPr>
                <w:b/>
                <w:bCs/>
                <w:color w:val="00000A"/>
              </w:rPr>
              <w:t>РЗВО</w:t>
            </w:r>
          </w:p>
        </w:tc>
        <w:tc>
          <w:tcPr>
            <w:tcW w:w="7654" w:type="dxa"/>
          </w:tcPr>
          <w:p w14:paraId="4720004C" w14:textId="583EF268" w:rsidR="00925E6B" w:rsidRPr="00D96606" w:rsidRDefault="00925E6B" w:rsidP="0060121B">
            <w:pPr>
              <w:spacing w:line="360" w:lineRule="auto"/>
              <w:ind w:right="29"/>
              <w:jc w:val="both"/>
              <w:rPr>
                <w:b/>
                <w:bCs/>
                <w:color w:val="00000A"/>
              </w:rPr>
            </w:pPr>
            <w:r w:rsidRPr="00D96606">
              <w:rPr>
                <w:color w:val="00000A"/>
              </w:rPr>
              <w:t>Ръководител звено „Вътрешен одит“</w:t>
            </w:r>
          </w:p>
        </w:tc>
      </w:tr>
      <w:tr w:rsidR="00925E6B" w:rsidRPr="00D96606" w14:paraId="5993683A" w14:textId="77777777" w:rsidTr="0090218C">
        <w:tc>
          <w:tcPr>
            <w:tcW w:w="2093" w:type="dxa"/>
          </w:tcPr>
          <w:p w14:paraId="6371A9E8" w14:textId="77777777" w:rsidR="00925E6B" w:rsidRPr="00D96606" w:rsidRDefault="00925E6B" w:rsidP="0060121B">
            <w:pPr>
              <w:spacing w:line="360" w:lineRule="auto"/>
              <w:ind w:right="33"/>
              <w:jc w:val="both"/>
            </w:pPr>
            <w:r w:rsidRPr="00D96606">
              <w:rPr>
                <w:b/>
                <w:bCs/>
              </w:rPr>
              <w:t>СФУК</w:t>
            </w:r>
          </w:p>
        </w:tc>
        <w:tc>
          <w:tcPr>
            <w:tcW w:w="7654" w:type="dxa"/>
          </w:tcPr>
          <w:p w14:paraId="1A901CAD" w14:textId="7F02E3AB" w:rsidR="00925E6B" w:rsidRPr="00D96606" w:rsidRDefault="00925E6B" w:rsidP="0060121B">
            <w:pPr>
              <w:spacing w:line="360" w:lineRule="auto"/>
              <w:ind w:right="29"/>
              <w:jc w:val="both"/>
            </w:pPr>
            <w:r w:rsidRPr="00D96606">
              <w:rPr>
                <w:color w:val="000000" w:themeColor="text1"/>
              </w:rPr>
              <w:t>Система за Финансово Управление и Контрол</w:t>
            </w:r>
          </w:p>
        </w:tc>
      </w:tr>
      <w:tr w:rsidR="00925E6B" w:rsidRPr="00D96606" w14:paraId="5ECDB738" w14:textId="77777777" w:rsidTr="0090218C">
        <w:tc>
          <w:tcPr>
            <w:tcW w:w="2093" w:type="dxa"/>
          </w:tcPr>
          <w:p w14:paraId="071254C9" w14:textId="77777777" w:rsidR="00925E6B" w:rsidRPr="00D96606" w:rsidRDefault="00925E6B" w:rsidP="0060121B">
            <w:pPr>
              <w:spacing w:line="360" w:lineRule="auto"/>
              <w:ind w:right="33"/>
              <w:jc w:val="both"/>
            </w:pPr>
            <w:r w:rsidRPr="00D96606">
              <w:rPr>
                <w:b/>
                <w:bCs/>
              </w:rPr>
              <w:t>ЦИАУ</w:t>
            </w:r>
          </w:p>
        </w:tc>
        <w:tc>
          <w:tcPr>
            <w:tcW w:w="7654" w:type="dxa"/>
          </w:tcPr>
          <w:p w14:paraId="654B6315" w14:textId="6C356E65" w:rsidR="00925E6B" w:rsidRPr="00D96606" w:rsidRDefault="00925E6B" w:rsidP="0060121B">
            <w:pPr>
              <w:spacing w:line="360" w:lineRule="auto"/>
              <w:ind w:right="29"/>
              <w:jc w:val="both"/>
            </w:pPr>
            <w:r w:rsidRPr="00D96606">
              <w:t>Център за Информация и Административни Услуги</w:t>
            </w:r>
          </w:p>
        </w:tc>
      </w:tr>
      <w:tr w:rsidR="00925E6B" w:rsidRPr="00D96606" w14:paraId="300EC4BF" w14:textId="77777777" w:rsidTr="0090218C">
        <w:tc>
          <w:tcPr>
            <w:tcW w:w="2093" w:type="dxa"/>
          </w:tcPr>
          <w:p w14:paraId="14FAC626" w14:textId="77777777" w:rsidR="00925E6B" w:rsidRPr="00D96606" w:rsidRDefault="00925E6B" w:rsidP="0060121B">
            <w:pPr>
              <w:spacing w:line="360" w:lineRule="auto"/>
              <w:ind w:right="33"/>
              <w:jc w:val="both"/>
              <w:rPr>
                <w:b/>
                <w:bCs/>
              </w:rPr>
            </w:pPr>
            <w:r w:rsidRPr="00D96606">
              <w:rPr>
                <w:b/>
                <w:bCs/>
              </w:rPr>
              <w:t>ЦИК</w:t>
            </w:r>
          </w:p>
        </w:tc>
        <w:tc>
          <w:tcPr>
            <w:tcW w:w="7654" w:type="dxa"/>
          </w:tcPr>
          <w:p w14:paraId="73905B5F" w14:textId="173EAD53" w:rsidR="00925E6B" w:rsidRPr="00D96606" w:rsidRDefault="00925E6B" w:rsidP="0060121B">
            <w:pPr>
              <w:spacing w:line="360" w:lineRule="auto"/>
              <w:ind w:right="29"/>
              <w:jc w:val="both"/>
              <w:rPr>
                <w:b/>
                <w:bCs/>
              </w:rPr>
            </w:pPr>
            <w:r w:rsidRPr="00D96606">
              <w:t>Централна Избирателна Комисия</w:t>
            </w:r>
          </w:p>
        </w:tc>
      </w:tr>
    </w:tbl>
    <w:p w14:paraId="0BEB3694" w14:textId="77777777" w:rsidR="001000EB" w:rsidRPr="00D96606" w:rsidRDefault="001000EB" w:rsidP="0060121B">
      <w:pPr>
        <w:spacing w:line="360" w:lineRule="auto"/>
      </w:pPr>
    </w:p>
    <w:p w14:paraId="6ACC2713" w14:textId="77777777" w:rsidR="002C672F" w:rsidRDefault="002C672F" w:rsidP="0060121B">
      <w:pPr>
        <w:spacing w:line="360" w:lineRule="auto"/>
        <w:ind w:right="-567"/>
        <w:jc w:val="center"/>
        <w:rPr>
          <w:b/>
        </w:rPr>
      </w:pPr>
      <w:r w:rsidRPr="00D96606">
        <w:rPr>
          <w:b/>
        </w:rPr>
        <w:lastRenderedPageBreak/>
        <w:t>РЕЗЮМЕ</w:t>
      </w:r>
    </w:p>
    <w:p w14:paraId="07FBD9FB" w14:textId="77777777" w:rsidR="0000074F" w:rsidRPr="0000074F" w:rsidRDefault="0000074F" w:rsidP="0060121B">
      <w:pPr>
        <w:spacing w:line="360" w:lineRule="auto"/>
        <w:ind w:right="-567"/>
        <w:jc w:val="center"/>
        <w:rPr>
          <w:b/>
        </w:rPr>
      </w:pPr>
    </w:p>
    <w:p w14:paraId="5D8DE7ED" w14:textId="3A1FA2E9" w:rsidR="00116AE8" w:rsidRPr="00D96606" w:rsidRDefault="00116AE8" w:rsidP="0060121B">
      <w:pPr>
        <w:spacing w:line="360" w:lineRule="auto"/>
        <w:ind w:right="-567" w:firstLine="708"/>
        <w:jc w:val="both"/>
      </w:pPr>
      <w:r w:rsidRPr="00D96606">
        <w:t xml:space="preserve">С Решение №56 / Протокол №5/ от 27.02.2020 г. Общински съвет - </w:t>
      </w:r>
      <w:r w:rsidR="003D507C" w:rsidRPr="00D96606">
        <w:t>Джебел</w:t>
      </w:r>
      <w:r w:rsidRPr="00D96606">
        <w:t xml:space="preserve"> и Община </w:t>
      </w:r>
      <w:r w:rsidR="003D507C" w:rsidRPr="00D96606">
        <w:t>Джебел</w:t>
      </w:r>
      <w:r w:rsidRPr="00D96606">
        <w:t xml:space="preserve"> се ангажират да прилагат в своята дейност дванадесетте принципа за добро демократично управление на местно ниво. </w:t>
      </w:r>
    </w:p>
    <w:p w14:paraId="280744F8" w14:textId="6D4CB4DD" w:rsidR="00116AE8" w:rsidRPr="00D96606" w:rsidRDefault="00116AE8" w:rsidP="0060121B">
      <w:pPr>
        <w:spacing w:line="360" w:lineRule="auto"/>
        <w:ind w:right="-567" w:firstLine="708"/>
        <w:jc w:val="both"/>
      </w:pPr>
      <w:r w:rsidRPr="00D96606">
        <w:t xml:space="preserve">Представените доказателства в бенчмаркинга, приложенията и прегледа на документите, публикувани в уеб страницата на община </w:t>
      </w:r>
      <w:r w:rsidR="003D507C" w:rsidRPr="00D96606">
        <w:t>Джебел</w:t>
      </w:r>
      <w:r w:rsidRPr="00D96606">
        <w:t xml:space="preserve"> и медийното пространство доказват спазването на </w:t>
      </w:r>
      <w:r w:rsidRPr="00D96606">
        <w:rPr>
          <w:b/>
        </w:rPr>
        <w:t xml:space="preserve">Принципите </w:t>
      </w:r>
      <w:r w:rsidRPr="00D96606">
        <w:rPr>
          <w:b/>
          <w:bCs/>
        </w:rPr>
        <w:t>по иновации и добро управление</w:t>
      </w:r>
      <w:r w:rsidRPr="00D96606">
        <w:t>, както следва:</w:t>
      </w:r>
    </w:p>
    <w:p w14:paraId="39ED97B7" w14:textId="77777777" w:rsidR="00116AE8" w:rsidRPr="00D96606" w:rsidRDefault="00116AE8" w:rsidP="0060121B">
      <w:pPr>
        <w:pStyle w:val="NormalWeb"/>
        <w:shd w:val="clear" w:color="auto" w:fill="FFFFFF"/>
        <w:spacing w:before="0" w:beforeAutospacing="0" w:after="0" w:afterAutospacing="0" w:line="360" w:lineRule="auto"/>
        <w:ind w:right="-567"/>
        <w:jc w:val="both"/>
        <w:rPr>
          <w:color w:val="000000" w:themeColor="text1"/>
        </w:rPr>
      </w:pPr>
      <w:r w:rsidRPr="00D96606">
        <w:rPr>
          <w:b/>
          <w:i/>
          <w:color w:val="0070C0"/>
        </w:rPr>
        <w:t xml:space="preserve">Принцип </w:t>
      </w:r>
      <w:r w:rsidRPr="00D96606">
        <w:rPr>
          <w:b/>
          <w:i/>
          <w:color w:val="000000" w:themeColor="text1"/>
        </w:rPr>
        <w:t>1</w:t>
      </w:r>
      <w:r w:rsidRPr="00D96606">
        <w:rPr>
          <w:color w:val="000000" w:themeColor="text1"/>
        </w:rPr>
        <w:t xml:space="preserve">: </w:t>
      </w:r>
      <w:r w:rsidRPr="00D96606">
        <w:rPr>
          <w:b/>
          <w:color w:val="000000" w:themeColor="text1"/>
        </w:rPr>
        <w:t>Честно провеждане на избори, представителност и гражданско участие</w:t>
      </w:r>
    </w:p>
    <w:p w14:paraId="1892218B" w14:textId="0E8E590F" w:rsidR="00116AE8" w:rsidRPr="00D3410F" w:rsidRDefault="00116AE8" w:rsidP="00D3410F">
      <w:pPr>
        <w:spacing w:line="360" w:lineRule="auto"/>
        <w:ind w:right="-567"/>
        <w:jc w:val="both"/>
        <w:rPr>
          <w:lang w:val="en-US"/>
        </w:rPr>
      </w:pPr>
      <w:r w:rsidRPr="00D96606">
        <w:t xml:space="preserve">Община </w:t>
      </w:r>
      <w:r w:rsidR="003D507C" w:rsidRPr="00D96606">
        <w:t>Джебел</w:t>
      </w:r>
      <w:r w:rsidRPr="00D96606">
        <w:t xml:space="preserve"> е създала необходимите предпоставки за прозрачност, честност и публичност на целия изборен процес. Представени са доказателства, че общината се стреми гражданите да бъдат в центъра на обществената активност</w:t>
      </w:r>
      <w:r w:rsidR="00D3410F">
        <w:rPr>
          <w:lang w:val="en-US"/>
        </w:rPr>
        <w:t xml:space="preserve">. </w:t>
      </w:r>
    </w:p>
    <w:p w14:paraId="391D8725" w14:textId="77777777" w:rsidR="00116AE8" w:rsidRPr="00D96606" w:rsidRDefault="00116AE8" w:rsidP="0060121B">
      <w:pPr>
        <w:pStyle w:val="NormalWeb"/>
        <w:shd w:val="clear" w:color="auto" w:fill="FFFFFF"/>
        <w:spacing w:before="0" w:beforeAutospacing="0" w:after="0" w:afterAutospacing="0" w:line="360" w:lineRule="auto"/>
        <w:ind w:right="-567"/>
        <w:jc w:val="both"/>
        <w:rPr>
          <w:color w:val="0070C0"/>
        </w:rPr>
      </w:pPr>
      <w:r w:rsidRPr="00D96606">
        <w:rPr>
          <w:b/>
          <w:i/>
          <w:color w:val="0070C0"/>
        </w:rPr>
        <w:t>Принцип 2</w:t>
      </w:r>
      <w:r w:rsidRPr="00D96606">
        <w:rPr>
          <w:color w:val="0070C0"/>
        </w:rPr>
        <w:t xml:space="preserve">: </w:t>
      </w:r>
      <w:r w:rsidRPr="00D96606">
        <w:rPr>
          <w:b/>
          <w:color w:val="000000" w:themeColor="text1"/>
        </w:rPr>
        <w:t>Отзивчивост</w:t>
      </w:r>
    </w:p>
    <w:p w14:paraId="392A7FD0" w14:textId="69E14036" w:rsidR="00116AE8" w:rsidRPr="00D96606" w:rsidRDefault="00116AE8" w:rsidP="00D3410F">
      <w:pPr>
        <w:spacing w:line="360" w:lineRule="auto"/>
        <w:ind w:right="-567"/>
        <w:jc w:val="both"/>
        <w:rPr>
          <w:color w:val="000000" w:themeColor="text1"/>
        </w:rPr>
      </w:pPr>
      <w:r w:rsidRPr="00D96606">
        <w:t xml:space="preserve">Община </w:t>
      </w:r>
      <w:r w:rsidR="003D507C" w:rsidRPr="00D96606">
        <w:t>Джебел</w:t>
      </w:r>
      <w:r w:rsidRPr="00D96606">
        <w:t xml:space="preserve"> </w:t>
      </w:r>
      <w:r w:rsidR="00D3410F">
        <w:rPr>
          <w:lang w:val="en-US"/>
        </w:rPr>
        <w:t>д</w:t>
      </w:r>
      <w:r w:rsidRPr="00D96606">
        <w:t>оказва, че общината се адаптира към нуждите и законно обоснованите очаквания на гражданите</w:t>
      </w:r>
      <w:r w:rsidR="00D3410F">
        <w:t xml:space="preserve">. </w:t>
      </w:r>
      <w:r w:rsidRPr="00D96606">
        <w:rPr>
          <w:color w:val="000000"/>
        </w:rPr>
        <w:t xml:space="preserve">Община </w:t>
      </w:r>
      <w:r w:rsidR="003D507C" w:rsidRPr="00D96606">
        <w:rPr>
          <w:color w:val="000000"/>
        </w:rPr>
        <w:t>Джебел</w:t>
      </w:r>
      <w:r w:rsidRPr="00D96606">
        <w:rPr>
          <w:color w:val="000000"/>
        </w:rPr>
        <w:t xml:space="preserve"> </w:t>
      </w:r>
      <w:r w:rsidR="00D3410F">
        <w:rPr>
          <w:color w:val="000000"/>
        </w:rPr>
        <w:t>п</w:t>
      </w:r>
      <w:r w:rsidRPr="00D96606">
        <w:rPr>
          <w:color w:val="000000"/>
        </w:rPr>
        <w:t>ровежда пряк диалог с гражданите по повод обществено значими въпроси за общината</w:t>
      </w:r>
      <w:r w:rsidR="00D3410F">
        <w:rPr>
          <w:color w:val="000000"/>
        </w:rPr>
        <w:t xml:space="preserve">, </w:t>
      </w:r>
      <w:r w:rsidR="00D3410F">
        <w:rPr>
          <w:color w:val="000000" w:themeColor="text1"/>
        </w:rPr>
        <w:t>п</w:t>
      </w:r>
      <w:r w:rsidRPr="00D96606">
        <w:rPr>
          <w:color w:val="000000" w:themeColor="text1"/>
        </w:rPr>
        <w:t xml:space="preserve">редлага качествени услуги с по-висока ефективност и ефикасност, с което се повиши удовлетвореността на гражданите и бизнеса. </w:t>
      </w:r>
    </w:p>
    <w:p w14:paraId="2E76190B" w14:textId="77777777" w:rsidR="00116AE8" w:rsidRPr="00D96606" w:rsidRDefault="00116AE8" w:rsidP="0060121B">
      <w:pPr>
        <w:pStyle w:val="NormalWeb"/>
        <w:shd w:val="clear" w:color="auto" w:fill="FFFFFF"/>
        <w:spacing w:before="0" w:beforeAutospacing="0" w:after="0" w:afterAutospacing="0" w:line="360" w:lineRule="auto"/>
        <w:ind w:right="-567"/>
        <w:jc w:val="both"/>
        <w:rPr>
          <w:color w:val="0070C0"/>
        </w:rPr>
      </w:pPr>
      <w:r w:rsidRPr="00D96606">
        <w:rPr>
          <w:b/>
          <w:i/>
          <w:color w:val="0070C0"/>
        </w:rPr>
        <w:t>Принцип 3</w:t>
      </w:r>
      <w:r w:rsidRPr="00D96606">
        <w:rPr>
          <w:color w:val="0070C0"/>
        </w:rPr>
        <w:t xml:space="preserve">: </w:t>
      </w:r>
      <w:r w:rsidRPr="00D96606">
        <w:rPr>
          <w:b/>
        </w:rPr>
        <w:t>Ефикасност и ефективност</w:t>
      </w:r>
    </w:p>
    <w:p w14:paraId="32A04525" w14:textId="0A25DACD" w:rsidR="00116AE8" w:rsidRPr="00D96606" w:rsidRDefault="00116AE8" w:rsidP="00801421">
      <w:pPr>
        <w:spacing w:line="360" w:lineRule="auto"/>
        <w:ind w:right="-567"/>
        <w:jc w:val="both"/>
      </w:pPr>
      <w:r w:rsidRPr="00D96606">
        <w:t>Общината планира своите дейности и бюджет в съответствие с нейните стратегически планове на стратегическо и оперативно ниво</w:t>
      </w:r>
      <w:r w:rsidR="00801421">
        <w:t xml:space="preserve"> </w:t>
      </w:r>
      <w:r w:rsidR="00FB1702">
        <w:t>–</w:t>
      </w:r>
      <w:r w:rsidR="00801421">
        <w:t xml:space="preserve"> </w:t>
      </w:r>
      <w:r w:rsidR="00FB1702">
        <w:t>общината има какво да подобрява по отношение на бюджетирането, за да достигне ефикасност</w:t>
      </w:r>
      <w:r w:rsidRPr="00D96606">
        <w:t>;</w:t>
      </w:r>
      <w:r w:rsidR="00801421">
        <w:t xml:space="preserve"> </w:t>
      </w:r>
      <w:r w:rsidRPr="00D96606">
        <w:t>обменя добри практики с други общини от Европа и региона;</w:t>
      </w:r>
      <w:r w:rsidR="00801421">
        <w:t xml:space="preserve"> в</w:t>
      </w:r>
      <w:r w:rsidRPr="00D96606">
        <w:t>еднъж годишно се извършват анализи и оценки за подобряване на изпълнението на дейностите</w:t>
      </w:r>
      <w:r w:rsidR="00801421">
        <w:t>.</w:t>
      </w:r>
    </w:p>
    <w:p w14:paraId="370BCD9F" w14:textId="77777777" w:rsidR="00116AE8" w:rsidRPr="00D96606" w:rsidRDefault="00116AE8" w:rsidP="0060121B">
      <w:pPr>
        <w:shd w:val="clear" w:color="auto" w:fill="FFFFFF"/>
        <w:spacing w:line="360" w:lineRule="auto"/>
        <w:ind w:right="-567"/>
        <w:jc w:val="both"/>
        <w:rPr>
          <w:b/>
        </w:rPr>
      </w:pPr>
      <w:r w:rsidRPr="00D96606">
        <w:rPr>
          <w:b/>
          <w:i/>
          <w:color w:val="0070C0"/>
        </w:rPr>
        <w:t>Принцип 4</w:t>
      </w:r>
      <w:r w:rsidRPr="00D96606">
        <w:rPr>
          <w:color w:val="0070C0"/>
        </w:rPr>
        <w:t xml:space="preserve">: </w:t>
      </w:r>
      <w:r w:rsidRPr="00D96606">
        <w:rPr>
          <w:b/>
        </w:rPr>
        <w:t>Откритост и прозрачност</w:t>
      </w:r>
    </w:p>
    <w:p w14:paraId="5BC1494F" w14:textId="0CA7E2F7" w:rsidR="00116AE8" w:rsidRPr="00FB1702" w:rsidRDefault="00116AE8" w:rsidP="00FB1702">
      <w:pPr>
        <w:spacing w:line="360" w:lineRule="auto"/>
        <w:ind w:right="-567"/>
        <w:jc w:val="both"/>
      </w:pPr>
      <w:r w:rsidRPr="00D96606">
        <w:t xml:space="preserve">Община </w:t>
      </w:r>
      <w:r w:rsidR="003D507C" w:rsidRPr="00D96606">
        <w:t>Джебел</w:t>
      </w:r>
      <w:r w:rsidRPr="00D96606">
        <w:t xml:space="preserve"> взима и изпълнява решенията в съответствие със законите в страната и установените процедури, правила, наредби и инструкции за работа.</w:t>
      </w:r>
      <w:r w:rsidR="00FD4538">
        <w:t xml:space="preserve"> </w:t>
      </w:r>
      <w:r w:rsidRPr="00D96606">
        <w:t>През 20</w:t>
      </w:r>
      <w:r w:rsidR="0010781E">
        <w:t>24</w:t>
      </w:r>
      <w:r w:rsidRPr="00D96606">
        <w:t xml:space="preserve"> Фондация „Програма Достъп до Информация“ (ПДИ) представи </w:t>
      </w:r>
      <w:r w:rsidR="00FB1702">
        <w:t>подобрен р</w:t>
      </w:r>
      <w:r w:rsidRPr="00D96606">
        <w:t xml:space="preserve">ейтинг </w:t>
      </w:r>
      <w:r w:rsidR="00FB1702">
        <w:t>з</w:t>
      </w:r>
      <w:r w:rsidRPr="00D96606">
        <w:t>а</w:t>
      </w:r>
      <w:r w:rsidR="00FB1702">
        <w:t xml:space="preserve"> </w:t>
      </w:r>
      <w:r w:rsidRPr="00D96606">
        <w:t xml:space="preserve">община </w:t>
      </w:r>
      <w:r w:rsidR="003D507C" w:rsidRPr="00D96606">
        <w:t>Джебел</w:t>
      </w:r>
      <w:r w:rsidR="00FB1702">
        <w:t xml:space="preserve"> за</w:t>
      </w:r>
      <w:r w:rsidR="00F47305">
        <w:t xml:space="preserve"> </w:t>
      </w:r>
      <w:r w:rsidRPr="00D96606">
        <w:t>20</w:t>
      </w:r>
      <w:r w:rsidR="00F47305">
        <w:t>24</w:t>
      </w:r>
      <w:r w:rsidRPr="00D96606">
        <w:t xml:space="preserve"> г. – </w:t>
      </w:r>
      <w:r w:rsidR="00D920E7">
        <w:t>90</w:t>
      </w:r>
      <w:r w:rsidRPr="00D96606">
        <w:t>.</w:t>
      </w:r>
      <w:r w:rsidR="00F47305">
        <w:t>0</w:t>
      </w:r>
      <w:r w:rsidRPr="00D96606">
        <w:t xml:space="preserve">%. </w:t>
      </w:r>
    </w:p>
    <w:p w14:paraId="212635FD" w14:textId="77777777" w:rsidR="00116AE8" w:rsidRPr="00D96606" w:rsidRDefault="00116AE8" w:rsidP="0060121B">
      <w:pPr>
        <w:pStyle w:val="NormalWeb"/>
        <w:shd w:val="clear" w:color="auto" w:fill="FFFFFF"/>
        <w:spacing w:before="0" w:beforeAutospacing="0" w:after="0" w:afterAutospacing="0" w:line="360" w:lineRule="auto"/>
        <w:ind w:right="-567"/>
        <w:jc w:val="both"/>
        <w:rPr>
          <w:b/>
        </w:rPr>
      </w:pPr>
      <w:r w:rsidRPr="00D96606">
        <w:rPr>
          <w:b/>
          <w:i/>
          <w:color w:val="0070C0"/>
        </w:rPr>
        <w:t>Принцип 5</w:t>
      </w:r>
      <w:r w:rsidRPr="00D96606">
        <w:rPr>
          <w:color w:val="0070C0"/>
        </w:rPr>
        <w:t xml:space="preserve">: </w:t>
      </w:r>
      <w:r w:rsidRPr="00D96606">
        <w:rPr>
          <w:b/>
        </w:rPr>
        <w:t>Върховенство на закона</w:t>
      </w:r>
    </w:p>
    <w:p w14:paraId="1E159694" w14:textId="1A85D94F" w:rsidR="00116AE8" w:rsidRPr="0033383C" w:rsidRDefault="00F13F24" w:rsidP="0033383C">
      <w:pPr>
        <w:spacing w:line="360" w:lineRule="auto"/>
        <w:ind w:right="-567"/>
        <w:jc w:val="both"/>
        <w:rPr>
          <w:b/>
          <w:i/>
        </w:rPr>
      </w:pPr>
      <w:r w:rsidRPr="00F21C42">
        <w:rPr>
          <w:lang w:eastAsia="bg-BG"/>
        </w:rPr>
        <w:t xml:space="preserve">Община Джебел демонстрира силен ангажимент към външна прозрачност и гражданско участие, особено чрез своите дигитални платформи и структурирани процеси на обществени консултации. Въпреки това, външни одити разкриват значителни уязвимости във вътрешната контролна среда. </w:t>
      </w:r>
    </w:p>
    <w:p w14:paraId="3D3E6F34" w14:textId="77777777" w:rsidR="00116AE8" w:rsidRPr="00D96606" w:rsidRDefault="00116AE8" w:rsidP="0060121B">
      <w:pPr>
        <w:pStyle w:val="NormalWeb"/>
        <w:shd w:val="clear" w:color="auto" w:fill="FFFFFF"/>
        <w:spacing w:before="0" w:beforeAutospacing="0" w:after="0" w:afterAutospacing="0" w:line="360" w:lineRule="auto"/>
        <w:ind w:right="-567"/>
        <w:jc w:val="both"/>
        <w:rPr>
          <w:b/>
        </w:rPr>
      </w:pPr>
      <w:r w:rsidRPr="00D96606">
        <w:rPr>
          <w:b/>
          <w:i/>
          <w:color w:val="0070C0"/>
        </w:rPr>
        <w:t>Принцип 6</w:t>
      </w:r>
      <w:r w:rsidRPr="00D96606">
        <w:rPr>
          <w:color w:val="0070C0"/>
        </w:rPr>
        <w:t xml:space="preserve">: </w:t>
      </w:r>
      <w:r w:rsidRPr="00D96606">
        <w:rPr>
          <w:b/>
        </w:rPr>
        <w:t>Етично поведение</w:t>
      </w:r>
    </w:p>
    <w:p w14:paraId="35332C53" w14:textId="2B225A4D" w:rsidR="0060121B" w:rsidRPr="00AD0D2A" w:rsidRDefault="00A06760" w:rsidP="00AD0D2A">
      <w:pPr>
        <w:spacing w:line="360" w:lineRule="auto"/>
        <w:ind w:right="-567"/>
        <w:jc w:val="both"/>
        <w:rPr>
          <w:b/>
          <w:i/>
        </w:rPr>
      </w:pPr>
      <w:r>
        <w:lastRenderedPageBreak/>
        <w:t>О</w:t>
      </w:r>
      <w:r w:rsidR="00116AE8" w:rsidRPr="00D96606">
        <w:t xml:space="preserve">бщина </w:t>
      </w:r>
      <w:r w:rsidR="003D507C" w:rsidRPr="00D96606">
        <w:t>Джебел</w:t>
      </w:r>
      <w:r w:rsidR="00116AE8" w:rsidRPr="00D96606">
        <w:t xml:space="preserve"> се стреми да поставя общественото благо над индивидуалните интереси на общинските служители</w:t>
      </w:r>
      <w:r>
        <w:t>.</w:t>
      </w:r>
      <w:r w:rsidR="00AD0D2A">
        <w:t xml:space="preserve"> Спазват се</w:t>
      </w:r>
      <w:r w:rsidR="00116AE8" w:rsidRPr="00D96606">
        <w:t xml:space="preserve"> вътрешните правила за борба с всички форми на корупцията. </w:t>
      </w:r>
      <w:r w:rsidR="00AD0D2A">
        <w:t>Р</w:t>
      </w:r>
      <w:r w:rsidR="00116AE8" w:rsidRPr="00D96606">
        <w:t>азработван</w:t>
      </w:r>
      <w:r w:rsidR="00AD0D2A">
        <w:t>ите</w:t>
      </w:r>
      <w:r w:rsidR="00116AE8" w:rsidRPr="00D96606">
        <w:t xml:space="preserve">  политики и процедури  </w:t>
      </w:r>
      <w:r w:rsidR="00AD0D2A">
        <w:t>са в</w:t>
      </w:r>
      <w:r w:rsidR="00116AE8" w:rsidRPr="00D96606">
        <w:t xml:space="preserve"> защита на всички граждани в Общината. </w:t>
      </w:r>
    </w:p>
    <w:p w14:paraId="0827A643" w14:textId="4D9A581D" w:rsidR="00116AE8" w:rsidRPr="00D96606" w:rsidRDefault="00116AE8" w:rsidP="0060121B">
      <w:pPr>
        <w:pStyle w:val="NormalWeb"/>
        <w:shd w:val="clear" w:color="auto" w:fill="FFFFFF"/>
        <w:spacing w:before="0" w:beforeAutospacing="0" w:after="0" w:afterAutospacing="0" w:line="360" w:lineRule="auto"/>
        <w:ind w:right="-567"/>
        <w:jc w:val="both"/>
        <w:rPr>
          <w:b/>
        </w:rPr>
      </w:pPr>
      <w:r w:rsidRPr="00D96606">
        <w:rPr>
          <w:b/>
          <w:i/>
          <w:color w:val="0070C0"/>
        </w:rPr>
        <w:t>Принцип 7</w:t>
      </w:r>
      <w:r w:rsidRPr="00D96606">
        <w:rPr>
          <w:color w:val="0070C0"/>
        </w:rPr>
        <w:t xml:space="preserve">: </w:t>
      </w:r>
      <w:r w:rsidRPr="00D96606">
        <w:rPr>
          <w:b/>
        </w:rPr>
        <w:t>Компетентност и капацитет</w:t>
      </w:r>
    </w:p>
    <w:p w14:paraId="5997EDBF" w14:textId="05DD0F86" w:rsidR="00116AE8" w:rsidRPr="00D96606" w:rsidRDefault="00116AE8" w:rsidP="009C31F9">
      <w:pPr>
        <w:spacing w:line="360" w:lineRule="auto"/>
        <w:ind w:right="-567"/>
        <w:jc w:val="both"/>
        <w:rPr>
          <w:lang w:eastAsia="bg-BG"/>
        </w:rPr>
      </w:pPr>
      <w:r w:rsidRPr="00D96606">
        <w:rPr>
          <w:iCs/>
        </w:rPr>
        <w:t xml:space="preserve">Общината определя професионалните умения на служителите на общинската администрация като необходими за ефективното предоставяне на услуги. </w:t>
      </w:r>
      <w:r w:rsidRPr="00D96606">
        <w:t xml:space="preserve">Разработени са Работни планове за </w:t>
      </w:r>
      <w:r w:rsidR="009C31F9">
        <w:t xml:space="preserve">обучение </w:t>
      </w:r>
      <w:r w:rsidRPr="00D96606">
        <w:t xml:space="preserve">всеки служител </w:t>
      </w:r>
      <w:r w:rsidR="009C31F9">
        <w:t xml:space="preserve">и се извършват ежегодни оценки. Необходимо е да се засилят мерките за </w:t>
      </w:r>
      <w:r w:rsidRPr="00D96606">
        <w:rPr>
          <w:lang w:eastAsia="bg-BG"/>
        </w:rPr>
        <w:t>мотивиране на служителите</w:t>
      </w:r>
      <w:r w:rsidR="009C31F9">
        <w:t>.</w:t>
      </w:r>
    </w:p>
    <w:p w14:paraId="67327100" w14:textId="77777777" w:rsidR="00116AE8" w:rsidRPr="00D96606" w:rsidRDefault="00116AE8" w:rsidP="0060121B">
      <w:pPr>
        <w:pStyle w:val="NormalWeb"/>
        <w:shd w:val="clear" w:color="auto" w:fill="FFFFFF"/>
        <w:spacing w:before="0" w:beforeAutospacing="0" w:after="0" w:afterAutospacing="0" w:line="360" w:lineRule="auto"/>
        <w:ind w:right="-567"/>
        <w:jc w:val="both"/>
        <w:rPr>
          <w:b/>
        </w:rPr>
      </w:pPr>
      <w:r w:rsidRPr="00D96606">
        <w:rPr>
          <w:b/>
          <w:i/>
          <w:color w:val="0070C0"/>
        </w:rPr>
        <w:t>Принцип 8</w:t>
      </w:r>
      <w:r w:rsidRPr="00D96606">
        <w:rPr>
          <w:color w:val="0070C0"/>
        </w:rPr>
        <w:t xml:space="preserve">: </w:t>
      </w:r>
      <w:r w:rsidRPr="00D96606">
        <w:rPr>
          <w:b/>
        </w:rPr>
        <w:t>Иновации и отвореност за промени</w:t>
      </w:r>
    </w:p>
    <w:p w14:paraId="27BB89A8" w14:textId="2A20177D" w:rsidR="0060121B" w:rsidRPr="009C31F9" w:rsidRDefault="00116AE8" w:rsidP="009C31F9">
      <w:pPr>
        <w:spacing w:line="360" w:lineRule="auto"/>
        <w:ind w:right="-567"/>
        <w:jc w:val="both"/>
        <w:rPr>
          <w:b/>
          <w:i/>
        </w:rPr>
      </w:pPr>
      <w:r w:rsidRPr="00D96606">
        <w:rPr>
          <w:bCs/>
        </w:rPr>
        <w:t xml:space="preserve">Приложените от Общината документи показват висока степен на отвореност на Общината към </w:t>
      </w:r>
      <w:r w:rsidR="009C31F9">
        <w:rPr>
          <w:bCs/>
        </w:rPr>
        <w:t>иновации</w:t>
      </w:r>
      <w:r w:rsidRPr="00D96606">
        <w:rPr>
          <w:bCs/>
        </w:rPr>
        <w:t xml:space="preserve"> и прилагането на добри практики и въвеждане на инвоации според  финансовото състояние на Община </w:t>
      </w:r>
      <w:r w:rsidR="003D507C" w:rsidRPr="00D96606">
        <w:rPr>
          <w:bCs/>
        </w:rPr>
        <w:t>Джебел</w:t>
      </w:r>
      <w:r w:rsidRPr="00D96606">
        <w:rPr>
          <w:bCs/>
        </w:rPr>
        <w:t xml:space="preserve">. </w:t>
      </w:r>
      <w:r w:rsidR="009C31F9">
        <w:t>Т</w:t>
      </w:r>
      <w:r w:rsidRPr="00D96606">
        <w:t>ърс</w:t>
      </w:r>
      <w:r w:rsidR="009C31F9">
        <w:t xml:space="preserve">ят се </w:t>
      </w:r>
      <w:r w:rsidRPr="00D96606">
        <w:t xml:space="preserve">подходи, методи и средства  за прилагането на нови, ефективни и ефикасни  решения за подобряване на обслужването на населението. </w:t>
      </w:r>
    </w:p>
    <w:p w14:paraId="4D83C62B" w14:textId="63C8C1B1" w:rsidR="00116AE8" w:rsidRPr="00D96606" w:rsidRDefault="00116AE8" w:rsidP="0060121B">
      <w:pPr>
        <w:pStyle w:val="NormalWeb"/>
        <w:shd w:val="clear" w:color="auto" w:fill="FFFFFF"/>
        <w:spacing w:before="0" w:beforeAutospacing="0" w:after="0" w:afterAutospacing="0" w:line="360" w:lineRule="auto"/>
        <w:ind w:right="-567"/>
        <w:jc w:val="both"/>
        <w:rPr>
          <w:b/>
        </w:rPr>
      </w:pPr>
      <w:r w:rsidRPr="00D96606">
        <w:rPr>
          <w:b/>
          <w:i/>
          <w:color w:val="0070C0"/>
        </w:rPr>
        <w:t>Принцип 9</w:t>
      </w:r>
      <w:r w:rsidRPr="00D96606">
        <w:rPr>
          <w:color w:val="0070C0"/>
        </w:rPr>
        <w:t xml:space="preserve">: </w:t>
      </w:r>
      <w:r w:rsidRPr="00D96606">
        <w:rPr>
          <w:b/>
        </w:rPr>
        <w:t>Устойчивост и дългосрочна ориентация</w:t>
      </w:r>
    </w:p>
    <w:p w14:paraId="355111C9" w14:textId="734282A2" w:rsidR="00116AE8" w:rsidRPr="00B43980" w:rsidRDefault="00116AE8" w:rsidP="00B43980">
      <w:pPr>
        <w:spacing w:line="360" w:lineRule="auto"/>
        <w:ind w:right="-567"/>
        <w:jc w:val="both"/>
      </w:pPr>
      <w:r w:rsidRPr="00D96606">
        <w:t xml:space="preserve">Устойчивостта в развитието на община </w:t>
      </w:r>
      <w:r w:rsidR="003D507C" w:rsidRPr="00D96606">
        <w:t>Джебел</w:t>
      </w:r>
      <w:r w:rsidRPr="00D96606">
        <w:t xml:space="preserve"> се доказва от стратегически и планови документи за развитие. Представените доказателства показват, че в Община </w:t>
      </w:r>
      <w:r w:rsidR="003D507C" w:rsidRPr="00D96606">
        <w:t>Джебел</w:t>
      </w:r>
      <w:r w:rsidRPr="00D96606">
        <w:t xml:space="preserve"> е налице дългосрочна перспектива за бъдещето на местната общност</w:t>
      </w:r>
      <w:r w:rsidR="004517CD">
        <w:t xml:space="preserve"> и</w:t>
      </w:r>
      <w:r w:rsidRPr="00D96606">
        <w:t xml:space="preserve"> прилага структурен подход за запазване на историческите, културните и социалните ценности на общината. </w:t>
      </w:r>
    </w:p>
    <w:p w14:paraId="02241B86" w14:textId="77777777" w:rsidR="00116AE8" w:rsidRPr="00D96606" w:rsidRDefault="00116AE8" w:rsidP="0060121B">
      <w:pPr>
        <w:pStyle w:val="NormalWeb"/>
        <w:shd w:val="clear" w:color="auto" w:fill="FFFFFF"/>
        <w:spacing w:before="0" w:beforeAutospacing="0" w:after="0" w:afterAutospacing="0" w:line="360" w:lineRule="auto"/>
        <w:ind w:right="-567"/>
        <w:jc w:val="both"/>
        <w:rPr>
          <w:b/>
        </w:rPr>
      </w:pPr>
      <w:r w:rsidRPr="00D96606">
        <w:rPr>
          <w:b/>
          <w:i/>
          <w:color w:val="0070C0"/>
        </w:rPr>
        <w:t>Принцип 10</w:t>
      </w:r>
      <w:r w:rsidRPr="00D96606">
        <w:rPr>
          <w:color w:val="0070C0"/>
        </w:rPr>
        <w:t xml:space="preserve">: </w:t>
      </w:r>
      <w:r w:rsidRPr="00D96606">
        <w:rPr>
          <w:b/>
        </w:rPr>
        <w:t>Стабилно финансово управление</w:t>
      </w:r>
    </w:p>
    <w:p w14:paraId="44C28FF6" w14:textId="23C7889E" w:rsidR="00116AE8" w:rsidRPr="00D96606" w:rsidRDefault="00116AE8" w:rsidP="00D5570F">
      <w:pPr>
        <w:spacing w:line="360" w:lineRule="auto"/>
        <w:ind w:right="-567"/>
        <w:jc w:val="both"/>
      </w:pPr>
      <w:r w:rsidRPr="00D96606">
        <w:t xml:space="preserve">Община </w:t>
      </w:r>
      <w:r w:rsidR="003D507C" w:rsidRPr="00D96606">
        <w:t>Джебел</w:t>
      </w:r>
      <w:r w:rsidRPr="00D96606">
        <w:t xml:space="preserve"> е създала Наредби, с които определя месните данъци и такси за извършваните от нея услуги според </w:t>
      </w:r>
      <w:r w:rsidR="00D5570F">
        <w:t xml:space="preserve">приложимото законодателство. </w:t>
      </w:r>
      <w:r w:rsidRPr="00D96606">
        <w:t>Рисковете се оценяват, но има още какво да се желае за постигане на по-добри резултати</w:t>
      </w:r>
      <w:r w:rsidR="00F43467">
        <w:t>.</w:t>
      </w:r>
    </w:p>
    <w:p w14:paraId="7719A6E8" w14:textId="77777777" w:rsidR="00116AE8" w:rsidRPr="00D96606" w:rsidRDefault="00116AE8" w:rsidP="0060121B">
      <w:pPr>
        <w:pStyle w:val="NormalWeb"/>
        <w:shd w:val="clear" w:color="auto" w:fill="FFFFFF"/>
        <w:spacing w:before="0" w:beforeAutospacing="0" w:after="0" w:afterAutospacing="0" w:line="360" w:lineRule="auto"/>
        <w:ind w:right="-567"/>
        <w:jc w:val="both"/>
        <w:rPr>
          <w:b/>
        </w:rPr>
      </w:pPr>
      <w:r w:rsidRPr="00D96606">
        <w:rPr>
          <w:b/>
          <w:i/>
          <w:color w:val="0070C0"/>
        </w:rPr>
        <w:t>Принцип 11</w:t>
      </w:r>
      <w:r w:rsidRPr="00D96606">
        <w:rPr>
          <w:color w:val="0070C0"/>
        </w:rPr>
        <w:t xml:space="preserve">: </w:t>
      </w:r>
      <w:r w:rsidRPr="00D96606">
        <w:rPr>
          <w:b/>
        </w:rPr>
        <w:t>Човешки права, културно разнообразие и социално единство</w:t>
      </w:r>
    </w:p>
    <w:p w14:paraId="36DC3F3C" w14:textId="38D0CE92" w:rsidR="00116AE8" w:rsidRPr="00D96606" w:rsidRDefault="00116AE8" w:rsidP="00D5570F">
      <w:pPr>
        <w:spacing w:line="360" w:lineRule="auto"/>
        <w:ind w:right="-567"/>
        <w:jc w:val="both"/>
      </w:pPr>
      <w:r w:rsidRPr="00D96606">
        <w:t xml:space="preserve">Община </w:t>
      </w:r>
      <w:r w:rsidR="003D507C" w:rsidRPr="00D96606">
        <w:t>Джебел</w:t>
      </w:r>
      <w:r w:rsidRPr="00D96606">
        <w:t xml:space="preserve"> провежда последователна и целенасочена политика за гарантиране на равни възможности за достъп на всички членове на общността до социални, здравни, образователни услуги, културни, спортни и обществени мероприятия за представителите, както на уязвимите групи, така и на всички останали граждани. </w:t>
      </w:r>
    </w:p>
    <w:p w14:paraId="3A72B5D7" w14:textId="77777777" w:rsidR="00116AE8" w:rsidRPr="00D96606" w:rsidRDefault="00116AE8" w:rsidP="0060121B">
      <w:pPr>
        <w:pStyle w:val="NormalWeb"/>
        <w:shd w:val="clear" w:color="auto" w:fill="FFFFFF"/>
        <w:spacing w:before="0" w:beforeAutospacing="0" w:after="0" w:afterAutospacing="0" w:line="360" w:lineRule="auto"/>
        <w:ind w:right="-567"/>
        <w:jc w:val="both"/>
        <w:rPr>
          <w:b/>
        </w:rPr>
      </w:pPr>
      <w:r w:rsidRPr="00D96606">
        <w:rPr>
          <w:b/>
          <w:i/>
          <w:color w:val="0070C0"/>
        </w:rPr>
        <w:t>Принцип 12</w:t>
      </w:r>
      <w:r w:rsidRPr="00D96606">
        <w:rPr>
          <w:color w:val="0070C0"/>
        </w:rPr>
        <w:t xml:space="preserve">: </w:t>
      </w:r>
      <w:r w:rsidRPr="00D96606">
        <w:rPr>
          <w:b/>
        </w:rPr>
        <w:t>Отчетност</w:t>
      </w:r>
    </w:p>
    <w:p w14:paraId="69DC62E1" w14:textId="555B9FA9" w:rsidR="00116AE8" w:rsidRPr="003C1031" w:rsidRDefault="00116AE8" w:rsidP="003C1031">
      <w:pPr>
        <w:spacing w:line="360" w:lineRule="auto"/>
        <w:ind w:right="-567"/>
        <w:jc w:val="both"/>
        <w:rPr>
          <w:iCs/>
        </w:rPr>
      </w:pPr>
      <w:r w:rsidRPr="00D96606">
        <w:t>Общин</w:t>
      </w:r>
      <w:r w:rsidR="00D72078">
        <w:t xml:space="preserve">а </w:t>
      </w:r>
      <w:r w:rsidR="003D507C" w:rsidRPr="00D96606">
        <w:t>Джебел</w:t>
      </w:r>
      <w:r w:rsidRPr="00D96606">
        <w:t xml:space="preserve">  се ръководи от принципите на законност, равнопоставеност, прозрачност, достъпност, отговорност, целесъобразност и ефективност. Общината взема и прилага своите решения, без злоупотреби и корупция. Чрез средствата за масова информация, чрез интернет страницата на общината, чрез публичните обсъждания по различни обществено значими въпроси Общината води постоянен диалог с гражданите и ги информира за своите решения.</w:t>
      </w:r>
    </w:p>
    <w:p w14:paraId="19DB9533" w14:textId="587896F4" w:rsidR="00116AE8" w:rsidRDefault="00116AE8" w:rsidP="0060121B">
      <w:pPr>
        <w:spacing w:line="360" w:lineRule="auto"/>
        <w:ind w:right="-567"/>
        <w:jc w:val="both"/>
        <w:rPr>
          <w:b/>
        </w:rPr>
      </w:pPr>
      <w:r w:rsidRPr="00D96606">
        <w:rPr>
          <w:b/>
        </w:rPr>
        <w:lastRenderedPageBreak/>
        <w:t>ВЪВЕДЕНИЕ</w:t>
      </w:r>
    </w:p>
    <w:p w14:paraId="4F534472" w14:textId="77777777" w:rsidR="0060121B" w:rsidRPr="0060121B" w:rsidRDefault="0060121B" w:rsidP="0060121B">
      <w:pPr>
        <w:spacing w:line="360" w:lineRule="auto"/>
        <w:ind w:right="-567"/>
        <w:jc w:val="both"/>
        <w:rPr>
          <w:b/>
        </w:rPr>
      </w:pPr>
    </w:p>
    <w:p w14:paraId="17F784B2" w14:textId="42C90707" w:rsidR="00116AE8" w:rsidRPr="00D96606" w:rsidRDefault="00116AE8" w:rsidP="0060121B">
      <w:pPr>
        <w:spacing w:line="360" w:lineRule="auto"/>
        <w:ind w:right="-567"/>
        <w:jc w:val="both"/>
        <w:rPr>
          <w:color w:val="000000" w:themeColor="text1"/>
        </w:rPr>
      </w:pPr>
      <w:r w:rsidRPr="00D96606">
        <w:rPr>
          <w:b/>
          <w:i/>
          <w:iCs/>
          <w:color w:val="000000" w:themeColor="text1"/>
        </w:rPr>
        <w:t>Основание за извършване на проверката и верификацията</w:t>
      </w:r>
      <w:r w:rsidRPr="00D96606">
        <w:rPr>
          <w:b/>
          <w:color w:val="000000" w:themeColor="text1"/>
        </w:rPr>
        <w:t xml:space="preserve">: </w:t>
      </w:r>
      <w:r w:rsidRPr="00D96606">
        <w:rPr>
          <w:color w:val="000000" w:themeColor="text1"/>
        </w:rPr>
        <w:t xml:space="preserve">включване в Списък на националните експерти за независима проверка и верификация за присъждане на Европейски етикет, утвърден със Заповед № РД-02-14-395/ 28.05.2020 г. на министъра на регионалното развитие и благоустройството, попълнена декларация за безпристрастност, сключен </w:t>
      </w:r>
      <w:r w:rsidR="00481460" w:rsidRPr="00D96606">
        <w:t>договор № РД-02-29-362/14.04.2025 г., сключен между Министерство на регионалното развитие и благоустройството и „Евроконсултантс България С.А.“ АД за „Организация и управление на процедура за независима проверка и верификация на кандидатурите на общини за присъждане на Европейски етикет за иновации и добро управление на местно ниво“</w:t>
      </w:r>
      <w:r w:rsidRPr="00D96606">
        <w:rPr>
          <w:color w:val="000000" w:themeColor="text1"/>
        </w:rPr>
        <w:t xml:space="preserve">. </w:t>
      </w:r>
    </w:p>
    <w:p w14:paraId="0DAA58DD" w14:textId="01EACAFF" w:rsidR="00116AE8" w:rsidRPr="00D96606" w:rsidRDefault="0090218C" w:rsidP="0060121B">
      <w:pPr>
        <w:spacing w:line="360" w:lineRule="auto"/>
        <w:ind w:right="-567"/>
        <w:jc w:val="both"/>
        <w:rPr>
          <w:color w:val="000000" w:themeColor="text1"/>
        </w:rPr>
      </w:pPr>
      <w:r>
        <w:rPr>
          <w:b/>
          <w:i/>
          <w:iCs/>
          <w:color w:val="000000" w:themeColor="text1"/>
        </w:rPr>
        <w:t>Предмет</w:t>
      </w:r>
      <w:r w:rsidR="00116AE8" w:rsidRPr="00D96606">
        <w:rPr>
          <w:b/>
          <w:i/>
          <w:iCs/>
          <w:color w:val="000000" w:themeColor="text1"/>
        </w:rPr>
        <w:t xml:space="preserve"> на проверката и верификацията</w:t>
      </w:r>
      <w:r w:rsidR="00116AE8" w:rsidRPr="00D96606">
        <w:rPr>
          <w:b/>
          <w:color w:val="000000" w:themeColor="text1"/>
        </w:rPr>
        <w:t xml:space="preserve"> </w:t>
      </w:r>
      <w:r w:rsidR="00116AE8" w:rsidRPr="00D96606">
        <w:rPr>
          <w:color w:val="000000" w:themeColor="text1"/>
        </w:rPr>
        <w:t>– прилагане на 12-те принципа за добро демократично управление чрез изпълнение на съответните дейности и индикатори, характеризиращи европейския стандарт за добро демократично управление на местно ниво съгласно утвърдения Еталон (бенчмарк)</w:t>
      </w:r>
    </w:p>
    <w:p w14:paraId="5B1FD29A" w14:textId="6002EE5F" w:rsidR="00116AE8" w:rsidRPr="00D96606" w:rsidRDefault="00116AE8" w:rsidP="0060121B">
      <w:pPr>
        <w:spacing w:line="360" w:lineRule="auto"/>
        <w:ind w:right="-567"/>
        <w:jc w:val="both"/>
        <w:rPr>
          <w:color w:val="000000" w:themeColor="text1"/>
        </w:rPr>
      </w:pPr>
      <w:r w:rsidRPr="00D96606">
        <w:rPr>
          <w:color w:val="000000" w:themeColor="text1"/>
        </w:rPr>
        <w:t xml:space="preserve">Отговорност за управленските решения във връзка с участието на Община </w:t>
      </w:r>
      <w:r w:rsidR="00394757" w:rsidRPr="00D96606">
        <w:rPr>
          <w:color w:val="000000" w:themeColor="text1"/>
        </w:rPr>
        <w:t>Джебел</w:t>
      </w:r>
      <w:r w:rsidRPr="00D96606">
        <w:rPr>
          <w:color w:val="000000" w:themeColor="text1"/>
        </w:rPr>
        <w:t xml:space="preserve"> в процедурата за присъждане на Европейския етикет за иновации и добро управление на местно ниво на Съвета на Европа по смисъла на чл. </w:t>
      </w:r>
      <w:r w:rsidR="00394757" w:rsidRPr="00D96606">
        <w:rPr>
          <w:color w:val="000000" w:themeColor="text1"/>
        </w:rPr>
        <w:t>44</w:t>
      </w:r>
      <w:r w:rsidRPr="00D96606">
        <w:rPr>
          <w:color w:val="000000" w:themeColor="text1"/>
        </w:rPr>
        <w:t xml:space="preserve">, ал. </w:t>
      </w:r>
      <w:r w:rsidR="00394757" w:rsidRPr="00D96606">
        <w:rPr>
          <w:color w:val="000000" w:themeColor="text1"/>
        </w:rPr>
        <w:t>2</w:t>
      </w:r>
      <w:r w:rsidRPr="00D96606">
        <w:rPr>
          <w:color w:val="000000" w:themeColor="text1"/>
        </w:rPr>
        <w:t xml:space="preserve">  и чл. 3</w:t>
      </w:r>
      <w:r w:rsidR="00394757" w:rsidRPr="00D96606">
        <w:rPr>
          <w:color w:val="000000" w:themeColor="text1"/>
        </w:rPr>
        <w:t>9</w:t>
      </w:r>
      <w:r w:rsidRPr="00D96606">
        <w:rPr>
          <w:color w:val="000000" w:themeColor="text1"/>
        </w:rPr>
        <w:t xml:space="preserve">, ал. </w:t>
      </w:r>
      <w:r w:rsidR="00394757" w:rsidRPr="00D96606">
        <w:rPr>
          <w:color w:val="000000" w:themeColor="text1"/>
        </w:rPr>
        <w:t>2</w:t>
      </w:r>
      <w:r w:rsidRPr="00D96606">
        <w:rPr>
          <w:color w:val="000000" w:themeColor="text1"/>
        </w:rPr>
        <w:t xml:space="preserve"> от ЗМСМА </w:t>
      </w:r>
      <w:r w:rsidR="00394757" w:rsidRPr="00D96606">
        <w:rPr>
          <w:color w:val="000000" w:themeColor="text1"/>
        </w:rPr>
        <w:t xml:space="preserve">и чл.16, ал.2 от Устройствения правилник на ОбА – Джебел (от 01.01.2024 г.) </w:t>
      </w:r>
      <w:r w:rsidRPr="00D96606">
        <w:rPr>
          <w:color w:val="000000" w:themeColor="text1"/>
        </w:rPr>
        <w:t>носи съответно общинският съвет и кметът на общината.</w:t>
      </w:r>
    </w:p>
    <w:p w14:paraId="6EDF4040" w14:textId="77777777" w:rsidR="00116AE8" w:rsidRPr="00D96606" w:rsidRDefault="00116AE8" w:rsidP="0060121B">
      <w:pPr>
        <w:spacing w:line="360" w:lineRule="auto"/>
        <w:ind w:right="-567"/>
        <w:jc w:val="both"/>
        <w:rPr>
          <w:color w:val="000000" w:themeColor="text1"/>
        </w:rPr>
      </w:pPr>
      <w:r w:rsidRPr="00D96606">
        <w:rPr>
          <w:color w:val="000000" w:themeColor="text1"/>
        </w:rPr>
        <w:t>Отговорността на националния експерт се свежда до извършване на независима проверка и верификация на самооценката на общината кандидат за присъждане на Европейския етикет в съответствие с утвърдения Еталон (бенчмарк) и въз основа на представените материали, доказващи прилагането на 12-те принципа на добро демократично управление, систематизирани по принципи и съответните индикатори.</w:t>
      </w:r>
    </w:p>
    <w:p w14:paraId="68527C68" w14:textId="3708FF25" w:rsidR="00116AE8" w:rsidRPr="003C1031" w:rsidRDefault="00116AE8" w:rsidP="0060121B">
      <w:pPr>
        <w:spacing w:line="360" w:lineRule="auto"/>
        <w:ind w:right="-567"/>
        <w:jc w:val="both"/>
        <w:rPr>
          <w:color w:val="000000" w:themeColor="text1"/>
        </w:rPr>
      </w:pPr>
      <w:r w:rsidRPr="00D96606">
        <w:rPr>
          <w:color w:val="000000" w:themeColor="text1"/>
        </w:rPr>
        <w:t xml:space="preserve">Проверката и верификацията са извършени в съответствие с Правила и процедури за присъждане на Европейски етикет за иновации и добро управление на местно ниво в Република България, </w:t>
      </w:r>
      <w:r w:rsidR="00AD3551" w:rsidRPr="00D96606">
        <w:t xml:space="preserve">одобрени от Националната платформа с решение по т. 5 от Протокол №1 от 17.10.2019 г. в съответствие с Методически указания за изготвяне на доклад относно резултатите от извършена проверка и верификация </w:t>
      </w:r>
      <w:proofErr w:type="spellStart"/>
      <w:r w:rsidR="00AD3551" w:rsidRPr="00D96606">
        <w:rPr>
          <w:lang w:val="en-GB"/>
        </w:rPr>
        <w:t>на</w:t>
      </w:r>
      <w:proofErr w:type="spellEnd"/>
      <w:r w:rsidR="00AD3551" w:rsidRPr="00D96606">
        <w:rPr>
          <w:lang w:val="en-GB"/>
        </w:rPr>
        <w:t xml:space="preserve"> </w:t>
      </w:r>
      <w:r w:rsidR="00AD3551" w:rsidRPr="00D96606">
        <w:t>самооценката</w:t>
      </w:r>
      <w:r w:rsidR="00AD3551" w:rsidRPr="00D96606">
        <w:rPr>
          <w:lang w:val="en-GB"/>
        </w:rPr>
        <w:t xml:space="preserve"> </w:t>
      </w:r>
      <w:proofErr w:type="spellStart"/>
      <w:r w:rsidR="00AD3551" w:rsidRPr="00D96606">
        <w:rPr>
          <w:lang w:val="en-GB"/>
        </w:rPr>
        <w:t>на</w:t>
      </w:r>
      <w:proofErr w:type="spellEnd"/>
      <w:r w:rsidR="00AD3551" w:rsidRPr="00D96606">
        <w:rPr>
          <w:lang w:val="en-GB"/>
        </w:rPr>
        <w:t xml:space="preserve"> </w:t>
      </w:r>
      <w:proofErr w:type="spellStart"/>
      <w:r w:rsidR="00AD3551" w:rsidRPr="00D96606">
        <w:rPr>
          <w:lang w:val="en-GB"/>
        </w:rPr>
        <w:t>общин</w:t>
      </w:r>
      <w:proofErr w:type="spellEnd"/>
      <w:r w:rsidR="00AD3551" w:rsidRPr="00D96606">
        <w:t>а кандидат</w:t>
      </w:r>
      <w:r w:rsidR="00AD3551" w:rsidRPr="00D96606">
        <w:rPr>
          <w:lang w:val="en-GB"/>
        </w:rPr>
        <w:t xml:space="preserve"> </w:t>
      </w:r>
      <w:proofErr w:type="spellStart"/>
      <w:r w:rsidR="00AD3551" w:rsidRPr="00D96606">
        <w:rPr>
          <w:lang w:val="en-GB"/>
        </w:rPr>
        <w:t>за</w:t>
      </w:r>
      <w:proofErr w:type="spellEnd"/>
      <w:r w:rsidR="00AD3551" w:rsidRPr="00D96606">
        <w:rPr>
          <w:lang w:val="en-GB"/>
        </w:rPr>
        <w:t xml:space="preserve"> </w:t>
      </w:r>
      <w:proofErr w:type="spellStart"/>
      <w:r w:rsidR="00AD3551" w:rsidRPr="00D96606">
        <w:rPr>
          <w:lang w:val="en-GB"/>
        </w:rPr>
        <w:t>присъждане</w:t>
      </w:r>
      <w:proofErr w:type="spellEnd"/>
      <w:r w:rsidR="00AD3551" w:rsidRPr="00D96606">
        <w:rPr>
          <w:lang w:val="en-GB"/>
        </w:rPr>
        <w:t xml:space="preserve"> </w:t>
      </w:r>
      <w:proofErr w:type="spellStart"/>
      <w:r w:rsidR="00AD3551" w:rsidRPr="00D96606">
        <w:rPr>
          <w:lang w:val="en-GB"/>
        </w:rPr>
        <w:t>на</w:t>
      </w:r>
      <w:proofErr w:type="spellEnd"/>
      <w:r w:rsidR="00AD3551" w:rsidRPr="00D96606">
        <w:rPr>
          <w:lang w:val="en-GB"/>
        </w:rPr>
        <w:t xml:space="preserve"> </w:t>
      </w:r>
      <w:proofErr w:type="spellStart"/>
      <w:r w:rsidR="00AD3551" w:rsidRPr="00D96606">
        <w:rPr>
          <w:lang w:val="en-GB"/>
        </w:rPr>
        <w:t>Европейски</w:t>
      </w:r>
      <w:proofErr w:type="spellEnd"/>
      <w:r w:rsidR="00AD3551" w:rsidRPr="00D96606">
        <w:rPr>
          <w:lang w:val="en-GB"/>
        </w:rPr>
        <w:t xml:space="preserve"> </w:t>
      </w:r>
      <w:proofErr w:type="spellStart"/>
      <w:r w:rsidR="00AD3551" w:rsidRPr="00D96606">
        <w:rPr>
          <w:lang w:val="en-GB"/>
        </w:rPr>
        <w:t>етикет</w:t>
      </w:r>
      <w:proofErr w:type="spellEnd"/>
      <w:r w:rsidR="00AD3551" w:rsidRPr="00D96606">
        <w:rPr>
          <w:lang w:val="en-GB"/>
        </w:rPr>
        <w:t xml:space="preserve"> </w:t>
      </w:r>
      <w:proofErr w:type="spellStart"/>
      <w:r w:rsidR="00AD3551" w:rsidRPr="00D96606">
        <w:rPr>
          <w:lang w:val="en-GB"/>
        </w:rPr>
        <w:t>за</w:t>
      </w:r>
      <w:proofErr w:type="spellEnd"/>
      <w:r w:rsidR="00AD3551" w:rsidRPr="00D96606">
        <w:rPr>
          <w:lang w:val="en-GB"/>
        </w:rPr>
        <w:t xml:space="preserve"> </w:t>
      </w:r>
      <w:proofErr w:type="spellStart"/>
      <w:r w:rsidR="00AD3551" w:rsidRPr="00D96606">
        <w:rPr>
          <w:lang w:val="en-GB"/>
        </w:rPr>
        <w:t>иновации</w:t>
      </w:r>
      <w:proofErr w:type="spellEnd"/>
      <w:r w:rsidR="00AD3551" w:rsidRPr="00D96606">
        <w:rPr>
          <w:lang w:val="en-GB"/>
        </w:rPr>
        <w:t xml:space="preserve"> и </w:t>
      </w:r>
      <w:proofErr w:type="spellStart"/>
      <w:r w:rsidR="00AD3551" w:rsidRPr="00D96606">
        <w:rPr>
          <w:lang w:val="en-GB"/>
        </w:rPr>
        <w:t>добро</w:t>
      </w:r>
      <w:proofErr w:type="spellEnd"/>
      <w:r w:rsidR="00AD3551" w:rsidRPr="00D96606">
        <w:rPr>
          <w:lang w:val="en-GB"/>
        </w:rPr>
        <w:t xml:space="preserve"> </w:t>
      </w:r>
      <w:proofErr w:type="spellStart"/>
      <w:r w:rsidR="00AD3551" w:rsidRPr="00D96606">
        <w:rPr>
          <w:lang w:val="en-GB"/>
        </w:rPr>
        <w:t>управление</w:t>
      </w:r>
      <w:proofErr w:type="spellEnd"/>
      <w:r w:rsidR="00AD3551" w:rsidRPr="00D96606">
        <w:rPr>
          <w:lang w:val="en-GB"/>
        </w:rPr>
        <w:t xml:space="preserve"> </w:t>
      </w:r>
      <w:proofErr w:type="spellStart"/>
      <w:r w:rsidR="00AD3551" w:rsidRPr="00D96606">
        <w:rPr>
          <w:lang w:val="en-GB"/>
        </w:rPr>
        <w:t>на</w:t>
      </w:r>
      <w:proofErr w:type="spellEnd"/>
      <w:r w:rsidR="00AD3551" w:rsidRPr="00D96606">
        <w:rPr>
          <w:lang w:val="en-GB"/>
        </w:rPr>
        <w:t xml:space="preserve"> </w:t>
      </w:r>
      <w:proofErr w:type="spellStart"/>
      <w:r w:rsidR="00AD3551" w:rsidRPr="00D96606">
        <w:rPr>
          <w:lang w:val="en-GB"/>
        </w:rPr>
        <w:t>местно</w:t>
      </w:r>
      <w:proofErr w:type="spellEnd"/>
      <w:r w:rsidR="00AD3551" w:rsidRPr="00D96606">
        <w:rPr>
          <w:lang w:val="en-GB"/>
        </w:rPr>
        <w:t xml:space="preserve"> </w:t>
      </w:r>
      <w:proofErr w:type="spellStart"/>
      <w:r w:rsidR="00AD3551" w:rsidRPr="00D96606">
        <w:rPr>
          <w:lang w:val="en-GB"/>
        </w:rPr>
        <w:t>ниво</w:t>
      </w:r>
      <w:proofErr w:type="spellEnd"/>
      <w:r w:rsidR="00AD3551" w:rsidRPr="00D96606">
        <w:t xml:space="preserve"> на Съвета на Европа в Република България, одобрени от Секретариата на Националната </w:t>
      </w:r>
      <w:proofErr w:type="spellStart"/>
      <w:r w:rsidR="00AD3551" w:rsidRPr="00D96606">
        <w:t>палатформа</w:t>
      </w:r>
      <w:proofErr w:type="spellEnd"/>
      <w:r w:rsidR="00AD3551" w:rsidRPr="00D96606">
        <w:t xml:space="preserve"> на партньорите за добро демократично управление на местно ниво и </w:t>
      </w:r>
      <w:r w:rsidR="007E015C" w:rsidRPr="00D96606">
        <w:rPr>
          <w:color w:val="000000" w:themeColor="text1"/>
        </w:rPr>
        <w:t xml:space="preserve">на основание т. VІ. 9 от Заповед № РД-02-14-726/ 26.07.2019 г. на </w:t>
      </w:r>
      <w:r w:rsidR="00616FD0" w:rsidRPr="00D96606">
        <w:rPr>
          <w:color w:val="000000" w:themeColor="text1"/>
        </w:rPr>
        <w:t>М</w:t>
      </w:r>
      <w:r w:rsidR="007E015C" w:rsidRPr="00D96606">
        <w:rPr>
          <w:color w:val="000000" w:themeColor="text1"/>
        </w:rPr>
        <w:t xml:space="preserve">инистъра на </w:t>
      </w:r>
      <w:r w:rsidR="00616FD0" w:rsidRPr="00D96606">
        <w:rPr>
          <w:color w:val="000000" w:themeColor="text1"/>
        </w:rPr>
        <w:t>Р</w:t>
      </w:r>
      <w:r w:rsidR="007E015C" w:rsidRPr="00D96606">
        <w:rPr>
          <w:color w:val="000000" w:themeColor="text1"/>
        </w:rPr>
        <w:t xml:space="preserve">егионалното </w:t>
      </w:r>
      <w:r w:rsidR="00616FD0" w:rsidRPr="00D96606">
        <w:rPr>
          <w:color w:val="000000" w:themeColor="text1"/>
        </w:rPr>
        <w:t>Р</w:t>
      </w:r>
      <w:r w:rsidR="007E015C" w:rsidRPr="00D96606">
        <w:rPr>
          <w:color w:val="000000" w:themeColor="text1"/>
        </w:rPr>
        <w:t xml:space="preserve">азвитие и </w:t>
      </w:r>
      <w:r w:rsidR="00616FD0" w:rsidRPr="00D96606">
        <w:rPr>
          <w:color w:val="000000" w:themeColor="text1"/>
        </w:rPr>
        <w:t>Б</w:t>
      </w:r>
      <w:r w:rsidR="007E015C" w:rsidRPr="00D96606">
        <w:rPr>
          <w:color w:val="000000" w:themeColor="text1"/>
        </w:rPr>
        <w:t>лагоустройството</w:t>
      </w:r>
      <w:r w:rsidR="001C5890" w:rsidRPr="00D96606">
        <w:rPr>
          <w:color w:val="000000" w:themeColor="text1"/>
        </w:rPr>
        <w:t xml:space="preserve"> </w:t>
      </w:r>
      <w:r w:rsidR="001C5890" w:rsidRPr="00D96606">
        <w:rPr>
          <w:rStyle w:val="FontStyle16"/>
          <w:sz w:val="24"/>
          <w:szCs w:val="24"/>
          <w:lang w:eastAsia="bg-BG"/>
        </w:rPr>
        <w:t>(изменена със Заповед № РД-02-14-73/20.01.2022 г.</w:t>
      </w:r>
      <w:r w:rsidR="0090218C">
        <w:rPr>
          <w:rStyle w:val="FontStyle16"/>
          <w:sz w:val="24"/>
          <w:szCs w:val="24"/>
          <w:lang w:eastAsia="bg-BG"/>
        </w:rPr>
        <w:t>)</w:t>
      </w:r>
      <w:r w:rsidR="001C5890" w:rsidRPr="00D96606">
        <w:rPr>
          <w:rStyle w:val="FontStyle16"/>
          <w:sz w:val="24"/>
          <w:szCs w:val="24"/>
          <w:lang w:eastAsia="bg-BG"/>
        </w:rPr>
        <w:t>.</w:t>
      </w:r>
    </w:p>
    <w:p w14:paraId="3F7BA14F" w14:textId="20D077E9" w:rsidR="00116AE8" w:rsidRPr="00D96606" w:rsidRDefault="0010781E" w:rsidP="0060121B">
      <w:pPr>
        <w:spacing w:line="360" w:lineRule="auto"/>
        <w:ind w:right="-567"/>
        <w:jc w:val="both"/>
        <w:rPr>
          <w:b/>
          <w:color w:val="000000" w:themeColor="text1"/>
        </w:rPr>
      </w:pPr>
      <w:r>
        <w:rPr>
          <w:b/>
          <w:color w:val="000000" w:themeColor="text1"/>
        </w:rPr>
        <w:lastRenderedPageBreak/>
        <w:t xml:space="preserve">II. </w:t>
      </w:r>
      <w:r w:rsidR="00116AE8" w:rsidRPr="00D96606">
        <w:rPr>
          <w:b/>
          <w:color w:val="000000" w:themeColor="text1"/>
        </w:rPr>
        <w:t>ОБХВАТ И ПОДХОД</w:t>
      </w:r>
    </w:p>
    <w:p w14:paraId="04E83363" w14:textId="77777777" w:rsidR="00116AE8" w:rsidRPr="00D96606" w:rsidRDefault="00116AE8" w:rsidP="0060121B">
      <w:pPr>
        <w:spacing w:line="360" w:lineRule="auto"/>
        <w:ind w:right="-567"/>
        <w:jc w:val="both"/>
        <w:rPr>
          <w:b/>
          <w:color w:val="000000" w:themeColor="text1"/>
        </w:rPr>
      </w:pPr>
    </w:p>
    <w:p w14:paraId="5B080EB7" w14:textId="72775DDD" w:rsidR="00116AE8" w:rsidRPr="0010781E" w:rsidRDefault="0010781E" w:rsidP="0060121B">
      <w:pPr>
        <w:pStyle w:val="ListParagraph"/>
        <w:numPr>
          <w:ilvl w:val="0"/>
          <w:numId w:val="186"/>
        </w:numPr>
        <w:spacing w:line="360" w:lineRule="auto"/>
        <w:ind w:right="-567"/>
        <w:jc w:val="both"/>
        <w:rPr>
          <w:b/>
          <w:color w:val="000000" w:themeColor="text1"/>
        </w:rPr>
      </w:pPr>
      <w:r w:rsidRPr="0010781E">
        <w:rPr>
          <w:b/>
          <w:color w:val="000000" w:themeColor="text1"/>
        </w:rPr>
        <w:t>Цели</w:t>
      </w:r>
      <w:r w:rsidR="00116AE8" w:rsidRPr="0010781E">
        <w:rPr>
          <w:b/>
          <w:color w:val="000000" w:themeColor="text1"/>
        </w:rPr>
        <w:t xml:space="preserve"> </w:t>
      </w:r>
    </w:p>
    <w:p w14:paraId="3A532529" w14:textId="77777777" w:rsidR="00B131ED" w:rsidRPr="00D96606" w:rsidRDefault="00116AE8" w:rsidP="0060121B">
      <w:pPr>
        <w:spacing w:line="360" w:lineRule="auto"/>
        <w:ind w:right="-567"/>
        <w:jc w:val="both"/>
        <w:rPr>
          <w:color w:val="000000" w:themeColor="text1"/>
        </w:rPr>
      </w:pPr>
      <w:r w:rsidRPr="00D96606">
        <w:rPr>
          <w:b/>
          <w:i/>
          <w:iCs/>
          <w:color w:val="000000" w:themeColor="text1"/>
        </w:rPr>
        <w:t>Основна цел и специфични цели</w:t>
      </w:r>
      <w:r w:rsidRPr="00D96606">
        <w:rPr>
          <w:b/>
          <w:color w:val="000000" w:themeColor="text1"/>
        </w:rPr>
        <w:t>:</w:t>
      </w:r>
    </w:p>
    <w:p w14:paraId="22C5726F" w14:textId="77777777" w:rsidR="00B131ED" w:rsidRPr="00D96606" w:rsidRDefault="00B131ED" w:rsidP="0060121B">
      <w:pPr>
        <w:pStyle w:val="ListParagraph"/>
        <w:numPr>
          <w:ilvl w:val="0"/>
          <w:numId w:val="26"/>
        </w:numPr>
        <w:spacing w:line="360" w:lineRule="auto"/>
        <w:ind w:right="-567"/>
        <w:jc w:val="both"/>
        <w:rPr>
          <w:color w:val="000000" w:themeColor="text1"/>
        </w:rPr>
      </w:pPr>
      <w:r w:rsidRPr="00D96606">
        <w:rPr>
          <w:b/>
          <w:bCs/>
          <w:color w:val="000000" w:themeColor="text1"/>
        </w:rPr>
        <w:t>Основната цел</w:t>
      </w:r>
      <w:r w:rsidRPr="00D96606">
        <w:rPr>
          <w:color w:val="000000" w:themeColor="text1"/>
        </w:rPr>
        <w:t xml:space="preserve"> е установяване на качеството на управление в общината в съответствие с 12-те принципа за добро демократично управление и в зависимост от степента на тяхното прилагане; </w:t>
      </w:r>
    </w:p>
    <w:p w14:paraId="5F2973B2" w14:textId="182D76EA" w:rsidR="00116AE8" w:rsidRPr="006E4FDF" w:rsidRDefault="00B131ED" w:rsidP="0060121B">
      <w:pPr>
        <w:pStyle w:val="ListParagraph"/>
        <w:numPr>
          <w:ilvl w:val="0"/>
          <w:numId w:val="26"/>
        </w:numPr>
        <w:spacing w:line="360" w:lineRule="auto"/>
        <w:ind w:right="-567"/>
        <w:jc w:val="both"/>
        <w:rPr>
          <w:color w:val="000000" w:themeColor="text1"/>
        </w:rPr>
      </w:pPr>
      <w:r w:rsidRPr="00D96606">
        <w:rPr>
          <w:b/>
          <w:bCs/>
          <w:color w:val="000000" w:themeColor="text1"/>
        </w:rPr>
        <w:t>Специфични цели са</w:t>
      </w:r>
      <w:r w:rsidRPr="00D96606">
        <w:rPr>
          <w:color w:val="000000" w:themeColor="text1"/>
        </w:rPr>
        <w:t>: преглед и оценка на представените доказателства; изразяване на мнения относно адекватността на самооценките на общината по съответните индикатори на основата на представените (или допълнително събрани) доказателства и верифициране на цялостното прилагане на отделните принципи за добро управлението на общината</w:t>
      </w:r>
      <w:r w:rsidR="00116AE8" w:rsidRPr="00D96606">
        <w:rPr>
          <w:color w:val="000000" w:themeColor="text1"/>
        </w:rPr>
        <w:t>.</w:t>
      </w:r>
    </w:p>
    <w:p w14:paraId="7FF7D5EA" w14:textId="77777777" w:rsidR="006E4FDF" w:rsidRPr="006E4FDF" w:rsidRDefault="006E4FDF" w:rsidP="0060121B">
      <w:pPr>
        <w:spacing w:line="360" w:lineRule="auto"/>
        <w:ind w:left="360" w:right="-567"/>
        <w:jc w:val="both"/>
        <w:rPr>
          <w:color w:val="000000" w:themeColor="text1"/>
        </w:rPr>
      </w:pPr>
    </w:p>
    <w:p w14:paraId="2755784E" w14:textId="66771B48" w:rsidR="00B131ED" w:rsidRPr="006E4FDF" w:rsidRDefault="00116AE8" w:rsidP="0060121B">
      <w:pPr>
        <w:pStyle w:val="ListParagraph"/>
        <w:numPr>
          <w:ilvl w:val="0"/>
          <w:numId w:val="186"/>
        </w:numPr>
        <w:spacing w:line="360" w:lineRule="auto"/>
        <w:ind w:right="-567"/>
        <w:jc w:val="both"/>
        <w:rPr>
          <w:b/>
          <w:color w:val="000000" w:themeColor="text1"/>
        </w:rPr>
      </w:pPr>
      <w:r w:rsidRPr="006E4FDF">
        <w:rPr>
          <w:b/>
          <w:color w:val="000000" w:themeColor="text1"/>
        </w:rPr>
        <w:t xml:space="preserve">Обхват на проверката: </w:t>
      </w:r>
    </w:p>
    <w:p w14:paraId="749DB9D4" w14:textId="31430F8B" w:rsidR="00B131ED" w:rsidRPr="00D96606" w:rsidRDefault="0090218C" w:rsidP="0060121B">
      <w:pPr>
        <w:pStyle w:val="ListParagraph"/>
        <w:numPr>
          <w:ilvl w:val="0"/>
          <w:numId w:val="26"/>
        </w:numPr>
        <w:spacing w:line="360" w:lineRule="auto"/>
        <w:ind w:right="-567"/>
        <w:jc w:val="both"/>
        <w:rPr>
          <w:color w:val="000000" w:themeColor="text1"/>
        </w:rPr>
      </w:pPr>
      <w:r>
        <w:rPr>
          <w:b/>
          <w:bCs/>
          <w:color w:val="000000" w:themeColor="text1"/>
        </w:rPr>
        <w:t>В</w:t>
      </w:r>
      <w:r w:rsidR="00B131ED" w:rsidRPr="00D96606">
        <w:rPr>
          <w:b/>
          <w:bCs/>
          <w:color w:val="000000" w:themeColor="text1"/>
        </w:rPr>
        <w:t>ремеви обхват</w:t>
      </w:r>
      <w:r w:rsidR="00B131ED" w:rsidRPr="00D96606">
        <w:rPr>
          <w:color w:val="000000" w:themeColor="text1"/>
        </w:rPr>
        <w:t xml:space="preserve"> - конкретен период на извършване на проверката и верификацията от независимия експерт </w:t>
      </w:r>
      <w:r w:rsidR="00B131ED" w:rsidRPr="00D96606">
        <w:rPr>
          <w:color w:val="000000" w:themeColor="text1"/>
          <w:lang w:val="en-US"/>
        </w:rPr>
        <w:t>(</w:t>
      </w:r>
      <w:r w:rsidR="000E6EEC" w:rsidRPr="00D96606">
        <w:rPr>
          <w:color w:val="000000" w:themeColor="text1"/>
        </w:rPr>
        <w:t>от 25.04.2025 г.– 15.06.2025 г.</w:t>
      </w:r>
      <w:r w:rsidR="00B131ED" w:rsidRPr="00D96606">
        <w:rPr>
          <w:color w:val="000000" w:themeColor="text1"/>
          <w:lang w:val="en-US"/>
        </w:rPr>
        <w:t>)</w:t>
      </w:r>
      <w:r w:rsidR="00B131ED" w:rsidRPr="00D96606">
        <w:rPr>
          <w:color w:val="000000" w:themeColor="text1"/>
        </w:rPr>
        <w:t>;</w:t>
      </w:r>
    </w:p>
    <w:p w14:paraId="61EEE6CF" w14:textId="5CFFF84C" w:rsidR="00B131ED" w:rsidRPr="00D96606" w:rsidRDefault="00B131ED" w:rsidP="0060121B">
      <w:pPr>
        <w:pStyle w:val="ListParagraph"/>
        <w:numPr>
          <w:ilvl w:val="0"/>
          <w:numId w:val="26"/>
        </w:numPr>
        <w:spacing w:line="360" w:lineRule="auto"/>
        <w:ind w:right="-567"/>
        <w:jc w:val="both"/>
        <w:rPr>
          <w:color w:val="000000" w:themeColor="text1"/>
        </w:rPr>
      </w:pPr>
      <w:r w:rsidRPr="00D96606">
        <w:rPr>
          <w:b/>
          <w:bCs/>
          <w:color w:val="000000" w:themeColor="text1"/>
        </w:rPr>
        <w:t>Териториален обхват</w:t>
      </w:r>
      <w:r w:rsidRPr="00D96606">
        <w:rPr>
          <w:color w:val="000000" w:themeColor="text1"/>
        </w:rPr>
        <w:t xml:space="preserve"> - територията на община Джебел; </w:t>
      </w:r>
    </w:p>
    <w:p w14:paraId="7775A124" w14:textId="3F2292AD" w:rsidR="00116AE8" w:rsidRPr="00D96606" w:rsidRDefault="00B131ED" w:rsidP="0060121B">
      <w:pPr>
        <w:pStyle w:val="ListParagraph"/>
        <w:numPr>
          <w:ilvl w:val="0"/>
          <w:numId w:val="26"/>
        </w:numPr>
        <w:spacing w:line="360" w:lineRule="auto"/>
        <w:ind w:right="-567"/>
        <w:jc w:val="both"/>
        <w:rPr>
          <w:color w:val="000000" w:themeColor="text1"/>
        </w:rPr>
      </w:pPr>
      <w:r w:rsidRPr="00D96606">
        <w:rPr>
          <w:b/>
          <w:bCs/>
          <w:color w:val="000000" w:themeColor="text1"/>
        </w:rPr>
        <w:t>Тематичен обхват</w:t>
      </w:r>
      <w:r w:rsidRPr="00D96606">
        <w:rPr>
          <w:color w:val="000000" w:themeColor="text1"/>
        </w:rPr>
        <w:t xml:space="preserve"> - видове дейности на общината, свързани с прилагане на 12-те принципа, които са в обхвата на проверката. Например: политики, стратегии, планове, програми в дадена област, вътрешни правила, структурни и организационни мерки, дейност на обществени съвети, публични обсъждания и др.</w:t>
      </w:r>
    </w:p>
    <w:p w14:paraId="0BA22172" w14:textId="77777777" w:rsidR="000E6EEC" w:rsidRPr="00D96606" w:rsidRDefault="000E6EEC" w:rsidP="0060121B">
      <w:pPr>
        <w:spacing w:line="360" w:lineRule="auto"/>
        <w:ind w:right="-567"/>
        <w:jc w:val="both"/>
        <w:rPr>
          <w:b/>
          <w:color w:val="000000" w:themeColor="text1"/>
        </w:rPr>
      </w:pPr>
    </w:p>
    <w:p w14:paraId="76B3D876" w14:textId="0F95582F" w:rsidR="00116AE8" w:rsidRPr="0010781E" w:rsidRDefault="0010781E" w:rsidP="0060121B">
      <w:pPr>
        <w:pStyle w:val="ListParagraph"/>
        <w:numPr>
          <w:ilvl w:val="0"/>
          <w:numId w:val="186"/>
        </w:numPr>
        <w:spacing w:line="360" w:lineRule="auto"/>
        <w:ind w:right="-567"/>
        <w:jc w:val="both"/>
        <w:rPr>
          <w:b/>
          <w:color w:val="000000" w:themeColor="text1"/>
        </w:rPr>
      </w:pPr>
      <w:r w:rsidRPr="0010781E">
        <w:rPr>
          <w:b/>
          <w:color w:val="000000" w:themeColor="text1"/>
        </w:rPr>
        <w:t xml:space="preserve">Използвана Методология </w:t>
      </w:r>
      <w:r w:rsidR="0090218C">
        <w:rPr>
          <w:b/>
          <w:color w:val="000000" w:themeColor="text1"/>
        </w:rPr>
        <w:t>з</w:t>
      </w:r>
      <w:r w:rsidR="0090218C" w:rsidRPr="0090218C">
        <w:rPr>
          <w:b/>
          <w:color w:val="000000" w:themeColor="text1"/>
        </w:rPr>
        <w:t>а извършване на проверка и верификация. Методи за събиране и анализ на допълнителна информация</w:t>
      </w:r>
    </w:p>
    <w:p w14:paraId="4EDC0A22" w14:textId="77777777" w:rsidR="000E6EEC" w:rsidRPr="00D96606" w:rsidRDefault="00116AE8" w:rsidP="0060121B">
      <w:pPr>
        <w:spacing w:line="360" w:lineRule="auto"/>
        <w:ind w:right="-567"/>
        <w:jc w:val="both"/>
        <w:rPr>
          <w:b/>
          <w:color w:val="000000" w:themeColor="text1"/>
        </w:rPr>
      </w:pPr>
      <w:r w:rsidRPr="00D96606">
        <w:rPr>
          <w:b/>
          <w:i/>
          <w:iCs/>
          <w:color w:val="000000" w:themeColor="text1"/>
        </w:rPr>
        <w:t>Подход</w:t>
      </w:r>
      <w:r w:rsidRPr="00D96606">
        <w:rPr>
          <w:b/>
          <w:color w:val="000000" w:themeColor="text1"/>
        </w:rPr>
        <w:t xml:space="preserve">: </w:t>
      </w:r>
    </w:p>
    <w:p w14:paraId="6C8426C4" w14:textId="68B04F38" w:rsidR="00116AE8" w:rsidRPr="00D96606" w:rsidRDefault="000E6EEC" w:rsidP="0060121B">
      <w:pPr>
        <w:pStyle w:val="ListParagraph"/>
        <w:numPr>
          <w:ilvl w:val="0"/>
          <w:numId w:val="98"/>
        </w:numPr>
        <w:spacing w:line="360" w:lineRule="auto"/>
        <w:ind w:right="-567"/>
        <w:jc w:val="both"/>
        <w:rPr>
          <w:b/>
          <w:color w:val="000000" w:themeColor="text1"/>
        </w:rPr>
      </w:pPr>
      <w:r w:rsidRPr="00D96606">
        <w:rPr>
          <w:b/>
          <w:bCs/>
          <w:color w:val="0070C0"/>
        </w:rPr>
        <w:t>С</w:t>
      </w:r>
      <w:r w:rsidR="00116AE8" w:rsidRPr="00D96606">
        <w:rPr>
          <w:b/>
          <w:bCs/>
          <w:color w:val="0070C0"/>
        </w:rPr>
        <w:t>истемен подход</w:t>
      </w:r>
      <w:r w:rsidR="00116AE8" w:rsidRPr="00D96606">
        <w:rPr>
          <w:color w:val="000000" w:themeColor="text1"/>
        </w:rPr>
        <w:t>, обхващащ анализ на информация и оценка на релевантни взаимовръзки между местни политики, институционално изграждане и укрепване на административния капацитет, партньорство с гражданското общество и насърчаване на гражданското участие в местното самоуправление</w:t>
      </w:r>
      <w:r w:rsidR="00116AE8" w:rsidRPr="00D96606">
        <w:rPr>
          <w:b/>
          <w:color w:val="000000" w:themeColor="text1"/>
        </w:rPr>
        <w:t xml:space="preserve">. </w:t>
      </w:r>
    </w:p>
    <w:p w14:paraId="6D30EF11" w14:textId="32492375" w:rsidR="000E6EEC" w:rsidRPr="00D96606" w:rsidRDefault="000E6EEC" w:rsidP="0060121B">
      <w:pPr>
        <w:pStyle w:val="ListParagraph"/>
        <w:numPr>
          <w:ilvl w:val="0"/>
          <w:numId w:val="98"/>
        </w:numPr>
        <w:spacing w:line="360" w:lineRule="auto"/>
        <w:ind w:right="-567"/>
        <w:jc w:val="both"/>
        <w:rPr>
          <w:b/>
          <w:color w:val="0070C0"/>
        </w:rPr>
      </w:pPr>
      <w:r w:rsidRPr="00D96606">
        <w:rPr>
          <w:b/>
          <w:color w:val="0070C0"/>
        </w:rPr>
        <w:t>Преглед, проучване и сравняване на допълнителни документи и информация</w:t>
      </w:r>
      <w:r w:rsidRPr="00D96606">
        <w:rPr>
          <w:bCs/>
          <w:color w:val="0070C0"/>
        </w:rPr>
        <w:t xml:space="preserve"> - </w:t>
      </w:r>
      <w:r w:rsidR="00046532" w:rsidRPr="00D96606">
        <w:rPr>
          <w:color w:val="000000" w:themeColor="text1"/>
        </w:rPr>
        <w:t>публикувана в Интернет страницата на общината, в Интернет страниците на други органи на законодателната, изпълнителната и съдебната власт, както и други органи и организации, в т.ч. НПО и граждански сдружения.</w:t>
      </w:r>
    </w:p>
    <w:p w14:paraId="515A7B70" w14:textId="77777777" w:rsidR="000E6EEC" w:rsidRDefault="000E6EEC" w:rsidP="0060121B">
      <w:pPr>
        <w:spacing w:line="360" w:lineRule="auto"/>
        <w:ind w:right="-567"/>
        <w:jc w:val="both"/>
        <w:rPr>
          <w:bCs/>
          <w:sz w:val="10"/>
          <w:szCs w:val="10"/>
        </w:rPr>
      </w:pPr>
    </w:p>
    <w:p w14:paraId="46B5C83A" w14:textId="77777777" w:rsidR="003C1031" w:rsidRPr="00330B77" w:rsidRDefault="003C1031" w:rsidP="0060121B">
      <w:pPr>
        <w:spacing w:line="360" w:lineRule="auto"/>
        <w:ind w:right="-567"/>
        <w:jc w:val="both"/>
        <w:rPr>
          <w:bCs/>
          <w:sz w:val="10"/>
          <w:szCs w:val="10"/>
        </w:rPr>
      </w:pPr>
    </w:p>
    <w:p w14:paraId="24D02FCE" w14:textId="012238F3" w:rsidR="00116AE8" w:rsidRPr="0010781E" w:rsidRDefault="00116AE8" w:rsidP="0060121B">
      <w:pPr>
        <w:pStyle w:val="ListParagraph"/>
        <w:numPr>
          <w:ilvl w:val="0"/>
          <w:numId w:val="186"/>
        </w:numPr>
        <w:spacing w:line="360" w:lineRule="auto"/>
        <w:ind w:right="-567"/>
        <w:jc w:val="both"/>
        <w:rPr>
          <w:b/>
        </w:rPr>
      </w:pPr>
      <w:r w:rsidRPr="0010781E">
        <w:rPr>
          <w:b/>
        </w:rPr>
        <w:lastRenderedPageBreak/>
        <w:t xml:space="preserve">Критерии </w:t>
      </w:r>
    </w:p>
    <w:p w14:paraId="61C6BC63" w14:textId="77777777" w:rsidR="00116AE8" w:rsidRPr="00D96606" w:rsidRDefault="00116AE8" w:rsidP="0060121B">
      <w:pPr>
        <w:spacing w:line="360" w:lineRule="auto"/>
        <w:ind w:right="-567"/>
        <w:jc w:val="both"/>
        <w:rPr>
          <w:color w:val="000000" w:themeColor="text1"/>
        </w:rPr>
      </w:pPr>
      <w:r w:rsidRPr="00D96606">
        <w:t>Основен критерий за изразяване на обосновано мнение при извършване на проверката е верността и честността на представената доказателствена информация и оценката на ефекта (или възможния ефект) на посочените от общината дейности върху изпълнението на всеки индикатор от 12-те принципа за добро демократично управление.</w:t>
      </w:r>
    </w:p>
    <w:p w14:paraId="19562822" w14:textId="1DF56F04" w:rsidR="001B4A35" w:rsidRPr="00D96606" w:rsidRDefault="001B4A35" w:rsidP="0060121B">
      <w:pPr>
        <w:spacing w:line="360" w:lineRule="auto"/>
        <w:ind w:right="-567" w:firstLine="708"/>
        <w:jc w:val="both"/>
        <w:rPr>
          <w:color w:val="000000" w:themeColor="text1"/>
        </w:rPr>
      </w:pPr>
      <w:r w:rsidRPr="00D96606">
        <w:rPr>
          <w:b/>
          <w:color w:val="000000" w:themeColor="text1"/>
        </w:rPr>
        <w:t>За всеки индикатор независимият експерт</w:t>
      </w:r>
      <w:r w:rsidRPr="00D96606">
        <w:rPr>
          <w:color w:val="000000" w:themeColor="text1"/>
        </w:rPr>
        <w:t xml:space="preserve"> </w:t>
      </w:r>
      <w:r w:rsidRPr="00D96606">
        <w:rPr>
          <w:b/>
          <w:color w:val="000000" w:themeColor="text1"/>
        </w:rPr>
        <w:t>изразява мнение</w:t>
      </w:r>
      <w:r w:rsidRPr="00D96606">
        <w:rPr>
          <w:color w:val="000000" w:themeColor="text1"/>
        </w:rPr>
        <w:t xml:space="preserve"> потвърждаващо </w:t>
      </w:r>
      <w:r w:rsidRPr="00D96606">
        <w:rPr>
          <w:color w:val="000000" w:themeColor="text1"/>
          <w:lang w:val="en-US"/>
        </w:rPr>
        <w:t>(</w:t>
      </w:r>
      <w:r w:rsidRPr="00D96606">
        <w:rPr>
          <w:color w:val="000000" w:themeColor="text1"/>
        </w:rPr>
        <w:t>Положително мнение (+)</w:t>
      </w:r>
      <w:r w:rsidRPr="00D96606">
        <w:rPr>
          <w:color w:val="000000" w:themeColor="text1"/>
          <w:lang w:val="en-US"/>
        </w:rPr>
        <w:t>)</w:t>
      </w:r>
      <w:r w:rsidRPr="00D96606">
        <w:rPr>
          <w:color w:val="000000" w:themeColor="text1"/>
        </w:rPr>
        <w:t xml:space="preserve"> или непотвърждаващо </w:t>
      </w:r>
      <w:r w:rsidRPr="00D96606">
        <w:rPr>
          <w:color w:val="000000" w:themeColor="text1"/>
          <w:lang w:val="en-US"/>
        </w:rPr>
        <w:t>(</w:t>
      </w:r>
      <w:r w:rsidRPr="00D96606">
        <w:rPr>
          <w:color w:val="000000" w:themeColor="text1"/>
        </w:rPr>
        <w:t>Отрицателно мнение (–)) самооценката на общината за изпълнение на съответния индикатор.</w:t>
      </w:r>
    </w:p>
    <w:p w14:paraId="194E61B1" w14:textId="77777777" w:rsidR="001B4A35" w:rsidRPr="00D96606" w:rsidRDefault="001B4A35" w:rsidP="0060121B">
      <w:pPr>
        <w:spacing w:line="360" w:lineRule="auto"/>
        <w:ind w:right="-567" w:firstLine="708"/>
        <w:jc w:val="both"/>
        <w:rPr>
          <w:color w:val="000000" w:themeColor="text1"/>
        </w:rPr>
      </w:pPr>
      <w:r w:rsidRPr="00D96606">
        <w:rPr>
          <w:color w:val="000000" w:themeColor="text1"/>
        </w:rPr>
        <w:t>Положителното мнение, потвърждаващо самооценката, може да се отбележи с „ДА“  или знак „+“ ; отрицателно мнение, непотвърждаващо самооценката, може да се отбележи с „НЕ“ или знак „-“.</w:t>
      </w:r>
    </w:p>
    <w:p w14:paraId="6F0685C2" w14:textId="77777777" w:rsidR="001B4A35" w:rsidRPr="00D96606" w:rsidRDefault="001B4A35" w:rsidP="0060121B">
      <w:pPr>
        <w:spacing w:line="360" w:lineRule="auto"/>
        <w:ind w:right="-567"/>
        <w:jc w:val="both"/>
        <w:rPr>
          <w:color w:val="000000" w:themeColor="text1"/>
        </w:rPr>
      </w:pPr>
      <w:r w:rsidRPr="00D96606">
        <w:rPr>
          <w:color w:val="000000" w:themeColor="text1"/>
        </w:rPr>
        <w:t xml:space="preserve">     </w:t>
      </w:r>
      <w:r w:rsidRPr="00D96606">
        <w:rPr>
          <w:color w:val="000000" w:themeColor="text1"/>
        </w:rPr>
        <w:tab/>
        <w:t xml:space="preserve">Мнението на независимият експерт за изпълнението на индикаторите, както и становището за верифициране прилагането на съответния принцип за всеки от 12-те принципа за добро демократично управление на местно ниво, </w:t>
      </w:r>
      <w:r w:rsidRPr="00D96606">
        <w:rPr>
          <w:b/>
          <w:color w:val="000000" w:themeColor="text1"/>
        </w:rPr>
        <w:t>се посочват/отбелязват от независимият експерт в Контролен лист</w:t>
      </w:r>
      <w:r w:rsidRPr="00D96606">
        <w:rPr>
          <w:color w:val="000000" w:themeColor="text1"/>
        </w:rPr>
        <w:t>.</w:t>
      </w:r>
    </w:p>
    <w:p w14:paraId="53F28145" w14:textId="02BD057B" w:rsidR="001B4A35" w:rsidRPr="00D96606" w:rsidRDefault="001B4A35" w:rsidP="0060121B">
      <w:pPr>
        <w:spacing w:line="360" w:lineRule="auto"/>
        <w:ind w:right="-567" w:firstLine="708"/>
        <w:jc w:val="both"/>
        <w:rPr>
          <w:color w:val="000000" w:themeColor="text1"/>
        </w:rPr>
      </w:pPr>
      <w:r w:rsidRPr="00D96606">
        <w:rPr>
          <w:color w:val="000000" w:themeColor="text1"/>
        </w:rPr>
        <w:t xml:space="preserve">Контролните листове за всеки от 12-те принципа за добро демократично управление на местно ниво </w:t>
      </w:r>
      <w:r w:rsidRPr="00D96606">
        <w:rPr>
          <w:color w:val="000000" w:themeColor="text1"/>
          <w:lang w:val="en-US"/>
        </w:rPr>
        <w:t>(</w:t>
      </w:r>
      <w:r w:rsidRPr="00D96606">
        <w:rPr>
          <w:color w:val="000000" w:themeColor="text1"/>
        </w:rPr>
        <w:t>отразяващи изразеното мнение на независимия експерт за изпълнението на индикаторите, както и становище на независимия експерт за верифициране на съответния принцип</w:t>
      </w:r>
      <w:r w:rsidRPr="00D96606">
        <w:rPr>
          <w:color w:val="000000" w:themeColor="text1"/>
          <w:lang w:val="en-US"/>
        </w:rPr>
        <w:t>)</w:t>
      </w:r>
      <w:r w:rsidRPr="00D96606">
        <w:rPr>
          <w:i/>
          <w:color w:val="000000" w:themeColor="text1"/>
        </w:rPr>
        <w:t xml:space="preserve"> </w:t>
      </w:r>
      <w:r w:rsidRPr="00D96606">
        <w:rPr>
          <w:b/>
          <w:color w:val="000000" w:themeColor="text1"/>
        </w:rPr>
        <w:t>са</w:t>
      </w:r>
      <w:r w:rsidRPr="00D96606">
        <w:rPr>
          <w:color w:val="000000" w:themeColor="text1"/>
        </w:rPr>
        <w:t xml:space="preserve"> </w:t>
      </w:r>
      <w:r w:rsidRPr="00D96606">
        <w:rPr>
          <w:b/>
          <w:color w:val="000000" w:themeColor="text1"/>
        </w:rPr>
        <w:t>приложение към доклада</w:t>
      </w:r>
      <w:r w:rsidRPr="00D96606">
        <w:rPr>
          <w:color w:val="000000" w:themeColor="text1"/>
        </w:rPr>
        <w:t xml:space="preserve"> </w:t>
      </w:r>
      <w:r w:rsidRPr="00D96606">
        <w:rPr>
          <w:b/>
          <w:color w:val="000000" w:themeColor="text1"/>
        </w:rPr>
        <w:t xml:space="preserve">и се предоставят и попълват в електронен формат. </w:t>
      </w:r>
      <w:r w:rsidRPr="00D96606">
        <w:rPr>
          <w:color w:val="000000" w:themeColor="text1"/>
        </w:rPr>
        <w:t>В текста по-долу се съдържат допълнителни указания и пример за тяхното попълване.</w:t>
      </w:r>
    </w:p>
    <w:p w14:paraId="27C5C300" w14:textId="77777777" w:rsidR="001B4A35" w:rsidRPr="00D96606" w:rsidRDefault="00116AE8" w:rsidP="0060121B">
      <w:pPr>
        <w:spacing w:line="360" w:lineRule="auto"/>
        <w:ind w:right="-567" w:firstLine="709"/>
        <w:jc w:val="both"/>
      </w:pPr>
      <w:r w:rsidRPr="00D96606">
        <w:t>На основата на изразените мнения независимият експерт извършва верификация на прилагането на съответния принцип със становище: „заверка без резерви“, „заверка с резерви“ или „отказ от заверка“</w:t>
      </w:r>
      <w:r w:rsidR="001B4A35" w:rsidRPr="00D96606">
        <w:t>, съгласно чл. 29, ал. 1 - 4 от Правилата, съответно:</w:t>
      </w:r>
    </w:p>
    <w:p w14:paraId="68D6AEE4" w14:textId="77777777" w:rsidR="001B4A35" w:rsidRPr="00D96606" w:rsidRDefault="001B4A35" w:rsidP="0060121B">
      <w:pPr>
        <w:tabs>
          <w:tab w:val="left" w:pos="993"/>
        </w:tabs>
        <w:spacing w:line="360" w:lineRule="auto"/>
        <w:ind w:right="-567" w:firstLine="709"/>
        <w:jc w:val="both"/>
      </w:pPr>
      <w:r w:rsidRPr="00D96606">
        <w:t>•</w:t>
      </w:r>
      <w:r w:rsidRPr="00D96606">
        <w:tab/>
        <w:t xml:space="preserve">Когато </w:t>
      </w:r>
      <w:r w:rsidRPr="00D96606">
        <w:rPr>
          <w:i/>
        </w:rPr>
        <w:t>самооценките по</w:t>
      </w:r>
      <w:r w:rsidRPr="00D96606">
        <w:t xml:space="preserve"> </w:t>
      </w:r>
      <w:r w:rsidRPr="00D96606">
        <w:rPr>
          <w:i/>
        </w:rPr>
        <w:t>всички индикатори</w:t>
      </w:r>
      <w:r w:rsidRPr="00D96606">
        <w:t xml:space="preserve"> на съответния принцип </w:t>
      </w:r>
      <w:r w:rsidRPr="00D96606">
        <w:rPr>
          <w:i/>
        </w:rPr>
        <w:t>са потвърдени,</w:t>
      </w:r>
      <w:r w:rsidRPr="00D96606">
        <w:t xml:space="preserve"> независимият експерт верифицира прилагането на съответния  принцип  със становище „заверка без резерви“.</w:t>
      </w:r>
    </w:p>
    <w:p w14:paraId="0F003D25" w14:textId="77777777" w:rsidR="001B4A35" w:rsidRPr="00D96606" w:rsidRDefault="001B4A35" w:rsidP="0060121B">
      <w:pPr>
        <w:tabs>
          <w:tab w:val="left" w:pos="993"/>
        </w:tabs>
        <w:spacing w:line="360" w:lineRule="auto"/>
        <w:ind w:right="-567" w:firstLine="709"/>
        <w:jc w:val="both"/>
      </w:pPr>
      <w:r w:rsidRPr="00D96606">
        <w:t>•</w:t>
      </w:r>
      <w:r w:rsidRPr="00D96606">
        <w:tab/>
      </w:r>
      <w:r w:rsidRPr="00D96606">
        <w:rPr>
          <w:i/>
        </w:rPr>
        <w:t>Когато половината или повече от половината от самооценките</w:t>
      </w:r>
      <w:r w:rsidRPr="00D96606">
        <w:t xml:space="preserve"> по индикаторите на съответния принцип </w:t>
      </w:r>
      <w:r w:rsidRPr="00D96606">
        <w:rPr>
          <w:i/>
        </w:rPr>
        <w:t>са потвърдени</w:t>
      </w:r>
      <w:r w:rsidRPr="00D96606">
        <w:t xml:space="preserve">, независимият експерт верифицира прилагането на съответния  принцип  със становище „заверка с резерви“. </w:t>
      </w:r>
    </w:p>
    <w:p w14:paraId="17365F87" w14:textId="77777777" w:rsidR="001B4A35" w:rsidRPr="00D96606" w:rsidRDefault="001B4A35" w:rsidP="0060121B">
      <w:pPr>
        <w:tabs>
          <w:tab w:val="left" w:pos="993"/>
        </w:tabs>
        <w:spacing w:line="360" w:lineRule="auto"/>
        <w:ind w:right="-567" w:firstLine="709"/>
        <w:jc w:val="both"/>
      </w:pPr>
      <w:r w:rsidRPr="00D96606">
        <w:t>•</w:t>
      </w:r>
      <w:r w:rsidRPr="00D96606">
        <w:tab/>
      </w:r>
      <w:r w:rsidRPr="00D96606">
        <w:rPr>
          <w:i/>
        </w:rPr>
        <w:t>Когато повече от половината или всички самооценки по индикаторите на съответния принцип не са потвърдени</w:t>
      </w:r>
      <w:r w:rsidRPr="00D96606">
        <w:t>, независимият експерт верифицира прилагането на съответния  принцип  със становище „отказ от заверка“.</w:t>
      </w:r>
    </w:p>
    <w:p w14:paraId="203617E7" w14:textId="1BFB8288" w:rsidR="00116AE8" w:rsidRPr="00330B77" w:rsidRDefault="00116AE8" w:rsidP="0060121B">
      <w:pPr>
        <w:spacing w:line="360" w:lineRule="auto"/>
        <w:ind w:right="-567"/>
        <w:jc w:val="both"/>
        <w:rPr>
          <w:sz w:val="10"/>
          <w:szCs w:val="10"/>
        </w:rPr>
      </w:pPr>
    </w:p>
    <w:p w14:paraId="68F5749D" w14:textId="6DA83400" w:rsidR="00116AE8" w:rsidRPr="00D96606" w:rsidRDefault="00116AE8" w:rsidP="0060121B">
      <w:pPr>
        <w:spacing w:line="360" w:lineRule="auto"/>
        <w:ind w:right="-567"/>
        <w:jc w:val="both"/>
      </w:pPr>
      <w:r w:rsidRPr="00D96606">
        <w:t>Методика за прилагане на критериите е представена в следващата таблица.</w:t>
      </w:r>
    </w:p>
    <w:tbl>
      <w:tblPr>
        <w:tblStyle w:val="TableGrid"/>
        <w:tblW w:w="9535" w:type="dxa"/>
        <w:tblInd w:w="108" w:type="dxa"/>
        <w:tblLook w:val="04A0" w:firstRow="1" w:lastRow="0" w:firstColumn="1" w:lastColumn="0" w:noHBand="0" w:noVBand="1"/>
      </w:tblPr>
      <w:tblGrid>
        <w:gridCol w:w="1348"/>
        <w:gridCol w:w="1932"/>
        <w:gridCol w:w="1926"/>
        <w:gridCol w:w="2168"/>
        <w:gridCol w:w="2161"/>
      </w:tblGrid>
      <w:tr w:rsidR="001B4A35" w:rsidRPr="00D96606" w14:paraId="6B17CCDC" w14:textId="77777777" w:rsidTr="00330B77">
        <w:tc>
          <w:tcPr>
            <w:tcW w:w="9535" w:type="dxa"/>
            <w:gridSpan w:val="5"/>
          </w:tcPr>
          <w:p w14:paraId="32511177" w14:textId="77777777" w:rsidR="001B4A35" w:rsidRPr="00D96606" w:rsidRDefault="001B4A35" w:rsidP="0060121B">
            <w:pPr>
              <w:spacing w:line="360" w:lineRule="auto"/>
              <w:rPr>
                <w:b/>
              </w:rPr>
            </w:pPr>
            <w:r w:rsidRPr="00D96606">
              <w:rPr>
                <w:b/>
              </w:rPr>
              <w:lastRenderedPageBreak/>
              <w:t>Принцип 1</w:t>
            </w:r>
          </w:p>
        </w:tc>
      </w:tr>
      <w:tr w:rsidR="001B4A35" w:rsidRPr="00D96606" w14:paraId="6D5BBAF6" w14:textId="77777777" w:rsidTr="00330B77">
        <w:tc>
          <w:tcPr>
            <w:tcW w:w="1348" w:type="dxa"/>
            <w:vMerge w:val="restart"/>
            <w:vAlign w:val="center"/>
          </w:tcPr>
          <w:p w14:paraId="0B1B0178" w14:textId="77777777" w:rsidR="001B4A35" w:rsidRPr="00D96606" w:rsidRDefault="001B4A35" w:rsidP="0060121B">
            <w:pPr>
              <w:spacing w:line="360" w:lineRule="auto"/>
              <w:rPr>
                <w:b/>
              </w:rPr>
            </w:pPr>
          </w:p>
        </w:tc>
        <w:tc>
          <w:tcPr>
            <w:tcW w:w="8187" w:type="dxa"/>
            <w:gridSpan w:val="4"/>
            <w:shd w:val="clear" w:color="auto" w:fill="E7E6E6" w:themeFill="background2"/>
          </w:tcPr>
          <w:p w14:paraId="261421A7" w14:textId="77777777" w:rsidR="001B4A35" w:rsidRPr="00D96606" w:rsidRDefault="001B4A35" w:rsidP="0060121B">
            <w:pPr>
              <w:spacing w:line="360" w:lineRule="auto"/>
              <w:jc w:val="both"/>
            </w:pPr>
            <w:r w:rsidRPr="00D96606">
              <w:rPr>
                <w:b/>
              </w:rPr>
              <w:t>Основен критерий:</w:t>
            </w:r>
            <w:r w:rsidRPr="00D96606">
              <w:t xml:space="preserve"> Преценка на независимия експерт относно верността и честността на представената доказателствена информация и оценка на ефекта (или възможния ефект) на посочените от общината дейности върху изпълнението на всеки индикатор</w:t>
            </w:r>
          </w:p>
        </w:tc>
      </w:tr>
      <w:tr w:rsidR="001B4A35" w:rsidRPr="00D96606" w14:paraId="0FDE6A63" w14:textId="77777777" w:rsidTr="00330B77">
        <w:tc>
          <w:tcPr>
            <w:tcW w:w="1348" w:type="dxa"/>
            <w:vMerge/>
          </w:tcPr>
          <w:p w14:paraId="73207184" w14:textId="77777777" w:rsidR="001B4A35" w:rsidRPr="00D96606" w:rsidRDefault="001B4A35" w:rsidP="0060121B">
            <w:pPr>
              <w:spacing w:line="360" w:lineRule="auto"/>
            </w:pPr>
          </w:p>
        </w:tc>
        <w:tc>
          <w:tcPr>
            <w:tcW w:w="1932" w:type="dxa"/>
            <w:shd w:val="clear" w:color="auto" w:fill="D0CECE" w:themeFill="background2" w:themeFillShade="E6"/>
          </w:tcPr>
          <w:p w14:paraId="3EAFC26C" w14:textId="77777777" w:rsidR="001B4A35" w:rsidRPr="00D96606" w:rsidRDefault="001B4A35" w:rsidP="0060121B">
            <w:pPr>
              <w:spacing w:line="360" w:lineRule="auto"/>
              <w:rPr>
                <w:b/>
              </w:rPr>
            </w:pPr>
            <w:r w:rsidRPr="00D96606">
              <w:rPr>
                <w:b/>
              </w:rPr>
              <w:t>Подкритерий 1</w:t>
            </w:r>
          </w:p>
        </w:tc>
        <w:tc>
          <w:tcPr>
            <w:tcW w:w="1926" w:type="dxa"/>
            <w:shd w:val="clear" w:color="auto" w:fill="D0CECE" w:themeFill="background2" w:themeFillShade="E6"/>
          </w:tcPr>
          <w:p w14:paraId="77C2919B" w14:textId="77777777" w:rsidR="001B4A35" w:rsidRPr="00D96606" w:rsidRDefault="001B4A35" w:rsidP="0060121B">
            <w:pPr>
              <w:spacing w:line="360" w:lineRule="auto"/>
              <w:rPr>
                <w:b/>
              </w:rPr>
            </w:pPr>
            <w:r w:rsidRPr="00D96606">
              <w:rPr>
                <w:b/>
              </w:rPr>
              <w:t>Подкритерий 2</w:t>
            </w:r>
          </w:p>
        </w:tc>
        <w:tc>
          <w:tcPr>
            <w:tcW w:w="2168" w:type="dxa"/>
            <w:shd w:val="clear" w:color="auto" w:fill="D0CECE" w:themeFill="background2" w:themeFillShade="E6"/>
          </w:tcPr>
          <w:p w14:paraId="7E58E87B" w14:textId="77777777" w:rsidR="001B4A35" w:rsidRPr="00D96606" w:rsidRDefault="001B4A35" w:rsidP="0060121B">
            <w:pPr>
              <w:spacing w:line="360" w:lineRule="auto"/>
              <w:rPr>
                <w:b/>
              </w:rPr>
            </w:pPr>
            <w:r w:rsidRPr="00D96606">
              <w:rPr>
                <w:b/>
              </w:rPr>
              <w:t>Подкритерий 3</w:t>
            </w:r>
          </w:p>
        </w:tc>
        <w:tc>
          <w:tcPr>
            <w:tcW w:w="2161" w:type="dxa"/>
            <w:shd w:val="clear" w:color="auto" w:fill="D0CECE" w:themeFill="background2" w:themeFillShade="E6"/>
          </w:tcPr>
          <w:p w14:paraId="33DBBC95" w14:textId="77777777" w:rsidR="001B4A35" w:rsidRPr="00D96606" w:rsidRDefault="001B4A35" w:rsidP="0060121B">
            <w:pPr>
              <w:spacing w:line="360" w:lineRule="auto"/>
              <w:rPr>
                <w:b/>
              </w:rPr>
            </w:pPr>
            <w:r w:rsidRPr="00D96606">
              <w:rPr>
                <w:b/>
              </w:rPr>
              <w:t>Подкритерий 4</w:t>
            </w:r>
          </w:p>
        </w:tc>
      </w:tr>
      <w:tr w:rsidR="001B4A35" w:rsidRPr="00D96606" w14:paraId="78A53134" w14:textId="77777777" w:rsidTr="00330B77">
        <w:tc>
          <w:tcPr>
            <w:tcW w:w="1348" w:type="dxa"/>
            <w:vMerge/>
          </w:tcPr>
          <w:p w14:paraId="62A40BAA" w14:textId="77777777" w:rsidR="001B4A35" w:rsidRPr="00D96606" w:rsidRDefault="001B4A35" w:rsidP="0060121B">
            <w:pPr>
              <w:spacing w:line="360" w:lineRule="auto"/>
            </w:pPr>
          </w:p>
        </w:tc>
        <w:tc>
          <w:tcPr>
            <w:tcW w:w="1932" w:type="dxa"/>
            <w:shd w:val="clear" w:color="auto" w:fill="C5E0B3" w:themeFill="accent6" w:themeFillTint="66"/>
          </w:tcPr>
          <w:p w14:paraId="4A605F56" w14:textId="77777777" w:rsidR="001B4A35" w:rsidRPr="00D96606" w:rsidRDefault="001B4A35" w:rsidP="0060121B">
            <w:pPr>
              <w:spacing w:line="360" w:lineRule="auto"/>
            </w:pPr>
            <w:r w:rsidRPr="00D96606">
              <w:t>Вярно и честно представени доказателства, имащи  съществен и всеобхватен ефект</w:t>
            </w:r>
          </w:p>
        </w:tc>
        <w:tc>
          <w:tcPr>
            <w:tcW w:w="1926" w:type="dxa"/>
            <w:shd w:val="clear" w:color="auto" w:fill="C5E0B3" w:themeFill="accent6" w:themeFillTint="66"/>
          </w:tcPr>
          <w:p w14:paraId="6E363344" w14:textId="77777777" w:rsidR="001B4A35" w:rsidRPr="00D96606" w:rsidRDefault="001B4A35" w:rsidP="0060121B">
            <w:pPr>
              <w:spacing w:line="360" w:lineRule="auto"/>
            </w:pPr>
            <w:r w:rsidRPr="00D96606">
              <w:t>Вярно и честно представени доказателства, имащи  съществен, но не всеобхватен ефект</w:t>
            </w:r>
          </w:p>
        </w:tc>
        <w:tc>
          <w:tcPr>
            <w:tcW w:w="2168" w:type="dxa"/>
            <w:shd w:val="clear" w:color="auto" w:fill="F7CAAC" w:themeFill="accent2" w:themeFillTint="66"/>
          </w:tcPr>
          <w:p w14:paraId="3059AD6B" w14:textId="77777777" w:rsidR="001B4A35" w:rsidRPr="00D96606" w:rsidRDefault="001B4A35" w:rsidP="0060121B">
            <w:pPr>
              <w:spacing w:line="360" w:lineRule="auto"/>
            </w:pPr>
            <w:r w:rsidRPr="00D96606">
              <w:t>Невъзможност да бъде получена разумна степен на сигурност относно верността и честността на представените доказателства или доказателствата имат несъществен ефект</w:t>
            </w:r>
          </w:p>
        </w:tc>
        <w:tc>
          <w:tcPr>
            <w:tcW w:w="2161" w:type="dxa"/>
            <w:shd w:val="clear" w:color="auto" w:fill="F7CAAC" w:themeFill="accent2" w:themeFillTint="66"/>
          </w:tcPr>
          <w:p w14:paraId="7B5EA321" w14:textId="77777777" w:rsidR="001B4A35" w:rsidRPr="00D96606" w:rsidRDefault="001B4A35" w:rsidP="0060121B">
            <w:pPr>
              <w:spacing w:line="360" w:lineRule="auto"/>
            </w:pPr>
            <w:r w:rsidRPr="00D96606">
              <w:t>Невъзможност да бъдат получени достатъчни и уместни доказателства и да се оцени ефекта</w:t>
            </w:r>
          </w:p>
        </w:tc>
      </w:tr>
      <w:tr w:rsidR="001B4A35" w:rsidRPr="00D96606" w14:paraId="4D708EC8" w14:textId="77777777" w:rsidTr="00330B77">
        <w:tc>
          <w:tcPr>
            <w:tcW w:w="1348" w:type="dxa"/>
          </w:tcPr>
          <w:p w14:paraId="745DA0C8" w14:textId="77777777" w:rsidR="001B4A35" w:rsidRPr="00D96606" w:rsidRDefault="001B4A35" w:rsidP="0060121B">
            <w:pPr>
              <w:spacing w:line="360" w:lineRule="auto"/>
            </w:pPr>
            <w:r w:rsidRPr="00D96606">
              <w:t>Индикатор 1</w:t>
            </w:r>
          </w:p>
        </w:tc>
        <w:tc>
          <w:tcPr>
            <w:tcW w:w="1932" w:type="dxa"/>
            <w:shd w:val="clear" w:color="auto" w:fill="C5E0B3" w:themeFill="accent6" w:themeFillTint="66"/>
          </w:tcPr>
          <w:p w14:paraId="46EE1377" w14:textId="77777777" w:rsidR="001B4A35" w:rsidRPr="00D96606" w:rsidRDefault="001B4A35" w:rsidP="0060121B">
            <w:pPr>
              <w:spacing w:line="360" w:lineRule="auto"/>
            </w:pPr>
            <w:r w:rsidRPr="00D96606">
              <w:t>Положително мнение (+) (потвърждаващо самооценката)</w:t>
            </w:r>
          </w:p>
        </w:tc>
        <w:tc>
          <w:tcPr>
            <w:tcW w:w="1926" w:type="dxa"/>
            <w:shd w:val="clear" w:color="auto" w:fill="C5E0B3" w:themeFill="accent6" w:themeFillTint="66"/>
          </w:tcPr>
          <w:p w14:paraId="366D8AFB" w14:textId="77777777" w:rsidR="001B4A35" w:rsidRPr="00D96606" w:rsidRDefault="001B4A35" w:rsidP="0060121B">
            <w:pPr>
              <w:spacing w:line="360" w:lineRule="auto"/>
            </w:pPr>
            <w:r w:rsidRPr="00D96606">
              <w:t>Положително мнение (+) (потвърждаващо самооценката)</w:t>
            </w:r>
          </w:p>
        </w:tc>
        <w:tc>
          <w:tcPr>
            <w:tcW w:w="2168" w:type="dxa"/>
            <w:shd w:val="clear" w:color="auto" w:fill="F7CAAC" w:themeFill="accent2" w:themeFillTint="66"/>
          </w:tcPr>
          <w:p w14:paraId="2379955A" w14:textId="77777777" w:rsidR="001B4A35" w:rsidRPr="00D96606" w:rsidRDefault="001B4A35" w:rsidP="0060121B">
            <w:pPr>
              <w:spacing w:line="360" w:lineRule="auto"/>
            </w:pPr>
            <w:r w:rsidRPr="00D96606">
              <w:t>Отрицателно мнение  (-)</w:t>
            </w:r>
          </w:p>
          <w:p w14:paraId="0A637331" w14:textId="77777777" w:rsidR="001B4A35" w:rsidRPr="00D96606" w:rsidRDefault="001B4A35" w:rsidP="0060121B">
            <w:pPr>
              <w:spacing w:line="360" w:lineRule="auto"/>
            </w:pPr>
            <w:r w:rsidRPr="00D96606">
              <w:t>(непотвърждаващо самооценката)</w:t>
            </w:r>
          </w:p>
        </w:tc>
        <w:tc>
          <w:tcPr>
            <w:tcW w:w="2161" w:type="dxa"/>
            <w:shd w:val="clear" w:color="auto" w:fill="F7CAAC" w:themeFill="accent2" w:themeFillTint="66"/>
          </w:tcPr>
          <w:p w14:paraId="2446DBF2" w14:textId="77777777" w:rsidR="001B4A35" w:rsidRPr="00D96606" w:rsidRDefault="001B4A35" w:rsidP="0060121B">
            <w:pPr>
              <w:spacing w:line="360" w:lineRule="auto"/>
            </w:pPr>
            <w:r w:rsidRPr="00D96606">
              <w:t>Отрицателно мнение (-) (непотвърждаващо самооценката)</w:t>
            </w:r>
          </w:p>
        </w:tc>
      </w:tr>
      <w:tr w:rsidR="001B4A35" w:rsidRPr="00D96606" w14:paraId="0755C984" w14:textId="77777777" w:rsidTr="00330B77">
        <w:tc>
          <w:tcPr>
            <w:tcW w:w="1348" w:type="dxa"/>
          </w:tcPr>
          <w:p w14:paraId="72226D83" w14:textId="77777777" w:rsidR="001B4A35" w:rsidRPr="00D96606" w:rsidRDefault="001B4A35" w:rsidP="0060121B">
            <w:pPr>
              <w:spacing w:line="360" w:lineRule="auto"/>
            </w:pPr>
            <w:r w:rsidRPr="00D96606">
              <w:t>Индикатор 2</w:t>
            </w:r>
          </w:p>
        </w:tc>
        <w:tc>
          <w:tcPr>
            <w:tcW w:w="1932" w:type="dxa"/>
          </w:tcPr>
          <w:p w14:paraId="2DD03925" w14:textId="77777777" w:rsidR="001B4A35" w:rsidRPr="00D96606" w:rsidRDefault="001B4A35" w:rsidP="0060121B">
            <w:pPr>
              <w:spacing w:line="360" w:lineRule="auto"/>
            </w:pPr>
            <w:r w:rsidRPr="00D96606">
              <w:t>-</w:t>
            </w:r>
          </w:p>
        </w:tc>
        <w:tc>
          <w:tcPr>
            <w:tcW w:w="1926" w:type="dxa"/>
          </w:tcPr>
          <w:p w14:paraId="282D1257" w14:textId="77777777" w:rsidR="001B4A35" w:rsidRPr="00D96606" w:rsidRDefault="001B4A35" w:rsidP="0060121B">
            <w:pPr>
              <w:spacing w:line="360" w:lineRule="auto"/>
            </w:pPr>
            <w:r w:rsidRPr="00D96606">
              <w:t>-</w:t>
            </w:r>
          </w:p>
        </w:tc>
        <w:tc>
          <w:tcPr>
            <w:tcW w:w="2168" w:type="dxa"/>
          </w:tcPr>
          <w:p w14:paraId="64255B89" w14:textId="77777777" w:rsidR="001B4A35" w:rsidRPr="00D96606" w:rsidRDefault="001B4A35" w:rsidP="0060121B">
            <w:pPr>
              <w:spacing w:line="360" w:lineRule="auto"/>
            </w:pPr>
            <w:r w:rsidRPr="00D96606">
              <w:t>-</w:t>
            </w:r>
          </w:p>
        </w:tc>
        <w:tc>
          <w:tcPr>
            <w:tcW w:w="2161" w:type="dxa"/>
          </w:tcPr>
          <w:p w14:paraId="08357F00" w14:textId="77777777" w:rsidR="001B4A35" w:rsidRPr="00D96606" w:rsidRDefault="001B4A35" w:rsidP="0060121B">
            <w:pPr>
              <w:spacing w:line="360" w:lineRule="auto"/>
            </w:pPr>
            <w:r w:rsidRPr="00D96606">
              <w:t>-</w:t>
            </w:r>
          </w:p>
        </w:tc>
      </w:tr>
    </w:tbl>
    <w:p w14:paraId="34A3245E" w14:textId="77777777" w:rsidR="00116AE8" w:rsidRPr="00D96606" w:rsidRDefault="00116AE8" w:rsidP="0060121B">
      <w:pPr>
        <w:spacing w:line="360" w:lineRule="auto"/>
        <w:ind w:right="-567"/>
        <w:jc w:val="both"/>
      </w:pPr>
    </w:p>
    <w:p w14:paraId="0DE6513B" w14:textId="01F25C88" w:rsidR="00116AE8" w:rsidRPr="00D96606" w:rsidRDefault="00116AE8" w:rsidP="0060121B">
      <w:pPr>
        <w:spacing w:line="360" w:lineRule="auto"/>
        <w:ind w:right="-567"/>
        <w:jc w:val="both"/>
        <w:rPr>
          <w:b/>
          <w:color w:val="000000" w:themeColor="text1"/>
        </w:rPr>
      </w:pPr>
      <w:r w:rsidRPr="00D96606">
        <w:rPr>
          <w:b/>
          <w:bCs/>
        </w:rPr>
        <w:t xml:space="preserve">Методи </w:t>
      </w:r>
      <w:r w:rsidRPr="00D96606">
        <w:rPr>
          <w:b/>
        </w:rPr>
        <w:t>за събиране и анализ на информация</w:t>
      </w:r>
      <w:r w:rsidRPr="00D96606">
        <w:rPr>
          <w:b/>
          <w:color w:val="000000" w:themeColor="text1"/>
        </w:rPr>
        <w:t>:</w:t>
      </w:r>
      <w:r w:rsidRPr="00D96606">
        <w:rPr>
          <w:color w:val="000000" w:themeColor="text1"/>
        </w:rPr>
        <w:t xml:space="preserve"> чрез преглед, проучване и сравняване на документи, доклади от външни одити; публикации в медиите и др.</w:t>
      </w:r>
      <w:r w:rsidRPr="00D96606">
        <w:rPr>
          <w:b/>
          <w:color w:val="000000" w:themeColor="text1"/>
        </w:rPr>
        <w:t xml:space="preserve">  </w:t>
      </w:r>
    </w:p>
    <w:p w14:paraId="57C70A6A" w14:textId="77777777" w:rsidR="00116AE8" w:rsidRPr="00D96606" w:rsidRDefault="00116AE8" w:rsidP="0060121B">
      <w:pPr>
        <w:spacing w:line="360" w:lineRule="auto"/>
        <w:ind w:right="-567"/>
        <w:jc w:val="both"/>
        <w:rPr>
          <w:color w:val="000000" w:themeColor="text1"/>
        </w:rPr>
      </w:pPr>
      <w:r w:rsidRPr="00D96606">
        <w:rPr>
          <w:color w:val="000000" w:themeColor="text1"/>
        </w:rPr>
        <w:t>Констатациите, които съм направила за всеки от 12-те принципа за добро демократично управление при извършване на проверката на представените доказателствени материали по дейности и индикатори, обосновават дадената обща оценка на степента на прилагането на принципа, като са дадени и числови изражения на мнението и становището ми като независим експерт единствено и само като съпоставка със съответните самооценки на общината.</w:t>
      </w:r>
    </w:p>
    <w:p w14:paraId="5CEFDAD5" w14:textId="77777777" w:rsidR="00CA15DC" w:rsidRDefault="00CA15DC" w:rsidP="0060121B">
      <w:pPr>
        <w:spacing w:line="360" w:lineRule="auto"/>
        <w:ind w:right="-567"/>
        <w:jc w:val="both"/>
        <w:rPr>
          <w:b/>
        </w:rPr>
      </w:pPr>
    </w:p>
    <w:p w14:paraId="13CFFE1E" w14:textId="77777777" w:rsidR="003C1031" w:rsidRDefault="003C1031" w:rsidP="0060121B">
      <w:pPr>
        <w:spacing w:line="360" w:lineRule="auto"/>
        <w:ind w:right="-567"/>
        <w:jc w:val="both"/>
        <w:rPr>
          <w:b/>
        </w:rPr>
      </w:pPr>
    </w:p>
    <w:p w14:paraId="190BDBE7" w14:textId="77777777" w:rsidR="003C1031" w:rsidRPr="00330B77" w:rsidRDefault="003C1031" w:rsidP="0060121B">
      <w:pPr>
        <w:spacing w:line="360" w:lineRule="auto"/>
        <w:ind w:right="-567"/>
        <w:jc w:val="both"/>
        <w:rPr>
          <w:b/>
        </w:rPr>
      </w:pPr>
    </w:p>
    <w:p w14:paraId="62BA4D41" w14:textId="53C4447B" w:rsidR="00694DC1" w:rsidRPr="0090218C" w:rsidRDefault="006E4FDF" w:rsidP="0060121B">
      <w:pPr>
        <w:spacing w:line="360" w:lineRule="auto"/>
        <w:ind w:right="-567"/>
        <w:jc w:val="both"/>
        <w:rPr>
          <w:b/>
        </w:rPr>
      </w:pPr>
      <w:r>
        <w:rPr>
          <w:b/>
        </w:rPr>
        <w:lastRenderedPageBreak/>
        <w:t xml:space="preserve">II. </w:t>
      </w:r>
      <w:r w:rsidR="00694DC1" w:rsidRPr="00D96606">
        <w:rPr>
          <w:b/>
        </w:rPr>
        <w:t xml:space="preserve">КОНСТАТАЦИИ И </w:t>
      </w:r>
      <w:r w:rsidR="0090218C">
        <w:rPr>
          <w:b/>
        </w:rPr>
        <w:t>ВЕРИФИКАЦИЯ</w:t>
      </w:r>
    </w:p>
    <w:p w14:paraId="2032A848" w14:textId="77777777" w:rsidR="00694DC1" w:rsidRPr="00D96606" w:rsidRDefault="00694DC1" w:rsidP="0060121B">
      <w:pPr>
        <w:spacing w:line="360" w:lineRule="auto"/>
        <w:ind w:right="-567"/>
        <w:jc w:val="both"/>
        <w:rPr>
          <w:bCs/>
        </w:rPr>
      </w:pPr>
    </w:p>
    <w:p w14:paraId="106C4E59" w14:textId="2F6C4734" w:rsidR="00694DC1" w:rsidRPr="00D96606" w:rsidRDefault="00694DC1" w:rsidP="0060121B">
      <w:pPr>
        <w:spacing w:line="360" w:lineRule="auto"/>
        <w:ind w:right="-567"/>
        <w:jc w:val="both"/>
        <w:rPr>
          <w:color w:val="000000" w:themeColor="text1"/>
        </w:rPr>
      </w:pPr>
      <w:r w:rsidRPr="00D96606">
        <w:rPr>
          <w:color w:val="000000" w:themeColor="text1"/>
        </w:rPr>
        <w:t>За всеки от 12-те принципа за добро демократично управление се отбелязват по-важните констатации при извършване на независимата проверка на представените доказателствени материали по дейности и индикатори, които обосноват мнението на независимия експерт. Констатациите могат да адресират силните и слабите страни в дейността на общината при прилагане на съответния принцип за добро управление. След констатациите се дава обща описателна оценка на степента на прилагането на принципа и адекватността на самооценката на общината. На базата на общата оценка се извършва верификация на прилагането на съответния принцип със становище: „заверка без резерви“, „заверка с резерви“ или „отказ от заверка“.</w:t>
      </w:r>
    </w:p>
    <w:p w14:paraId="232DBB9F" w14:textId="77777777" w:rsidR="00D86C73" w:rsidRPr="00D96606" w:rsidRDefault="00D86C73" w:rsidP="0060121B">
      <w:pPr>
        <w:spacing w:line="360" w:lineRule="auto"/>
        <w:ind w:right="-567"/>
        <w:jc w:val="both"/>
        <w:rPr>
          <w:color w:val="000000" w:themeColor="text1"/>
        </w:rPr>
      </w:pPr>
    </w:p>
    <w:p w14:paraId="260670E5" w14:textId="09C5479B" w:rsidR="00694DC1" w:rsidRPr="00D96606" w:rsidRDefault="00694DC1" w:rsidP="0060121B">
      <w:pPr>
        <w:spacing w:line="360" w:lineRule="auto"/>
        <w:ind w:right="-567"/>
        <w:jc w:val="both"/>
        <w:rPr>
          <w:b/>
        </w:rPr>
      </w:pPr>
      <w:r w:rsidRPr="00D96606">
        <w:rPr>
          <w:b/>
        </w:rPr>
        <w:t xml:space="preserve">На базата на разгледаните документи констатирах следното по прилагането на 12-те принципа на добро демократично управление в община </w:t>
      </w:r>
      <w:r w:rsidR="001B4A35" w:rsidRPr="00D96606">
        <w:rPr>
          <w:b/>
        </w:rPr>
        <w:t>Джебел</w:t>
      </w:r>
      <w:r w:rsidRPr="00D96606">
        <w:rPr>
          <w:b/>
        </w:rPr>
        <w:t xml:space="preserve"> както следва:</w:t>
      </w:r>
    </w:p>
    <w:p w14:paraId="6025BC62" w14:textId="77777777" w:rsidR="00694DC1" w:rsidRPr="00D96606" w:rsidRDefault="00694DC1" w:rsidP="0060121B">
      <w:pPr>
        <w:spacing w:line="360" w:lineRule="auto"/>
        <w:ind w:right="-567"/>
        <w:jc w:val="both"/>
        <w:rPr>
          <w:bCs/>
        </w:rPr>
      </w:pPr>
    </w:p>
    <w:p w14:paraId="654997AB" w14:textId="77777777" w:rsidR="0060121B" w:rsidRDefault="0060121B" w:rsidP="0060121B">
      <w:pPr>
        <w:spacing w:line="360" w:lineRule="auto"/>
        <w:ind w:right="-567"/>
        <w:jc w:val="both"/>
        <w:rPr>
          <w:b/>
          <w:bCs/>
          <w:i/>
          <w:iCs/>
        </w:rPr>
      </w:pPr>
    </w:p>
    <w:p w14:paraId="22B8E879" w14:textId="4875ABB8" w:rsidR="00694DC1" w:rsidRPr="00D96606" w:rsidRDefault="00694DC1" w:rsidP="0060121B">
      <w:pPr>
        <w:spacing w:line="360" w:lineRule="auto"/>
        <w:ind w:right="-567"/>
        <w:jc w:val="both"/>
        <w:rPr>
          <w:b/>
          <w:iCs/>
          <w:color w:val="00000A"/>
        </w:rPr>
      </w:pPr>
      <w:r w:rsidRPr="00D96606">
        <w:rPr>
          <w:b/>
          <w:bCs/>
          <w:i/>
          <w:iCs/>
        </w:rPr>
        <w:t>Принцип 1:</w:t>
      </w:r>
      <w:r w:rsidRPr="00D96606">
        <w:t xml:space="preserve"> </w:t>
      </w:r>
      <w:r w:rsidRPr="00D96606">
        <w:rPr>
          <w:b/>
          <w:iCs/>
          <w:color w:val="00000A"/>
        </w:rPr>
        <w:t>ЧЕСТНО ПРОВЕЖДАНЕ НА ИЗБОРИ, ПРЕДСТАВИТЕЛНОСТ И ГРАЖДАНСКО  УЧАСТИЕ</w:t>
      </w:r>
    </w:p>
    <w:p w14:paraId="4B4B116F" w14:textId="36773919" w:rsidR="00E50004" w:rsidRPr="00D96606" w:rsidRDefault="00694DC1" w:rsidP="0060121B">
      <w:pPr>
        <w:pStyle w:val="NormalWeb"/>
        <w:spacing w:before="0" w:beforeAutospacing="0" w:after="0" w:afterAutospacing="0" w:line="360" w:lineRule="auto"/>
      </w:pPr>
      <w:r w:rsidRPr="00D96606">
        <w:rPr>
          <w:noProof/>
          <w:lang w:eastAsia="bg-BG"/>
        </w:rPr>
        <mc:AlternateContent>
          <mc:Choice Requires="wps">
            <w:drawing>
              <wp:anchor distT="0" distB="0" distL="114300" distR="114300" simplePos="0" relativeHeight="251661312" behindDoc="0" locked="0" layoutInCell="1" allowOverlap="1" wp14:anchorId="521A44B9" wp14:editId="3D28F562">
                <wp:simplePos x="0" y="0"/>
                <wp:positionH relativeFrom="column">
                  <wp:posOffset>22994</wp:posOffset>
                </wp:positionH>
                <wp:positionV relativeFrom="paragraph">
                  <wp:posOffset>89378</wp:posOffset>
                </wp:positionV>
                <wp:extent cx="4773336" cy="643662"/>
                <wp:effectExtent l="0" t="0" r="14605" b="17145"/>
                <wp:wrapNone/>
                <wp:docPr id="8" name="Text Box 8"/>
                <wp:cNvGraphicFramePr/>
                <a:graphic xmlns:a="http://schemas.openxmlformats.org/drawingml/2006/main">
                  <a:graphicData uri="http://schemas.microsoft.com/office/word/2010/wordprocessingShape">
                    <wps:wsp>
                      <wps:cNvSpPr txBox="1"/>
                      <wps:spPr>
                        <a:xfrm>
                          <a:off x="0" y="0"/>
                          <a:ext cx="4773336" cy="643662"/>
                        </a:xfrm>
                        <a:prstGeom prst="rect">
                          <a:avLst/>
                        </a:prstGeom>
                        <a:solidFill>
                          <a:schemeClr val="lt1"/>
                        </a:solidFill>
                        <a:ln w="6350">
                          <a:solidFill>
                            <a:prstClr val="black"/>
                          </a:solidFill>
                        </a:ln>
                      </wps:spPr>
                      <wps:txbx>
                        <w:txbxContent>
                          <w:p w14:paraId="170DC7C5" w14:textId="77777777" w:rsidR="0019308A" w:rsidRDefault="00694DC1" w:rsidP="0019308A">
                            <w:pPr>
                              <w:spacing w:after="60"/>
                              <w:ind w:right="-567"/>
                              <w:jc w:val="both"/>
                              <w:rPr>
                                <w:rFonts w:eastAsia="Calibri"/>
                                <w:b/>
                                <w:sz w:val="20"/>
                                <w:szCs w:val="20"/>
                                <w:lang w:val="en-US"/>
                              </w:rPr>
                            </w:pPr>
                            <w:r w:rsidRPr="0019308A">
                              <w:rPr>
                                <w:rFonts w:eastAsia="Calibri"/>
                                <w:b/>
                                <w:sz w:val="20"/>
                                <w:szCs w:val="20"/>
                              </w:rPr>
                              <w:t>ДЕЙНОСТ 1</w:t>
                            </w:r>
                            <w:r w:rsidRPr="0019308A">
                              <w:rPr>
                                <w:rFonts w:eastAsia="Calibri"/>
                                <w:b/>
                                <w:i/>
                                <w:sz w:val="20"/>
                                <w:szCs w:val="20"/>
                              </w:rPr>
                              <w:t xml:space="preserve">. </w:t>
                            </w:r>
                            <w:r w:rsidRPr="0019308A">
                              <w:rPr>
                                <w:rFonts w:eastAsia="Calibri"/>
                                <w:b/>
                                <w:sz w:val="20"/>
                                <w:szCs w:val="20"/>
                              </w:rPr>
                              <w:t xml:space="preserve">Местните избори се провеждат свободно и </w:t>
                            </w:r>
                            <w:r w:rsidR="0019308A">
                              <w:rPr>
                                <w:rFonts w:eastAsia="Calibri"/>
                                <w:b/>
                                <w:sz w:val="20"/>
                                <w:szCs w:val="20"/>
                                <w:lang w:val="en-US"/>
                              </w:rPr>
                              <w:t xml:space="preserve"> </w:t>
                            </w:r>
                            <w:r w:rsidRPr="0019308A">
                              <w:rPr>
                                <w:rFonts w:eastAsia="Calibri"/>
                                <w:b/>
                                <w:sz w:val="20"/>
                                <w:szCs w:val="20"/>
                              </w:rPr>
                              <w:t xml:space="preserve">справедливо в </w:t>
                            </w:r>
                          </w:p>
                          <w:p w14:paraId="0B11FC90" w14:textId="77777777" w:rsidR="0019308A" w:rsidRDefault="00694DC1" w:rsidP="0019308A">
                            <w:pPr>
                              <w:spacing w:after="60"/>
                              <w:ind w:right="-567"/>
                              <w:jc w:val="both"/>
                              <w:rPr>
                                <w:rFonts w:eastAsia="Calibri"/>
                                <w:b/>
                                <w:sz w:val="20"/>
                                <w:szCs w:val="20"/>
                                <w:lang w:val="en-US"/>
                              </w:rPr>
                            </w:pPr>
                            <w:r w:rsidRPr="0019308A">
                              <w:rPr>
                                <w:rFonts w:eastAsia="Calibri"/>
                                <w:b/>
                                <w:sz w:val="20"/>
                                <w:szCs w:val="20"/>
                              </w:rPr>
                              <w:t xml:space="preserve">съответствие с международните стандарти и националното законодателство </w:t>
                            </w:r>
                          </w:p>
                          <w:p w14:paraId="6B10B74E" w14:textId="7D9CFFE5" w:rsidR="00694DC1" w:rsidRPr="0019308A" w:rsidRDefault="00694DC1" w:rsidP="0019308A">
                            <w:pPr>
                              <w:spacing w:after="60"/>
                              <w:ind w:right="-567"/>
                              <w:jc w:val="both"/>
                              <w:rPr>
                                <w:rFonts w:eastAsia="Calibri"/>
                                <w:b/>
                                <w:sz w:val="20"/>
                                <w:szCs w:val="20"/>
                              </w:rPr>
                            </w:pPr>
                            <w:r w:rsidRPr="0019308A">
                              <w:rPr>
                                <w:rFonts w:eastAsia="Calibri"/>
                                <w:b/>
                                <w:sz w:val="20"/>
                                <w:szCs w:val="20"/>
                              </w:rPr>
                              <w:t>и без никакви измами</w:t>
                            </w:r>
                          </w:p>
                          <w:p w14:paraId="7B5511FC" w14:textId="77777777" w:rsidR="00694DC1" w:rsidRPr="00E71E3B" w:rsidRDefault="00694DC1" w:rsidP="00694DC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21A44B9" id="_x0000_t202" coordsize="21600,21600" o:spt="202" path="m,l,21600r21600,l21600,xe">
                <v:stroke joinstyle="miter"/>
                <v:path gradientshapeok="t" o:connecttype="rect"/>
              </v:shapetype>
              <v:shape id="Text Box 8" o:spid="_x0000_s1026" type="#_x0000_t202" style="position:absolute;margin-left:1.8pt;margin-top:7.05pt;width:375.85pt;height:50.7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" fillcolor="white [3201]" strokeweight=".5pt">
                <v:textbox>
                  <w:txbxContent>
                    <w:p w14:paraId="170DC7C5" w14:textId="77777777" w:rsidR="0019308A" w:rsidRDefault="00694DC1" w:rsidP="0019308A">
                      <w:pPr>
                        <w:spacing w:after="60"/>
                        <w:ind w:right="-567"/>
                        <w:jc w:val="both"/>
                        <w:rPr>
                          <w:rFonts w:eastAsia="Calibri"/>
                          <w:b/>
                          <w:sz w:val="20"/>
                          <w:szCs w:val="20"/>
                          <w:lang w:val="en-US"/>
                        </w:rPr>
                      </w:pPr>
                      <w:r w:rsidRPr="0019308A">
                        <w:rPr>
                          <w:rFonts w:eastAsia="Calibri"/>
                          <w:b/>
                          <w:sz w:val="20"/>
                          <w:szCs w:val="20"/>
                        </w:rPr>
                        <w:t>ДЕЙНОСТ 1</w:t>
                      </w:r>
                      <w:r w:rsidRPr="0019308A">
                        <w:rPr>
                          <w:rFonts w:eastAsia="Calibri"/>
                          <w:b/>
                          <w:i/>
                          <w:sz w:val="20"/>
                          <w:szCs w:val="20"/>
                        </w:rPr>
                        <w:t xml:space="preserve">. </w:t>
                      </w:r>
                      <w:r w:rsidRPr="0019308A">
                        <w:rPr>
                          <w:rFonts w:eastAsia="Calibri"/>
                          <w:b/>
                          <w:sz w:val="20"/>
                          <w:szCs w:val="20"/>
                        </w:rPr>
                        <w:t xml:space="preserve">Местните избори се провеждат свободно и </w:t>
                      </w:r>
                      <w:r w:rsidR="0019308A">
                        <w:rPr>
                          <w:rFonts w:eastAsia="Calibri"/>
                          <w:b/>
                          <w:sz w:val="20"/>
                          <w:szCs w:val="20"/>
                          <w:lang w:val="en-US"/>
                        </w:rPr>
                        <w:t xml:space="preserve"> </w:t>
                      </w:r>
                      <w:r w:rsidRPr="0019308A">
                        <w:rPr>
                          <w:rFonts w:eastAsia="Calibri"/>
                          <w:b/>
                          <w:sz w:val="20"/>
                          <w:szCs w:val="20"/>
                        </w:rPr>
                        <w:t xml:space="preserve">справедливо в </w:t>
                      </w:r>
                    </w:p>
                    <w:p w14:paraId="0B11FC90" w14:textId="77777777" w:rsidR="0019308A" w:rsidRDefault="00694DC1" w:rsidP="0019308A">
                      <w:pPr>
                        <w:spacing w:after="60"/>
                        <w:ind w:right="-567"/>
                        <w:jc w:val="both"/>
                        <w:rPr>
                          <w:rFonts w:eastAsia="Calibri"/>
                          <w:b/>
                          <w:sz w:val="20"/>
                          <w:szCs w:val="20"/>
                          <w:lang w:val="en-US"/>
                        </w:rPr>
                      </w:pPr>
                      <w:r w:rsidRPr="0019308A">
                        <w:rPr>
                          <w:rFonts w:eastAsia="Calibri"/>
                          <w:b/>
                          <w:sz w:val="20"/>
                          <w:szCs w:val="20"/>
                        </w:rPr>
                        <w:t xml:space="preserve">съответствие с международните стандарти и националното законодателство </w:t>
                      </w:r>
                    </w:p>
                    <w:p w14:paraId="6B10B74E" w14:textId="7D9CFFE5" w:rsidR="00694DC1" w:rsidRPr="0019308A" w:rsidRDefault="00694DC1" w:rsidP="0019308A">
                      <w:pPr>
                        <w:spacing w:after="60"/>
                        <w:ind w:right="-567"/>
                        <w:jc w:val="both"/>
                        <w:rPr>
                          <w:rFonts w:eastAsia="Calibri"/>
                          <w:b/>
                          <w:sz w:val="20"/>
                          <w:szCs w:val="20"/>
                        </w:rPr>
                      </w:pPr>
                      <w:r w:rsidRPr="0019308A">
                        <w:rPr>
                          <w:rFonts w:eastAsia="Calibri"/>
                          <w:b/>
                          <w:sz w:val="20"/>
                          <w:szCs w:val="20"/>
                        </w:rPr>
                        <w:t>и без никакви измами</w:t>
                      </w:r>
                    </w:p>
                    <w:p w14:paraId="7B5511FC" w14:textId="77777777" w:rsidR="00694DC1" w:rsidRPr="00E71E3B" w:rsidRDefault="00694DC1" w:rsidP="00694DC1"/>
                  </w:txbxContent>
                </v:textbox>
              </v:shape>
            </w:pict>
          </mc:Fallback>
        </mc:AlternateContent>
      </w:r>
      <w:r w:rsidRPr="00D96606">
        <w:t xml:space="preserve">                                                                                                                               </w:t>
      </w:r>
      <w:r w:rsidR="00E50004" w:rsidRPr="00D96606">
        <w:rPr>
          <w:noProof/>
        </w:rPr>
        <w:drawing>
          <wp:inline distT="0" distB="0" distL="0" distR="0" wp14:anchorId="41F8162E" wp14:editId="6577C9F6">
            <wp:extent cx="871779" cy="573845"/>
            <wp:effectExtent l="0" t="0" r="5080" b="0"/>
            <wp:docPr id="736541267" name="Picture 1" descr="A blue and green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541267" name="Picture 1" descr="A blue and green background with white text&#10;&#10;AI-generated content may be incorrect."/>
                    <pic:cNvPicPr/>
                  </pic:nvPicPr>
                  <pic:blipFill>
                    <a:blip r:embed="rId8"/>
                    <a:stretch>
                      <a:fillRect/>
                    </a:stretch>
                  </pic:blipFill>
                  <pic:spPr>
                    <a:xfrm>
                      <a:off x="0" y="0"/>
                      <a:ext cx="915982" cy="602941"/>
                    </a:xfrm>
                    <a:prstGeom prst="rect">
                      <a:avLst/>
                    </a:prstGeom>
                  </pic:spPr>
                </pic:pic>
              </a:graphicData>
            </a:graphic>
          </wp:inline>
        </w:drawing>
      </w:r>
    </w:p>
    <w:p w14:paraId="4EEFE5B8" w14:textId="5E830DA8" w:rsidR="00351FCF" w:rsidRPr="00D96606" w:rsidRDefault="00694DC1" w:rsidP="0060121B">
      <w:pPr>
        <w:pStyle w:val="NormalWeb"/>
        <w:numPr>
          <w:ilvl w:val="0"/>
          <w:numId w:val="87"/>
        </w:numPr>
        <w:spacing w:before="0" w:beforeAutospacing="0" w:after="0" w:afterAutospacing="0" w:line="360" w:lineRule="auto"/>
        <w:ind w:right="-709"/>
      </w:pPr>
      <w:r w:rsidRPr="00D96606">
        <w:t xml:space="preserve">По отношение на </w:t>
      </w:r>
      <w:r w:rsidRPr="00D96606">
        <w:rPr>
          <w:b/>
          <w:bCs/>
          <w:i/>
          <w:iCs/>
        </w:rPr>
        <w:t>индикатор 1 „</w:t>
      </w:r>
      <w:r w:rsidRPr="00D96606">
        <w:rPr>
          <w:rFonts w:eastAsia="Calibri"/>
          <w:b/>
          <w:i/>
          <w:iCs/>
        </w:rPr>
        <w:t>Общината провежда изборите съгласно законите, които съответстват на международните стандарти за добри практики“</w:t>
      </w:r>
      <w:r w:rsidRPr="00D96606">
        <w:rPr>
          <w:b/>
          <w:bCs/>
          <w:i/>
          <w:iCs/>
        </w:rPr>
        <w:t>.</w:t>
      </w:r>
      <w:r w:rsidRPr="00D96606">
        <w:t xml:space="preserve"> </w:t>
      </w:r>
    </w:p>
    <w:p w14:paraId="3CCF36DC" w14:textId="77777777" w:rsidR="00C7326E" w:rsidRPr="00D96606" w:rsidRDefault="00C7326E" w:rsidP="0060121B">
      <w:pPr>
        <w:spacing w:line="360" w:lineRule="auto"/>
        <w:ind w:right="-567"/>
        <w:jc w:val="both"/>
        <w:rPr>
          <w:color w:val="000000" w:themeColor="text1"/>
        </w:rPr>
      </w:pPr>
      <w:r w:rsidRPr="00D96606">
        <w:rPr>
          <w:rFonts w:eastAsia="Calibri"/>
          <w:color w:val="000000" w:themeColor="text1"/>
        </w:rPr>
        <w:t xml:space="preserve">Община Джебел е представила доказателства за прилагането на дейност 1 – на сайта на общината има доказателства за осъществяване на изборите, </w:t>
      </w:r>
      <w:r w:rsidRPr="00D96606">
        <w:rPr>
          <w:rFonts w:eastAsia="Droid Sans Fallback"/>
          <w:color w:val="000000" w:themeColor="text1"/>
          <w:lang w:eastAsia="bg-BG"/>
        </w:rPr>
        <w:t xml:space="preserve">съгласно законите в РБ, които съответстват на международните стандарти за добри практики. </w:t>
      </w:r>
      <w:r w:rsidRPr="00D96606">
        <w:rPr>
          <w:color w:val="000000" w:themeColor="text1"/>
        </w:rPr>
        <w:t xml:space="preserve">Като цяло общината се стреми да спазва европейското и национално законодателство по време на изборния процес. </w:t>
      </w:r>
    </w:p>
    <w:p w14:paraId="2FEE1EE7" w14:textId="77777777" w:rsidR="00C7326E" w:rsidRPr="00D96606" w:rsidRDefault="00C7326E" w:rsidP="0060121B">
      <w:pPr>
        <w:spacing w:line="360" w:lineRule="auto"/>
        <w:ind w:right="-709"/>
        <w:jc w:val="both"/>
        <w:rPr>
          <w:color w:val="000000" w:themeColor="text1"/>
          <w:lang w:eastAsia="bg-BG"/>
        </w:rPr>
      </w:pPr>
      <w:r w:rsidRPr="00D96606">
        <w:rPr>
          <w:color w:val="000000" w:themeColor="text1"/>
          <w:lang w:eastAsia="bg-BG"/>
        </w:rPr>
        <w:t>Оценката на честното провеждане на изборите в Община Джебел се основава на наличната информация относно организацията на изборния процес, данните за нередности и прозрачността при обявяване на резултатите.</w:t>
      </w:r>
    </w:p>
    <w:p w14:paraId="489FFD8F" w14:textId="1DFA601F" w:rsidR="00C7326E" w:rsidRPr="00D96606" w:rsidRDefault="00C7326E" w:rsidP="0060121B">
      <w:pPr>
        <w:spacing w:line="360" w:lineRule="auto"/>
        <w:ind w:right="-567"/>
        <w:jc w:val="both"/>
        <w:rPr>
          <w:rFonts w:eastAsiaTheme="minorHAnsi"/>
          <w:color w:val="000000" w:themeColor="text1"/>
          <w:lang w:eastAsia="en-US"/>
        </w:rPr>
      </w:pPr>
      <w:r w:rsidRPr="00D96606">
        <w:rPr>
          <w:color w:val="000000" w:themeColor="text1"/>
        </w:rPr>
        <w:t xml:space="preserve">Разработени са и са на лице както административни, така и нормативни условия за безпроблемно  участие на обществеността в процеса на провеждане на избори. Създадени са необходимите предпоставки за прозрачност, честност и публичност на целия процес, касаещ изборите в общината. Материалите и документите относно организацията и провеждането на изборите, като програми, протоколи, решения, планове и др. са публично достъпни за всички </w:t>
      </w:r>
      <w:r w:rsidRPr="00D96606">
        <w:rPr>
          <w:color w:val="000000" w:themeColor="text1"/>
        </w:rPr>
        <w:lastRenderedPageBreak/>
        <w:t xml:space="preserve">заинтересовани страни. Общината осигурява и гарантира висока степен публичност и откритост на процеса по провеждане на изборите. Но посочените по-горе независими разследвания показват, че общината има какво да работи в насока съблюдаване на добре разработените правила и норми на поведение за честни и свободни избори. </w:t>
      </w:r>
    </w:p>
    <w:p w14:paraId="2DAA670D" w14:textId="77777777" w:rsidR="00351FCF" w:rsidRPr="00D96606" w:rsidRDefault="00351FCF" w:rsidP="0060121B">
      <w:pPr>
        <w:spacing w:line="360" w:lineRule="auto"/>
        <w:ind w:right="-709"/>
        <w:jc w:val="both"/>
        <w:outlineLvl w:val="2"/>
        <w:rPr>
          <w:b/>
          <w:bCs/>
          <w:i/>
          <w:iCs/>
          <w:color w:val="000000" w:themeColor="text1"/>
          <w:lang w:eastAsia="bg-BG"/>
        </w:rPr>
      </w:pPr>
      <w:r w:rsidRPr="00D96606">
        <w:rPr>
          <w:b/>
          <w:bCs/>
          <w:i/>
          <w:iCs/>
          <w:color w:val="000000" w:themeColor="text1"/>
          <w:lang w:eastAsia="bg-BG"/>
        </w:rPr>
        <w:t>Организация и процедури на изборния процес в Община Джебел</w:t>
      </w:r>
    </w:p>
    <w:p w14:paraId="7D4027E6" w14:textId="77777777" w:rsidR="00351FCF" w:rsidRPr="00D96606" w:rsidRDefault="00351FCF" w:rsidP="0060121B">
      <w:pPr>
        <w:spacing w:line="360" w:lineRule="auto"/>
        <w:ind w:right="-709"/>
        <w:jc w:val="both"/>
        <w:rPr>
          <w:color w:val="000000" w:themeColor="text1"/>
          <w:lang w:eastAsia="bg-BG"/>
        </w:rPr>
      </w:pPr>
      <w:r w:rsidRPr="00D96606">
        <w:rPr>
          <w:color w:val="000000" w:themeColor="text1"/>
          <w:lang w:eastAsia="bg-BG"/>
        </w:rPr>
        <w:t>Организацията на изборите в Община Джебел следва стандартните процедури, определени от Централната избирателна комисия (ЦИК). Общинската избирателна комисия (ОИК) – Джебел е ключовият орган на местно ниво, отговорен за обявяването на поредността на партиите, коалициите и инициативните комитети в бюлетината за местните избори, както е видно от данните за изборите на 29 октомври 2023 г.</w:t>
      </w:r>
    </w:p>
    <w:p w14:paraId="21479C04" w14:textId="77777777" w:rsidR="00351FCF" w:rsidRPr="00D96606" w:rsidRDefault="00351FCF" w:rsidP="0060121B">
      <w:pPr>
        <w:spacing w:line="360" w:lineRule="auto"/>
        <w:ind w:right="-709"/>
        <w:jc w:val="both"/>
        <w:rPr>
          <w:color w:val="000000" w:themeColor="text1"/>
          <w:lang w:eastAsia="bg-BG"/>
        </w:rPr>
      </w:pPr>
      <w:r w:rsidRPr="00D96606">
        <w:rPr>
          <w:color w:val="000000" w:themeColor="text1"/>
          <w:lang w:eastAsia="bg-BG"/>
        </w:rPr>
        <w:t xml:space="preserve">Промените в състава на секционните избирателни комисии (СИК/ПСИК) се извършват с решение на ОИК – Джебел, въз основа на предложения от съответните партии или коалиции. Тази процедура е стандартна и цели да гарантира представителство на политическите субекти в изборните комисии, което е важен аспект на прозрачността и баланса в изборния процес. При установяване на несъответствия или проблеми по време на изборния ден, секционната избирателна комисия е задължена незабавно да уведоми ОИК, която от своя страна информира ЦИК за получаване на указания. Този протокол е предвиден за бързо и ефективно разрешаване на оперативни въпроси, които биха могли да възникнат.   </w:t>
      </w:r>
    </w:p>
    <w:p w14:paraId="533909DD" w14:textId="77777777" w:rsidR="00351FCF" w:rsidRPr="00D96606" w:rsidRDefault="00351FCF" w:rsidP="0060121B">
      <w:pPr>
        <w:spacing w:line="360" w:lineRule="auto"/>
        <w:ind w:right="-709"/>
        <w:jc w:val="both"/>
        <w:outlineLvl w:val="2"/>
        <w:rPr>
          <w:b/>
          <w:bCs/>
          <w:i/>
          <w:iCs/>
          <w:color w:val="000000" w:themeColor="text1"/>
          <w:lang w:eastAsia="bg-BG"/>
        </w:rPr>
      </w:pPr>
      <w:r w:rsidRPr="00D96606">
        <w:rPr>
          <w:b/>
          <w:bCs/>
          <w:i/>
          <w:iCs/>
          <w:color w:val="000000" w:themeColor="text1"/>
          <w:lang w:eastAsia="bg-BG"/>
        </w:rPr>
        <w:t>Анализ на наличната информация за нередности и жалби</w:t>
      </w:r>
    </w:p>
    <w:p w14:paraId="4E3C36E8" w14:textId="77777777" w:rsidR="00351FCF" w:rsidRPr="00D96606" w:rsidRDefault="00351FCF" w:rsidP="0060121B">
      <w:pPr>
        <w:spacing w:line="360" w:lineRule="auto"/>
        <w:ind w:right="-709"/>
        <w:jc w:val="both"/>
        <w:rPr>
          <w:color w:val="000000" w:themeColor="text1"/>
          <w:lang w:eastAsia="bg-BG"/>
        </w:rPr>
      </w:pPr>
      <w:r w:rsidRPr="00D96606">
        <w:rPr>
          <w:color w:val="000000" w:themeColor="text1"/>
          <w:lang w:eastAsia="bg-BG"/>
        </w:rPr>
        <w:t xml:space="preserve">При прегледа на предоставените материали, липсват конкретни доклади или официални жалби за изборни нередности, които да са пряко свързани с Община Джебел. Това отсъствие на специфични данни за нередности в Джебел не може да бъде тълкувано като доказателство за липса на такива. Наличната информация не съдържа подробности за подадени сигнали, тяхното разглеждане или резултати на общинско ниво.   </w:t>
      </w:r>
    </w:p>
    <w:p w14:paraId="77133107" w14:textId="77777777" w:rsidR="00351FCF" w:rsidRPr="00D96606" w:rsidRDefault="00351FCF" w:rsidP="0060121B">
      <w:pPr>
        <w:spacing w:line="360" w:lineRule="auto"/>
        <w:ind w:right="-709"/>
        <w:jc w:val="both"/>
        <w:rPr>
          <w:color w:val="000000" w:themeColor="text1"/>
          <w:lang w:eastAsia="bg-BG"/>
        </w:rPr>
      </w:pPr>
      <w:r w:rsidRPr="00D96606">
        <w:rPr>
          <w:color w:val="000000" w:themeColor="text1"/>
          <w:lang w:eastAsia="bg-BG"/>
        </w:rPr>
        <w:t xml:space="preserve">Въпреки това, съществува регионален контекст, който е релевантен за цялостната картина. В област Кърджали, където се намира Община Джебел, са подадени "десетки сигнали за нарушения" по време на изборите. Освен това, е регистриран конкретен случай на "мъж, напътстващ хората как и къде да гласуват" в избирателна секция в Кърджали. Тези примери показват наличието на изборни нарушения в по-широкия регион, което повдига въпроси за общата изборна среда, но не могат да бъдат пряко приписани на Община Джебел без допълнителна информация.   </w:t>
      </w:r>
    </w:p>
    <w:p w14:paraId="364CD613" w14:textId="77777777" w:rsidR="00351FCF" w:rsidRPr="00D96606" w:rsidRDefault="00351FCF" w:rsidP="0060121B">
      <w:pPr>
        <w:spacing w:line="360" w:lineRule="auto"/>
        <w:ind w:right="-709"/>
        <w:jc w:val="both"/>
        <w:rPr>
          <w:color w:val="000000" w:themeColor="text1"/>
          <w:lang w:eastAsia="bg-BG"/>
        </w:rPr>
      </w:pPr>
      <w:r w:rsidRPr="00D96606">
        <w:rPr>
          <w:color w:val="000000" w:themeColor="text1"/>
          <w:lang w:eastAsia="bg-BG"/>
        </w:rPr>
        <w:t xml:space="preserve">Новина за "напрежение в Джебел, полиция разтървава привърженици на ДПС и ДОСТ" може да индикира потенциални конфликти, които биха могли да повлияят на изборната среда. Въпреки това, не е ясно дали това събитие е пряко свързано с изборния ден или с предизборна </w:t>
      </w:r>
      <w:r w:rsidRPr="00D96606">
        <w:rPr>
          <w:color w:val="000000" w:themeColor="text1"/>
          <w:lang w:eastAsia="bg-BG"/>
        </w:rPr>
        <w:lastRenderedPageBreak/>
        <w:t xml:space="preserve">агитация, нито дали е довело до официални жалби за изборни нарушения. За да се получи по-пълна картина, е необходима информация за това дали тези инциденти са довели до официални жалби и как са били разрешени.   </w:t>
      </w:r>
    </w:p>
    <w:p w14:paraId="3CBD6C8C" w14:textId="77777777" w:rsidR="00351FCF" w:rsidRPr="00D96606" w:rsidRDefault="00351FCF" w:rsidP="0060121B">
      <w:pPr>
        <w:spacing w:line="360" w:lineRule="auto"/>
        <w:ind w:right="-709"/>
        <w:jc w:val="both"/>
        <w:rPr>
          <w:color w:val="000000" w:themeColor="text1"/>
          <w:lang w:eastAsia="bg-BG"/>
        </w:rPr>
      </w:pPr>
      <w:r w:rsidRPr="00D96606">
        <w:rPr>
          <w:color w:val="000000" w:themeColor="text1"/>
          <w:lang w:eastAsia="bg-BG"/>
        </w:rPr>
        <w:t xml:space="preserve">Ограниченият достъп до информация също е фактор. Системата не е успяла да достъпи уебсайта на ЦИК за общи доклади за изборни нередности по общини , което ограничава възможността за цялостен преглед на официално регистрирани нарушения.   </w:t>
      </w:r>
    </w:p>
    <w:p w14:paraId="49FA01F0" w14:textId="74572720" w:rsidR="00351FCF" w:rsidRPr="00D96606" w:rsidRDefault="00351FCF" w:rsidP="0060121B">
      <w:pPr>
        <w:spacing w:line="360" w:lineRule="auto"/>
        <w:ind w:right="-709"/>
        <w:jc w:val="both"/>
        <w:rPr>
          <w:color w:val="000000" w:themeColor="text1"/>
          <w:lang w:eastAsia="bg-BG"/>
        </w:rPr>
      </w:pPr>
      <w:r w:rsidRPr="00D96606">
        <w:rPr>
          <w:color w:val="000000" w:themeColor="text1"/>
          <w:lang w:eastAsia="bg-BG"/>
        </w:rPr>
        <w:t xml:space="preserve">Ролята на неправителствените организации (НПО) в мониторинга на избори е ключова за оценката на честността на процеса. Организации като Асоциация "Прозрачност без граници" и Институт за развитие на публичната среда (ИРПС) активно наблюдават изборните процеси в България, публикуват доклади и анализи на нередности, финансиране на кампании и недействителни гласове. Въпреки че </w:t>
      </w:r>
      <w:r w:rsidR="003E69AA" w:rsidRPr="00D96606">
        <w:rPr>
          <w:color w:val="000000" w:themeColor="text1"/>
          <w:lang w:eastAsia="bg-BG"/>
        </w:rPr>
        <w:t xml:space="preserve">има </w:t>
      </w:r>
      <w:r w:rsidR="003E69AA" w:rsidRPr="00D96606">
        <w:rPr>
          <w:color w:val="000000" w:themeColor="text1"/>
        </w:rPr>
        <w:t xml:space="preserve">Доклад на Асоциация „Прозрачност без граници“, в който се споменава броят на недействителните бюлетини на изборите от 2019 г. (виж </w:t>
      </w:r>
      <w:r w:rsidR="00A70181" w:rsidRPr="00D96606">
        <w:rPr>
          <w:color w:val="000000" w:themeColor="text1"/>
        </w:rPr>
        <w:t>по-долу в прегледани документи)</w:t>
      </w:r>
      <w:r w:rsidR="003E69AA" w:rsidRPr="00D96606">
        <w:rPr>
          <w:color w:val="000000" w:themeColor="text1"/>
        </w:rPr>
        <w:t xml:space="preserve"> </w:t>
      </w:r>
      <w:r w:rsidRPr="00D96606">
        <w:rPr>
          <w:color w:val="000000" w:themeColor="text1"/>
          <w:lang w:eastAsia="bg-BG"/>
        </w:rPr>
        <w:t>не са намерени специфични доклади от тези организации, отнасящи се до Община Джебел</w:t>
      </w:r>
      <w:r w:rsidR="003E69AA" w:rsidRPr="00D96606">
        <w:rPr>
          <w:color w:val="000000" w:themeColor="text1"/>
          <w:lang w:eastAsia="bg-BG"/>
        </w:rPr>
        <w:t xml:space="preserve"> към настоящият момент.</w:t>
      </w:r>
      <w:r w:rsidRPr="00D96606">
        <w:rPr>
          <w:color w:val="000000" w:themeColor="text1"/>
          <w:lang w:eastAsia="bg-BG"/>
        </w:rPr>
        <w:t xml:space="preserve"> Липсата на специфични данни от тези НПО за Джебел в предоставените материали представлява информационна празнина, която възпрепятства по-задълбочен анализ на местно ниво.   </w:t>
      </w:r>
    </w:p>
    <w:p w14:paraId="17292E2E" w14:textId="77777777" w:rsidR="00351FCF" w:rsidRPr="00D96606" w:rsidRDefault="00351FCF" w:rsidP="0060121B">
      <w:pPr>
        <w:spacing w:line="360" w:lineRule="auto"/>
        <w:ind w:right="-709"/>
        <w:jc w:val="both"/>
        <w:outlineLvl w:val="2"/>
        <w:rPr>
          <w:b/>
          <w:bCs/>
          <w:i/>
          <w:iCs/>
          <w:color w:val="000000" w:themeColor="text1"/>
          <w:lang w:eastAsia="bg-BG"/>
        </w:rPr>
      </w:pPr>
      <w:r w:rsidRPr="00D96606">
        <w:rPr>
          <w:b/>
          <w:bCs/>
          <w:i/>
          <w:iCs/>
          <w:color w:val="000000" w:themeColor="text1"/>
          <w:lang w:eastAsia="bg-BG"/>
        </w:rPr>
        <w:t>Прозрачност при обявяване на изборни резултати</w:t>
      </w:r>
    </w:p>
    <w:p w14:paraId="21DD53F5" w14:textId="77777777" w:rsidR="00351FCF" w:rsidRPr="00D96606" w:rsidRDefault="00351FCF" w:rsidP="0060121B">
      <w:pPr>
        <w:spacing w:line="360" w:lineRule="auto"/>
        <w:ind w:right="-709"/>
        <w:jc w:val="both"/>
        <w:rPr>
          <w:color w:val="000000" w:themeColor="text1"/>
          <w:lang w:eastAsia="bg-BG"/>
        </w:rPr>
      </w:pPr>
      <w:r w:rsidRPr="00D96606">
        <w:rPr>
          <w:color w:val="000000" w:themeColor="text1"/>
          <w:lang w:eastAsia="bg-BG"/>
        </w:rPr>
        <w:t xml:space="preserve">По отношение на прозрачността при обявяване на изборните резултати, Общинската избирателна комисия (ОИК) – Джебел публикува протоколи за резултатите от местните избори през 2023 г. Тези протоколи включват данни за кмет на община, общински съвет, както и за кметове на кметства, и са достъпни в машинно-четим формат. Тази практика е положителна и допринася значително за прозрачността на изборния процес, като позволява на заинтересованите страни да анализират данните.   </w:t>
      </w:r>
    </w:p>
    <w:p w14:paraId="6B8C05C2" w14:textId="7800E210" w:rsidR="00351FCF" w:rsidRPr="00D96606" w:rsidRDefault="00351FCF" w:rsidP="0060121B">
      <w:pPr>
        <w:spacing w:line="360" w:lineRule="auto"/>
        <w:ind w:right="-709"/>
        <w:jc w:val="both"/>
        <w:rPr>
          <w:color w:val="000000" w:themeColor="text1"/>
          <w:lang w:eastAsia="bg-BG"/>
        </w:rPr>
      </w:pPr>
      <w:r w:rsidRPr="00D96606">
        <w:rPr>
          <w:color w:val="000000" w:themeColor="text1"/>
          <w:lang w:eastAsia="bg-BG"/>
        </w:rPr>
        <w:t xml:space="preserve">Въпреки това, прозрачността на резултатите, макар и важна, не е достатъчна за пълна оценка на честността на целия изборен процес. Честните избори обхващат всички етапи – от регистрацията на избирателите и провеждането на кампанията до отсъствието на натиск или купуване на гласове, правилното функциониране на изборните комисии и ефективното разглеждане на жалби. Предоставените материали не съдържат детайли относно тези други аспекти на честността за Община Джебел. Например, макар да се споменават процедурни промени в СИК/ПСИК, няма информация дали тези промени са били спорни или са довели до оспорвания. Следователно, въпреки че наличността на машинно-четими протоколи е силна страна по отношение на прозрачността на резултатите, тя не предоставя цялостна картина на честността на целия изборен процес.   </w:t>
      </w:r>
    </w:p>
    <w:p w14:paraId="551707E0" w14:textId="77777777" w:rsidR="00694DC1" w:rsidRPr="00641B5D" w:rsidRDefault="00694DC1" w:rsidP="0060121B">
      <w:pPr>
        <w:spacing w:line="360" w:lineRule="auto"/>
        <w:ind w:right="-567"/>
        <w:jc w:val="both"/>
        <w:rPr>
          <w:bCs/>
          <w:sz w:val="10"/>
          <w:szCs w:val="10"/>
        </w:rPr>
      </w:pPr>
    </w:p>
    <w:p w14:paraId="6F960B6B" w14:textId="04BF0337" w:rsidR="00694DC1" w:rsidRDefault="00694DC1" w:rsidP="0060121B">
      <w:pPr>
        <w:spacing w:line="360" w:lineRule="auto"/>
        <w:ind w:right="-567"/>
        <w:jc w:val="both"/>
      </w:pPr>
      <w:r w:rsidRPr="00D96606">
        <w:rPr>
          <w:b/>
          <w:bCs/>
          <w:i/>
          <w:iCs/>
        </w:rPr>
        <w:t>Оценка на индикатор 1</w:t>
      </w:r>
      <w:r w:rsidRPr="00D96606">
        <w:t xml:space="preserve">: </w:t>
      </w:r>
      <w:r w:rsidR="00991E57" w:rsidRPr="00D96606">
        <w:t>+</w:t>
      </w:r>
    </w:p>
    <w:p w14:paraId="31466BC7" w14:textId="77777777" w:rsidR="00641B5D" w:rsidRDefault="00641B5D" w:rsidP="0060121B">
      <w:pPr>
        <w:spacing w:line="360" w:lineRule="auto"/>
        <w:ind w:right="-567"/>
        <w:jc w:val="both"/>
      </w:pPr>
    </w:p>
    <w:p w14:paraId="6A40E90D" w14:textId="77777777" w:rsidR="00694DC1" w:rsidRPr="00D96606" w:rsidRDefault="00694DC1" w:rsidP="0060121B">
      <w:pPr>
        <w:spacing w:line="360" w:lineRule="auto"/>
        <w:ind w:right="-567"/>
        <w:jc w:val="both"/>
        <w:rPr>
          <w:b/>
          <w:iCs/>
        </w:rPr>
      </w:pPr>
      <w:r w:rsidRPr="00D96606">
        <w:rPr>
          <w:rFonts w:eastAsia="Calibri"/>
          <w:b/>
        </w:rPr>
        <w:t>Дейност 2.  Гражданите са в центъра на обществената активност и са включени по ясно дефинирани начини в местния обществен живот</w:t>
      </w:r>
    </w:p>
    <w:p w14:paraId="57398830" w14:textId="40DE9D5A" w:rsidR="00694DC1" w:rsidRPr="00D96606" w:rsidRDefault="00694DC1" w:rsidP="0060121B">
      <w:pPr>
        <w:spacing w:line="360" w:lineRule="auto"/>
        <w:ind w:right="-567"/>
        <w:jc w:val="both"/>
        <w:rPr>
          <w:b/>
          <w:iCs/>
        </w:rPr>
      </w:pPr>
      <w:r w:rsidRPr="00D96606">
        <w:t xml:space="preserve">По отношение на </w:t>
      </w:r>
      <w:r w:rsidRPr="00D96606">
        <w:rPr>
          <w:b/>
          <w:bCs/>
          <w:i/>
          <w:iCs/>
        </w:rPr>
        <w:t>индикатор 2 „</w:t>
      </w:r>
      <w:r w:rsidRPr="00D96606">
        <w:rPr>
          <w:rFonts w:eastAsia="Calibri"/>
          <w:b/>
          <w:i/>
        </w:rPr>
        <w:t>Общината редовно публикува своите планове и ги подлага на обществено обсъждане. Създадени са механизми за участие на гражданите в местния обществен живот, като мнението на обществото се търси още от началото на процеса на вземане на решения“</w:t>
      </w:r>
    </w:p>
    <w:p w14:paraId="552A8BED" w14:textId="2F3FCEF2" w:rsidR="00694DC1" w:rsidRPr="00D96606" w:rsidRDefault="00694DC1" w:rsidP="0060121B">
      <w:pPr>
        <w:spacing w:line="360" w:lineRule="auto"/>
        <w:ind w:right="-567"/>
        <w:jc w:val="both"/>
        <w:rPr>
          <w:b/>
          <w:iCs/>
          <w:color w:val="000000" w:themeColor="text1"/>
        </w:rPr>
      </w:pPr>
      <w:r w:rsidRPr="00D96606">
        <w:rPr>
          <w:iCs/>
          <w:color w:val="000000" w:themeColor="text1"/>
        </w:rPr>
        <w:t>Общината редовно публикува своите планове и ги подлага на обществено обсъждане. Създадени са механизми за участие на гражданите в местния обществен живот, като мнението на обществото се търси още от началото на процеса на вземане на решения.</w:t>
      </w:r>
      <w:r w:rsidRPr="00D96606">
        <w:rPr>
          <w:b/>
          <w:iCs/>
          <w:color w:val="000000" w:themeColor="text1"/>
        </w:rPr>
        <w:t xml:space="preserve"> </w:t>
      </w:r>
      <w:r w:rsidRPr="00D96606">
        <w:rPr>
          <w:color w:val="000000" w:themeColor="text1"/>
        </w:rPr>
        <w:t xml:space="preserve">В сайта на Община </w:t>
      </w:r>
      <w:r w:rsidR="007E081A" w:rsidRPr="00D96606">
        <w:rPr>
          <w:color w:val="000000" w:themeColor="text1"/>
        </w:rPr>
        <w:t>Джебел</w:t>
      </w:r>
      <w:r w:rsidRPr="00D96606">
        <w:rPr>
          <w:color w:val="000000" w:themeColor="text1"/>
        </w:rPr>
        <w:t xml:space="preserve"> се публикуват всички проекто – наредби, касаещи работата на общината.  В местни медии, с писма и на интернет страницата на общината се публикуват покани за обсъждане на същите. Преди всяка промяна на нормативен акт общината отправя покани до граждани, общински съветници, НПО, бизнес, местни медии, квартални съвети, обществени съвети и др. заинтересовани страни за обсъждане. Предоставени са достатъчни доказателства в подкрепа на дейностите по включването им в обществения живот на общината.</w:t>
      </w:r>
    </w:p>
    <w:p w14:paraId="46A2DA07" w14:textId="77777777" w:rsidR="00056DC7" w:rsidRPr="00056DC7" w:rsidRDefault="00056DC7" w:rsidP="0060121B">
      <w:pPr>
        <w:spacing w:line="360" w:lineRule="auto"/>
        <w:ind w:right="-567"/>
        <w:jc w:val="both"/>
        <w:rPr>
          <w:rFonts w:eastAsia="Calibri"/>
          <w:bCs/>
          <w:sz w:val="10"/>
          <w:szCs w:val="10"/>
        </w:rPr>
      </w:pPr>
    </w:p>
    <w:p w14:paraId="28BB90A6" w14:textId="139B4496" w:rsidR="00694DC1" w:rsidRDefault="00694DC1" w:rsidP="0060121B">
      <w:pPr>
        <w:spacing w:line="360" w:lineRule="auto"/>
        <w:ind w:right="-567"/>
        <w:jc w:val="both"/>
      </w:pPr>
      <w:r w:rsidRPr="00D96606">
        <w:rPr>
          <w:b/>
          <w:bCs/>
          <w:i/>
          <w:iCs/>
        </w:rPr>
        <w:t>Оценка на индикатор 2</w:t>
      </w:r>
      <w:r w:rsidRPr="00D96606">
        <w:t xml:space="preserve">: </w:t>
      </w:r>
      <w:r w:rsidR="00BE0981" w:rsidRPr="00D96606">
        <w:rPr>
          <w:lang w:val="en-US"/>
        </w:rPr>
        <w:t>+</w:t>
      </w:r>
    </w:p>
    <w:p w14:paraId="536C382E" w14:textId="77777777" w:rsidR="00056DC7" w:rsidRPr="00056DC7" w:rsidRDefault="00056DC7" w:rsidP="0060121B">
      <w:pPr>
        <w:spacing w:line="360" w:lineRule="auto"/>
        <w:ind w:right="-567"/>
        <w:jc w:val="both"/>
        <w:rPr>
          <w:rFonts w:eastAsia="Droid Sans Fallback"/>
          <w:color w:val="00000A"/>
          <w:lang w:eastAsia="bg-BG"/>
        </w:rPr>
      </w:pPr>
    </w:p>
    <w:p w14:paraId="3EA906B3" w14:textId="57D50347" w:rsidR="00694DC1" w:rsidRPr="00D96606" w:rsidRDefault="00694DC1" w:rsidP="0060121B">
      <w:pPr>
        <w:spacing w:line="360" w:lineRule="auto"/>
        <w:ind w:right="-567"/>
        <w:jc w:val="both"/>
        <w:rPr>
          <w:b/>
          <w:iCs/>
        </w:rPr>
      </w:pPr>
      <w:r w:rsidRPr="00D96606">
        <w:rPr>
          <w:rFonts w:eastAsia="Calibri"/>
          <w:b/>
        </w:rPr>
        <w:t>Дейност 3. Всички мъже и жени имат право на глас при вземате на решения или директно, или чрез легитимни посредници, които представляват техните интереси</w:t>
      </w:r>
      <w:r w:rsidR="00D6388A" w:rsidRPr="00D96606">
        <w:rPr>
          <w:rFonts w:eastAsia="Calibri"/>
          <w:b/>
        </w:rPr>
        <w:t xml:space="preserve">. </w:t>
      </w:r>
      <w:r w:rsidR="00D6388A" w:rsidRPr="00D96606">
        <w:rPr>
          <w:rFonts w:eastAsia="Calibri"/>
          <w:b/>
          <w:iCs/>
        </w:rPr>
        <w:t>Такова широко участие се изгражда върху принципите: свобода на изразяване, свобода на събиране и сдружаване</w:t>
      </w:r>
    </w:p>
    <w:p w14:paraId="7572C50F" w14:textId="77777777" w:rsidR="00694DC1" w:rsidRPr="00D96606" w:rsidRDefault="00694DC1" w:rsidP="0060121B">
      <w:pPr>
        <w:spacing w:line="360" w:lineRule="auto"/>
        <w:ind w:right="-567"/>
        <w:jc w:val="both"/>
        <w:rPr>
          <w:color w:val="000000"/>
        </w:rPr>
      </w:pPr>
      <w:r w:rsidRPr="00D96606">
        <w:t xml:space="preserve">По отношение на </w:t>
      </w:r>
      <w:r w:rsidRPr="00D96606">
        <w:rPr>
          <w:b/>
          <w:bCs/>
          <w:i/>
          <w:iCs/>
        </w:rPr>
        <w:t>индикатор 3 „</w:t>
      </w:r>
      <w:r w:rsidRPr="00D96606">
        <w:rPr>
          <w:rFonts w:eastAsia="Calibri"/>
          <w:b/>
          <w:i/>
          <w:lang w:eastAsia="bg-BG"/>
        </w:rPr>
        <w:t>Общината прилага мерки за равнопоставено включване на гражданите в процеса на вземане на решения“</w:t>
      </w:r>
      <w:r w:rsidRPr="00D96606">
        <w:rPr>
          <w:b/>
          <w:bCs/>
          <w:i/>
          <w:iCs/>
        </w:rPr>
        <w:t>.</w:t>
      </w:r>
      <w:r w:rsidRPr="00D96606">
        <w:t xml:space="preserve"> </w:t>
      </w:r>
    </w:p>
    <w:p w14:paraId="4EFECDF4" w14:textId="4A153056" w:rsidR="00694DC1" w:rsidRPr="00D96606" w:rsidRDefault="00694DC1" w:rsidP="0060121B">
      <w:pPr>
        <w:spacing w:line="360" w:lineRule="auto"/>
        <w:ind w:left="-3" w:right="-567"/>
        <w:jc w:val="both"/>
        <w:rPr>
          <w:color w:val="000000"/>
        </w:rPr>
      </w:pPr>
      <w:r w:rsidRPr="00D96606">
        <w:t xml:space="preserve">Прави впечатление, че община </w:t>
      </w:r>
      <w:r w:rsidR="003D507C" w:rsidRPr="00D96606">
        <w:t>Джебел</w:t>
      </w:r>
      <w:r w:rsidRPr="00D96606">
        <w:t xml:space="preserve"> п</w:t>
      </w:r>
      <w:r w:rsidRPr="00D96606">
        <w:rPr>
          <w:bCs/>
        </w:rPr>
        <w:t xml:space="preserve">оставя акцент върху откритостта и прозрачността в работата си, формирайки метод и стил на ефективно и близко до гражданите управление. </w:t>
      </w:r>
    </w:p>
    <w:p w14:paraId="167751DD" w14:textId="77777777" w:rsidR="00BE0981" w:rsidRPr="00D96606" w:rsidRDefault="00BE0981" w:rsidP="0060121B">
      <w:pPr>
        <w:spacing w:line="360" w:lineRule="auto"/>
        <w:ind w:right="-567"/>
        <w:jc w:val="both"/>
        <w:rPr>
          <w:color w:val="000000" w:themeColor="text1"/>
          <w:lang w:eastAsia="bg-BG"/>
        </w:rPr>
      </w:pPr>
      <w:r w:rsidRPr="00D96606">
        <w:rPr>
          <w:color w:val="000000" w:themeColor="text1"/>
          <w:lang w:eastAsia="bg-BG"/>
        </w:rPr>
        <w:t xml:space="preserve">Община Джебел поддържа секции на своя уебсайт, посветени на "Проектодокументи" и "Наредби и правилници", които вероятно са отворени за обществено обсъждане. Това е важен канал за гражданите да се запознаят с предстоящи решения и да изразят своите становища.   </w:t>
      </w:r>
    </w:p>
    <w:p w14:paraId="7A8C3996" w14:textId="77777777" w:rsidR="00BE0981" w:rsidRPr="00D96606" w:rsidRDefault="00BE0981" w:rsidP="0060121B">
      <w:pPr>
        <w:spacing w:line="360" w:lineRule="auto"/>
        <w:ind w:right="-567"/>
        <w:jc w:val="both"/>
        <w:rPr>
          <w:color w:val="000000" w:themeColor="text1"/>
          <w:lang w:eastAsia="bg-BG"/>
        </w:rPr>
      </w:pPr>
      <w:r w:rsidRPr="00D96606">
        <w:rPr>
          <w:color w:val="000000" w:themeColor="text1"/>
          <w:lang w:eastAsia="bg-BG"/>
        </w:rPr>
        <w:t>Конкретни примери за публични обсъждания включват:</w:t>
      </w:r>
    </w:p>
    <w:p w14:paraId="708A396F" w14:textId="77777777" w:rsidR="00BE0981" w:rsidRPr="00D96606" w:rsidRDefault="00BE0981" w:rsidP="0060121B">
      <w:pPr>
        <w:numPr>
          <w:ilvl w:val="0"/>
          <w:numId w:val="99"/>
        </w:numPr>
        <w:spacing w:line="360" w:lineRule="auto"/>
        <w:ind w:right="-567"/>
        <w:jc w:val="both"/>
        <w:rPr>
          <w:color w:val="000000" w:themeColor="text1"/>
          <w:lang w:eastAsia="bg-BG"/>
        </w:rPr>
      </w:pPr>
      <w:r w:rsidRPr="00D96606">
        <w:rPr>
          <w:color w:val="000000" w:themeColor="text1"/>
          <w:lang w:eastAsia="bg-BG"/>
        </w:rPr>
        <w:t xml:space="preserve">Публично обсъждане на проекта на бюджет за 2020 г., което се е провело на 15 януари 2020 г. Гражданите са имали възможност да подават писмени мнения и препоръки до деловодството на общината или по имейл.   </w:t>
      </w:r>
    </w:p>
    <w:p w14:paraId="01CA409A" w14:textId="6AD597F0" w:rsidR="00BE0981" w:rsidRPr="00D96606" w:rsidRDefault="00BE0981" w:rsidP="0060121B">
      <w:pPr>
        <w:numPr>
          <w:ilvl w:val="0"/>
          <w:numId w:val="99"/>
        </w:numPr>
        <w:spacing w:line="360" w:lineRule="auto"/>
        <w:ind w:right="-567"/>
        <w:jc w:val="both"/>
        <w:rPr>
          <w:color w:val="000000" w:themeColor="text1"/>
          <w:lang w:eastAsia="bg-BG"/>
        </w:rPr>
      </w:pPr>
      <w:r w:rsidRPr="00D96606">
        <w:rPr>
          <w:color w:val="000000" w:themeColor="text1"/>
          <w:lang w:eastAsia="bg-BG"/>
        </w:rPr>
        <w:lastRenderedPageBreak/>
        <w:t xml:space="preserve">Обществено обсъждане на проект на План за интегрирано развитие на община Джебел за периода 2021-2027 г., с краен срок за предложения до 22 юни 2021 г.  </w:t>
      </w:r>
    </w:p>
    <w:p w14:paraId="471D0F5D" w14:textId="77777777" w:rsidR="00BE0981" w:rsidRPr="00D96606" w:rsidRDefault="00BE0981" w:rsidP="0060121B">
      <w:pPr>
        <w:spacing w:line="360" w:lineRule="auto"/>
        <w:ind w:right="-567"/>
        <w:jc w:val="both"/>
        <w:rPr>
          <w:color w:val="000000" w:themeColor="text1"/>
          <w:lang w:eastAsia="bg-BG"/>
        </w:rPr>
      </w:pPr>
      <w:r w:rsidRPr="00D96606">
        <w:rPr>
          <w:color w:val="000000" w:themeColor="text1"/>
          <w:lang w:eastAsia="bg-BG"/>
        </w:rPr>
        <w:t xml:space="preserve">Тези примери показват, че общината предоставя възможности за гражданите да участват във формирането на ключови общински политики и документи. Налице е и обща необходимост от механизъм за съгласуване на становища, където да се отразяват позиции и резултати от дадените становища. Въпреки че това е общ принцип, неговото наличие в изследователските материали подчертава важността му за ефективно гражданско участие.   </w:t>
      </w:r>
    </w:p>
    <w:p w14:paraId="643042DD" w14:textId="77777777" w:rsidR="008D60BC" w:rsidRPr="00D96606" w:rsidRDefault="008D60BC" w:rsidP="0060121B">
      <w:pPr>
        <w:pStyle w:val="NormalWeb"/>
        <w:spacing w:before="0" w:beforeAutospacing="0" w:after="0" w:afterAutospacing="0" w:line="360" w:lineRule="auto"/>
        <w:ind w:right="-567"/>
        <w:rPr>
          <w:color w:val="000000" w:themeColor="text1"/>
        </w:rPr>
      </w:pPr>
      <w:r w:rsidRPr="00D96606">
        <w:rPr>
          <w:rStyle w:val="relative"/>
          <w:color w:val="000000" w:themeColor="text1"/>
        </w:rPr>
        <w:t>Ето няколко начина, по които администрацията улеснява гражданското участие:</w:t>
      </w:r>
    </w:p>
    <w:p w14:paraId="2A81F38D" w14:textId="77777777" w:rsidR="008D60BC" w:rsidRPr="00D96606" w:rsidRDefault="008D60BC" w:rsidP="0060121B">
      <w:pPr>
        <w:pStyle w:val="NormalWeb"/>
        <w:numPr>
          <w:ilvl w:val="0"/>
          <w:numId w:val="102"/>
        </w:numPr>
        <w:spacing w:before="0" w:beforeAutospacing="0" w:after="0" w:afterAutospacing="0" w:line="360" w:lineRule="auto"/>
        <w:ind w:right="-567"/>
        <w:rPr>
          <w:color w:val="000000" w:themeColor="text1"/>
        </w:rPr>
      </w:pPr>
      <w:r w:rsidRPr="00D96606">
        <w:rPr>
          <w:rStyle w:val="Strong"/>
          <w:color w:val="000000" w:themeColor="text1"/>
        </w:rPr>
        <w:t>Информация за изборните дати и логистика</w:t>
      </w:r>
      <w:r w:rsidRPr="00D96606">
        <w:rPr>
          <w:rStyle w:val="relative"/>
          <w:color w:val="000000" w:themeColor="text1"/>
        </w:rPr>
        <w:t xml:space="preserve"> – ясни обявления за кога се провеждат избори (местни, национални, европейски)</w:t>
      </w:r>
      <w:r w:rsidRPr="00D96606">
        <w:rPr>
          <w:color w:val="000000" w:themeColor="text1"/>
        </w:rPr>
        <w:t xml:space="preserve"> .</w:t>
      </w:r>
    </w:p>
    <w:p w14:paraId="566924D7" w14:textId="77777777" w:rsidR="008D60BC" w:rsidRPr="00D96606" w:rsidRDefault="008D60BC" w:rsidP="0060121B">
      <w:pPr>
        <w:pStyle w:val="NormalWeb"/>
        <w:numPr>
          <w:ilvl w:val="0"/>
          <w:numId w:val="102"/>
        </w:numPr>
        <w:spacing w:before="0" w:beforeAutospacing="0" w:after="0" w:afterAutospacing="0" w:line="360" w:lineRule="auto"/>
        <w:ind w:right="-567"/>
        <w:jc w:val="both"/>
        <w:rPr>
          <w:color w:val="000000" w:themeColor="text1"/>
        </w:rPr>
      </w:pPr>
      <w:r w:rsidRPr="00D96606">
        <w:rPr>
          <w:rStyle w:val="Strong"/>
          <w:color w:val="000000" w:themeColor="text1"/>
        </w:rPr>
        <w:t>Образователни и технически подготовки</w:t>
      </w:r>
      <w:r w:rsidRPr="00D96606">
        <w:rPr>
          <w:rStyle w:val="relative"/>
          <w:color w:val="000000" w:themeColor="text1"/>
        </w:rPr>
        <w:t xml:space="preserve"> – в сайта на Областната избирателна комисия са публикувани обучения за работа с машини за гласуване (например за кмет и общински съветници на 29.10.2023)</w:t>
      </w:r>
      <w:r w:rsidRPr="00D96606">
        <w:rPr>
          <w:color w:val="000000" w:themeColor="text1"/>
        </w:rPr>
        <w:t xml:space="preserve"> </w:t>
      </w:r>
      <w:hyperlink r:id="rId9" w:tgtFrame="_blank" w:history="1">
        <w:r w:rsidRPr="00D96606">
          <w:rPr>
            <w:rStyle w:val="max-w-full"/>
            <w:color w:val="000000" w:themeColor="text1"/>
            <w:u w:val="single"/>
          </w:rPr>
          <w:t>oik0908.cik.bg</w:t>
        </w:r>
      </w:hyperlink>
      <w:r w:rsidRPr="00D96606">
        <w:rPr>
          <w:color w:val="000000" w:themeColor="text1"/>
        </w:rPr>
        <w:t>.</w:t>
      </w:r>
    </w:p>
    <w:p w14:paraId="2073D321" w14:textId="36ECCF32" w:rsidR="00BE0981" w:rsidRPr="00D96606" w:rsidRDefault="008D60BC" w:rsidP="0060121B">
      <w:pPr>
        <w:pStyle w:val="NormalWeb"/>
        <w:numPr>
          <w:ilvl w:val="0"/>
          <w:numId w:val="102"/>
        </w:numPr>
        <w:spacing w:before="0" w:beforeAutospacing="0" w:after="0" w:afterAutospacing="0" w:line="360" w:lineRule="auto"/>
        <w:ind w:right="-567"/>
        <w:jc w:val="both"/>
        <w:rPr>
          <w:rStyle w:val="relative"/>
          <w:color w:val="000000" w:themeColor="text1"/>
        </w:rPr>
      </w:pPr>
      <w:r w:rsidRPr="00D96606">
        <w:rPr>
          <w:rStyle w:val="Strong"/>
          <w:color w:val="000000" w:themeColor="text1"/>
        </w:rPr>
        <w:t>Онлайн достъп до информация</w:t>
      </w:r>
      <w:r w:rsidRPr="00D96606">
        <w:rPr>
          <w:rStyle w:val="relative"/>
          <w:color w:val="000000" w:themeColor="text1"/>
        </w:rPr>
        <w:t xml:space="preserve"> – чрез официалния сайт се предоставят регистри, съобщения, документи, както и електронни административни услуги</w:t>
      </w:r>
    </w:p>
    <w:p w14:paraId="681BF694" w14:textId="320D1589" w:rsidR="008D60BC" w:rsidRPr="00D96606" w:rsidRDefault="008D60BC" w:rsidP="0060121B">
      <w:pPr>
        <w:pStyle w:val="NormalWeb"/>
        <w:numPr>
          <w:ilvl w:val="0"/>
          <w:numId w:val="102"/>
        </w:numPr>
        <w:spacing w:before="0" w:beforeAutospacing="0" w:after="0" w:afterAutospacing="0" w:line="360" w:lineRule="auto"/>
        <w:ind w:right="-567"/>
        <w:jc w:val="both"/>
        <w:rPr>
          <w:color w:val="000000" w:themeColor="text1"/>
        </w:rPr>
      </w:pPr>
      <w:r w:rsidRPr="00D96606">
        <w:rPr>
          <w:rStyle w:val="Strong"/>
          <w:color w:val="000000" w:themeColor="text1"/>
        </w:rPr>
        <w:t>Администрацията предоставя прозрачна информация</w:t>
      </w:r>
      <w:r w:rsidRPr="00D96606">
        <w:rPr>
          <w:color w:val="000000" w:themeColor="text1"/>
        </w:rPr>
        <w:t xml:space="preserve"> за изборите (дати, процедури).</w:t>
      </w:r>
    </w:p>
    <w:p w14:paraId="13CF7B30" w14:textId="3AFFF9EB" w:rsidR="008D60BC" w:rsidRPr="00D96606" w:rsidRDefault="008D60BC" w:rsidP="0060121B">
      <w:pPr>
        <w:pStyle w:val="NormalWeb"/>
        <w:numPr>
          <w:ilvl w:val="0"/>
          <w:numId w:val="102"/>
        </w:numPr>
        <w:spacing w:before="0" w:beforeAutospacing="0" w:after="0" w:afterAutospacing="0" w:line="360" w:lineRule="auto"/>
        <w:ind w:right="-567"/>
        <w:jc w:val="both"/>
        <w:rPr>
          <w:color w:val="000000" w:themeColor="text1"/>
        </w:rPr>
      </w:pPr>
      <w:r w:rsidRPr="00D96606">
        <w:rPr>
          <w:rStyle w:val="Strong"/>
          <w:color w:val="000000" w:themeColor="text1"/>
        </w:rPr>
        <w:t>Има организирани обучения</w:t>
      </w:r>
      <w:r w:rsidRPr="00D96606">
        <w:rPr>
          <w:color w:val="000000" w:themeColor="text1"/>
        </w:rPr>
        <w:t>, особено за техническите аспекти (машини за гласуване).</w:t>
      </w:r>
    </w:p>
    <w:p w14:paraId="19B597BD" w14:textId="09237B59" w:rsidR="008D60BC" w:rsidRPr="00D96606" w:rsidRDefault="008D60BC" w:rsidP="0060121B">
      <w:pPr>
        <w:pStyle w:val="NormalWeb"/>
        <w:numPr>
          <w:ilvl w:val="0"/>
          <w:numId w:val="102"/>
        </w:numPr>
        <w:spacing w:before="0" w:beforeAutospacing="0" w:after="0" w:afterAutospacing="0" w:line="360" w:lineRule="auto"/>
        <w:ind w:right="-567"/>
        <w:jc w:val="both"/>
        <w:rPr>
          <w:color w:val="000000" w:themeColor="text1"/>
        </w:rPr>
      </w:pPr>
      <w:r w:rsidRPr="00D96606">
        <w:rPr>
          <w:rStyle w:val="Strong"/>
          <w:color w:val="000000" w:themeColor="text1"/>
        </w:rPr>
        <w:t>Онлайн административни бази</w:t>
      </w:r>
      <w:r w:rsidRPr="00D96606">
        <w:rPr>
          <w:color w:val="000000" w:themeColor="text1"/>
        </w:rPr>
        <w:t xml:space="preserve"> улесняват справянето и участието.</w:t>
      </w:r>
    </w:p>
    <w:p w14:paraId="5C11993B" w14:textId="541432B7" w:rsidR="008D60BC" w:rsidRPr="00D96606" w:rsidRDefault="008D60BC" w:rsidP="0060121B">
      <w:pPr>
        <w:pStyle w:val="NormalWeb"/>
        <w:numPr>
          <w:ilvl w:val="0"/>
          <w:numId w:val="102"/>
        </w:numPr>
        <w:spacing w:before="0" w:beforeAutospacing="0" w:after="0" w:afterAutospacing="0" w:line="360" w:lineRule="auto"/>
        <w:ind w:right="-567"/>
        <w:jc w:val="both"/>
        <w:rPr>
          <w:color w:val="000000" w:themeColor="text1"/>
        </w:rPr>
      </w:pPr>
      <w:r w:rsidRPr="00D96606">
        <w:rPr>
          <w:rStyle w:val="Strong"/>
          <w:color w:val="000000" w:themeColor="text1"/>
        </w:rPr>
        <w:t>Възможности за обратна връзка</w:t>
      </w:r>
      <w:r w:rsidRPr="00D96606">
        <w:rPr>
          <w:color w:val="000000" w:themeColor="text1"/>
        </w:rPr>
        <w:t xml:space="preserve"> съществуват чрез обществени консултации и администриране на предложения.</w:t>
      </w:r>
    </w:p>
    <w:p w14:paraId="09DB7491" w14:textId="77777777" w:rsidR="00F41D11" w:rsidRPr="00D96606" w:rsidRDefault="00F41D11" w:rsidP="0060121B">
      <w:pPr>
        <w:spacing w:line="360" w:lineRule="auto"/>
        <w:ind w:right="-567"/>
        <w:jc w:val="both"/>
        <w:rPr>
          <w:color w:val="000000" w:themeColor="text1"/>
        </w:rPr>
      </w:pPr>
      <w:r w:rsidRPr="00D96606">
        <w:rPr>
          <w:b/>
          <w:bCs/>
          <w:color w:val="000000" w:themeColor="text1"/>
        </w:rPr>
        <w:t>Основни канали на взаимодействие</w:t>
      </w:r>
      <w:r w:rsidRPr="00D96606">
        <w:rPr>
          <w:color w:val="000000" w:themeColor="text1"/>
        </w:rPr>
        <w:t xml:space="preserve"> между общинската администрация и други представители на местни заинтересовани страни (бизнес, НПО и пр.):</w:t>
      </w:r>
    </w:p>
    <w:p w14:paraId="43138EA1" w14:textId="77777777" w:rsidR="00F41D11" w:rsidRPr="00D96606" w:rsidRDefault="00F41D11" w:rsidP="0060121B">
      <w:pPr>
        <w:pStyle w:val="NormalWeb"/>
        <w:numPr>
          <w:ilvl w:val="0"/>
          <w:numId w:val="103"/>
        </w:numPr>
        <w:spacing w:before="0" w:beforeAutospacing="0" w:after="0" w:afterAutospacing="0" w:line="360" w:lineRule="auto"/>
        <w:ind w:right="-567"/>
        <w:jc w:val="both"/>
        <w:rPr>
          <w:color w:val="000000" w:themeColor="text1"/>
        </w:rPr>
      </w:pPr>
      <w:r w:rsidRPr="00D96606">
        <w:rPr>
          <w:rStyle w:val="Strong"/>
          <w:color w:val="000000" w:themeColor="text1"/>
        </w:rPr>
        <w:t>Общинска администрация Джебел</w:t>
      </w:r>
      <w:r w:rsidRPr="00D96606">
        <w:rPr>
          <w:color w:val="000000" w:themeColor="text1"/>
        </w:rPr>
        <w:t xml:space="preserve"> (централно място) - Координира и насочва ресурсите, политиките и решенията.</w:t>
      </w:r>
    </w:p>
    <w:p w14:paraId="605399EB" w14:textId="77777777" w:rsidR="00F41D11" w:rsidRPr="00D96606" w:rsidRDefault="00F41D11" w:rsidP="0060121B">
      <w:pPr>
        <w:pStyle w:val="NormalWeb"/>
        <w:numPr>
          <w:ilvl w:val="0"/>
          <w:numId w:val="103"/>
        </w:numPr>
        <w:spacing w:before="0" w:beforeAutospacing="0" w:after="0" w:afterAutospacing="0" w:line="360" w:lineRule="auto"/>
        <w:ind w:right="-567"/>
        <w:jc w:val="both"/>
        <w:rPr>
          <w:color w:val="000000" w:themeColor="text1"/>
        </w:rPr>
      </w:pPr>
      <w:r w:rsidRPr="00D96606">
        <w:rPr>
          <w:rStyle w:val="Strong"/>
          <w:color w:val="000000" w:themeColor="text1"/>
        </w:rPr>
        <w:t>Бизнес общност</w:t>
      </w:r>
      <w:r w:rsidRPr="00D96606">
        <w:rPr>
          <w:color w:val="000000" w:themeColor="text1"/>
        </w:rPr>
        <w:t>: Получава подкрепа чрез местни програми за икономическо развитие и участва в обществени обсъждания и съвместни инициативи (напр. панаири, пазари, инфраструктура).</w:t>
      </w:r>
    </w:p>
    <w:p w14:paraId="0244A7A3" w14:textId="77777777" w:rsidR="00F41D11" w:rsidRPr="00D96606" w:rsidRDefault="00F41D11" w:rsidP="0060121B">
      <w:pPr>
        <w:pStyle w:val="NormalWeb"/>
        <w:numPr>
          <w:ilvl w:val="0"/>
          <w:numId w:val="103"/>
        </w:numPr>
        <w:spacing w:before="0" w:beforeAutospacing="0" w:after="0" w:afterAutospacing="0" w:line="360" w:lineRule="auto"/>
        <w:ind w:right="-567"/>
        <w:jc w:val="both"/>
        <w:rPr>
          <w:color w:val="000000" w:themeColor="text1"/>
        </w:rPr>
      </w:pPr>
      <w:r w:rsidRPr="00D96606">
        <w:rPr>
          <w:rStyle w:val="Strong"/>
          <w:color w:val="000000" w:themeColor="text1"/>
        </w:rPr>
        <w:t>Неправителствени организации (НПО)</w:t>
      </w:r>
      <w:r w:rsidRPr="00D96606">
        <w:rPr>
          <w:color w:val="000000" w:themeColor="text1"/>
        </w:rPr>
        <w:t>: работят по социални проекти, екология, образование и младежки дейности. Със съдействие от общината по проектно финансиране (напр. европейски програми).</w:t>
      </w:r>
    </w:p>
    <w:p w14:paraId="1EDFD4D6" w14:textId="77777777" w:rsidR="00F41D11" w:rsidRPr="00D96606" w:rsidRDefault="00F41D11" w:rsidP="0060121B">
      <w:pPr>
        <w:pStyle w:val="NormalWeb"/>
        <w:numPr>
          <w:ilvl w:val="0"/>
          <w:numId w:val="103"/>
        </w:numPr>
        <w:spacing w:before="0" w:beforeAutospacing="0" w:after="0" w:afterAutospacing="0" w:line="360" w:lineRule="auto"/>
        <w:ind w:right="-567"/>
        <w:jc w:val="both"/>
        <w:rPr>
          <w:color w:val="000000" w:themeColor="text1"/>
        </w:rPr>
      </w:pPr>
      <w:r w:rsidRPr="00D96606">
        <w:rPr>
          <w:rStyle w:val="Strong"/>
          <w:color w:val="000000" w:themeColor="text1"/>
        </w:rPr>
        <w:lastRenderedPageBreak/>
        <w:t>Гражданско общество</w:t>
      </w:r>
      <w:r w:rsidRPr="00D96606">
        <w:rPr>
          <w:color w:val="000000" w:themeColor="text1"/>
        </w:rPr>
        <w:t>: представено чрез обществени съвети, публични обсъждания, сигнали и предложения. Администрацията на община Джебел поддържа комуникационни канали – уебсайт, гише за услуги, електронни жалби.</w:t>
      </w:r>
    </w:p>
    <w:p w14:paraId="0BF4C733" w14:textId="77777777" w:rsidR="00F41D11" w:rsidRPr="00D96606" w:rsidRDefault="00F41D11" w:rsidP="0060121B">
      <w:pPr>
        <w:pStyle w:val="NormalWeb"/>
        <w:numPr>
          <w:ilvl w:val="0"/>
          <w:numId w:val="103"/>
        </w:numPr>
        <w:spacing w:before="0" w:beforeAutospacing="0" w:after="0" w:afterAutospacing="0" w:line="360" w:lineRule="auto"/>
        <w:ind w:right="-567"/>
        <w:jc w:val="both"/>
        <w:rPr>
          <w:color w:val="000000" w:themeColor="text1"/>
        </w:rPr>
      </w:pPr>
      <w:r w:rsidRPr="00D96606">
        <w:rPr>
          <w:rStyle w:val="Strong"/>
          <w:b w:val="0"/>
          <w:bCs w:val="0"/>
          <w:color w:val="000000" w:themeColor="text1"/>
        </w:rPr>
        <w:t>Образователни и културни институции</w:t>
      </w:r>
      <w:r w:rsidRPr="00D96606">
        <w:rPr>
          <w:color w:val="000000" w:themeColor="text1"/>
        </w:rPr>
        <w:t>: получават финансиране и логистична подкрепа. Партнират в културни събития, местни празници, младежки политики.</w:t>
      </w:r>
    </w:p>
    <w:p w14:paraId="2321187E" w14:textId="12C8B5F8" w:rsidR="00F41D11" w:rsidRPr="00D96606" w:rsidRDefault="00F41D11" w:rsidP="0060121B">
      <w:pPr>
        <w:spacing w:line="360" w:lineRule="auto"/>
        <w:ind w:right="-567"/>
        <w:jc w:val="both"/>
        <w:rPr>
          <w:rStyle w:val="Strong"/>
          <w:b w:val="0"/>
          <w:bCs w:val="0"/>
          <w:color w:val="000000" w:themeColor="text1"/>
        </w:rPr>
      </w:pPr>
      <w:r w:rsidRPr="00D96606">
        <w:rPr>
          <w:b/>
          <w:bCs/>
          <w:color w:val="000000" w:themeColor="text1"/>
        </w:rPr>
        <w:t>Форми на сътрудничество</w:t>
      </w:r>
      <w:r w:rsidRPr="00D96606">
        <w:rPr>
          <w:color w:val="000000" w:themeColor="text1"/>
        </w:rPr>
        <w:t xml:space="preserve">: </w:t>
      </w:r>
      <w:r w:rsidRPr="00D96606">
        <w:rPr>
          <w:rStyle w:val="Strong"/>
          <w:b w:val="0"/>
          <w:bCs w:val="0"/>
          <w:color w:val="000000" w:themeColor="text1"/>
        </w:rPr>
        <w:t>Публични консултации</w:t>
      </w:r>
      <w:r w:rsidRPr="00D96606">
        <w:rPr>
          <w:rStyle w:val="Strong"/>
          <w:rFonts w:eastAsiaTheme="majorEastAsia"/>
          <w:b w:val="0"/>
          <w:bCs w:val="0"/>
          <w:color w:val="000000" w:themeColor="text1"/>
        </w:rPr>
        <w:t xml:space="preserve">; </w:t>
      </w:r>
      <w:r w:rsidRPr="00D96606">
        <w:rPr>
          <w:rStyle w:val="Strong"/>
          <w:b w:val="0"/>
          <w:bCs w:val="0"/>
          <w:color w:val="000000" w:themeColor="text1"/>
        </w:rPr>
        <w:t>Партньорски проекти (публично-частни партньорства)</w:t>
      </w:r>
      <w:r w:rsidRPr="00D96606">
        <w:rPr>
          <w:rStyle w:val="Strong"/>
          <w:rFonts w:eastAsiaTheme="majorEastAsia"/>
          <w:b w:val="0"/>
          <w:bCs w:val="0"/>
          <w:color w:val="000000" w:themeColor="text1"/>
        </w:rPr>
        <w:t xml:space="preserve">; </w:t>
      </w:r>
      <w:r w:rsidRPr="00D96606">
        <w:rPr>
          <w:rStyle w:val="Strong"/>
          <w:b w:val="0"/>
          <w:bCs w:val="0"/>
          <w:color w:val="000000" w:themeColor="text1"/>
        </w:rPr>
        <w:t>Диалог чрез обществени съвети</w:t>
      </w:r>
      <w:r w:rsidRPr="00D96606">
        <w:rPr>
          <w:rStyle w:val="Strong"/>
          <w:rFonts w:eastAsiaTheme="majorEastAsia"/>
          <w:b w:val="0"/>
          <w:bCs w:val="0"/>
          <w:color w:val="000000" w:themeColor="text1"/>
        </w:rPr>
        <w:t xml:space="preserve"> и </w:t>
      </w:r>
      <w:r w:rsidRPr="00D96606">
        <w:rPr>
          <w:rStyle w:val="Strong"/>
          <w:b w:val="0"/>
          <w:bCs w:val="0"/>
          <w:color w:val="000000" w:themeColor="text1"/>
        </w:rPr>
        <w:t>Съвместно планиране (стратегии, планове за развитие).</w:t>
      </w:r>
    </w:p>
    <w:p w14:paraId="13316CC6" w14:textId="7573B045" w:rsidR="008D60BC" w:rsidRPr="00D96606" w:rsidRDefault="00894D15" w:rsidP="0060121B">
      <w:pPr>
        <w:spacing w:line="360" w:lineRule="auto"/>
        <w:ind w:right="-567"/>
        <w:jc w:val="both"/>
        <w:rPr>
          <w:rStyle w:val="Hyperlink"/>
          <w:color w:val="000000" w:themeColor="text1"/>
        </w:rPr>
      </w:pPr>
      <w:r w:rsidRPr="00D96606">
        <w:rPr>
          <w:color w:val="000000" w:themeColor="text1"/>
        </w:rPr>
        <w:t>Общината показва ясен ангажимент към мултисекторно управление, включващо НПО, бизнес, култура и гражданско общество.</w:t>
      </w:r>
    </w:p>
    <w:p w14:paraId="3D6741A7" w14:textId="5D49D146" w:rsidR="00694DC1" w:rsidRPr="00D96606" w:rsidRDefault="00694DC1" w:rsidP="0060121B">
      <w:pPr>
        <w:spacing w:line="360" w:lineRule="auto"/>
        <w:ind w:right="-567"/>
        <w:jc w:val="both"/>
        <w:rPr>
          <w:rFonts w:eastAsia="Droid Sans Fallback"/>
          <w:color w:val="00000A"/>
          <w:lang w:val="en-US" w:eastAsia="bg-BG"/>
        </w:rPr>
      </w:pPr>
      <w:r w:rsidRPr="00D96606">
        <w:rPr>
          <w:b/>
          <w:bCs/>
          <w:i/>
          <w:iCs/>
        </w:rPr>
        <w:t>Оценка на индикатор 3</w:t>
      </w:r>
      <w:r w:rsidRPr="00D96606">
        <w:t>:</w:t>
      </w:r>
      <w:r w:rsidR="002609CC" w:rsidRPr="00D96606">
        <w:t xml:space="preserve"> +</w:t>
      </w:r>
    </w:p>
    <w:p w14:paraId="3D4E82E7" w14:textId="77777777" w:rsidR="00694DC1" w:rsidRPr="00D96606" w:rsidRDefault="00694DC1" w:rsidP="0060121B">
      <w:pPr>
        <w:spacing w:line="360" w:lineRule="auto"/>
        <w:ind w:left="357" w:right="-567"/>
        <w:jc w:val="both"/>
      </w:pPr>
    </w:p>
    <w:p w14:paraId="3D24C1A8" w14:textId="29701321" w:rsidR="00BE0981" w:rsidRPr="00D96606" w:rsidRDefault="00694DC1" w:rsidP="0060121B">
      <w:pPr>
        <w:spacing w:line="360" w:lineRule="auto"/>
        <w:ind w:right="-567"/>
        <w:jc w:val="both"/>
        <w:rPr>
          <w:color w:val="000000"/>
        </w:rPr>
      </w:pPr>
      <w:r w:rsidRPr="00D96606">
        <w:t xml:space="preserve">По отношение на </w:t>
      </w:r>
      <w:r w:rsidRPr="00D96606">
        <w:rPr>
          <w:b/>
          <w:bCs/>
          <w:i/>
          <w:iCs/>
        </w:rPr>
        <w:t>индикатор 4 „</w:t>
      </w:r>
      <w:r w:rsidRPr="00D96606">
        <w:rPr>
          <w:rFonts w:eastAsia="Calibri"/>
          <w:b/>
          <w:i/>
          <w:iCs/>
        </w:rPr>
        <w:t>Общината предприема активни мерки за насърчаване на гражданите за участие в изборите, като избират и могат да бъдат избирани“</w:t>
      </w:r>
      <w:r w:rsidRPr="00D96606">
        <w:rPr>
          <w:rFonts w:eastAsia="Calibri"/>
          <w:b/>
        </w:rPr>
        <w:t>.</w:t>
      </w:r>
      <w:r w:rsidRPr="00D96606">
        <w:t xml:space="preserve"> </w:t>
      </w:r>
    </w:p>
    <w:p w14:paraId="6C3F771F" w14:textId="77777777" w:rsidR="00BE0981" w:rsidRPr="00D96606" w:rsidRDefault="00BE0981" w:rsidP="0060121B">
      <w:pPr>
        <w:spacing w:line="360" w:lineRule="auto"/>
        <w:ind w:right="-567"/>
        <w:jc w:val="both"/>
        <w:rPr>
          <w:color w:val="000000" w:themeColor="text1"/>
          <w:lang w:eastAsia="bg-BG"/>
        </w:rPr>
      </w:pPr>
      <w:r w:rsidRPr="00D96606">
        <w:rPr>
          <w:color w:val="000000" w:themeColor="text1"/>
          <w:lang w:eastAsia="bg-BG"/>
        </w:rPr>
        <w:t xml:space="preserve">Община Джебел поддържа висока степен на административна прозрачност и достъп до публична информация чрез своя официален уебсайт. Наличието на специализирани секции е показателно за този ангажимент :   </w:t>
      </w:r>
    </w:p>
    <w:p w14:paraId="59C9DD2A" w14:textId="77777777" w:rsidR="00BE0981" w:rsidRPr="00D96606" w:rsidRDefault="00BE0981" w:rsidP="0060121B">
      <w:pPr>
        <w:numPr>
          <w:ilvl w:val="0"/>
          <w:numId w:val="100"/>
        </w:numPr>
        <w:spacing w:line="360" w:lineRule="auto"/>
        <w:ind w:right="-567"/>
        <w:jc w:val="both"/>
        <w:rPr>
          <w:color w:val="000000" w:themeColor="text1"/>
          <w:lang w:eastAsia="bg-BG"/>
        </w:rPr>
      </w:pPr>
      <w:r w:rsidRPr="00D96606">
        <w:rPr>
          <w:b/>
          <w:bCs/>
          <w:color w:val="000000" w:themeColor="text1"/>
          <w:lang w:eastAsia="bg-BG"/>
        </w:rPr>
        <w:t>"Достъп до публична информация"</w:t>
      </w:r>
      <w:r w:rsidRPr="00D96606">
        <w:rPr>
          <w:color w:val="000000" w:themeColor="text1"/>
          <w:lang w:eastAsia="bg-BG"/>
        </w:rPr>
        <w:t>: Директна връзка за гражданите да подават заявления и да получават информация.</w:t>
      </w:r>
    </w:p>
    <w:p w14:paraId="30368CAB" w14:textId="77777777" w:rsidR="00BE0981" w:rsidRPr="00D96606" w:rsidRDefault="00BE0981" w:rsidP="0060121B">
      <w:pPr>
        <w:numPr>
          <w:ilvl w:val="0"/>
          <w:numId w:val="100"/>
        </w:numPr>
        <w:spacing w:line="360" w:lineRule="auto"/>
        <w:ind w:right="-567"/>
        <w:jc w:val="both"/>
        <w:rPr>
          <w:color w:val="000000" w:themeColor="text1"/>
          <w:lang w:eastAsia="bg-BG"/>
        </w:rPr>
      </w:pPr>
      <w:r w:rsidRPr="00D96606">
        <w:rPr>
          <w:b/>
          <w:bCs/>
          <w:color w:val="000000" w:themeColor="text1"/>
          <w:lang w:eastAsia="bg-BG"/>
        </w:rPr>
        <w:t>"Декларации по ЗПК / Декларации за конфликт на интереси"</w:t>
      </w:r>
      <w:r w:rsidRPr="00D96606">
        <w:rPr>
          <w:color w:val="000000" w:themeColor="text1"/>
          <w:lang w:eastAsia="bg-BG"/>
        </w:rPr>
        <w:t>: Публикуването на тези декларации е важен елемент за предотвратяване на корупцията и повишаване на доверието.</w:t>
      </w:r>
    </w:p>
    <w:p w14:paraId="37BF51FD" w14:textId="77777777" w:rsidR="00BE0981" w:rsidRPr="00D96606" w:rsidRDefault="00BE0981" w:rsidP="0060121B">
      <w:pPr>
        <w:numPr>
          <w:ilvl w:val="0"/>
          <w:numId w:val="100"/>
        </w:numPr>
        <w:spacing w:line="360" w:lineRule="auto"/>
        <w:ind w:right="-567"/>
        <w:jc w:val="both"/>
        <w:rPr>
          <w:color w:val="000000" w:themeColor="text1"/>
          <w:lang w:eastAsia="bg-BG"/>
        </w:rPr>
      </w:pPr>
      <w:r w:rsidRPr="00D96606">
        <w:rPr>
          <w:b/>
          <w:bCs/>
          <w:color w:val="000000" w:themeColor="text1"/>
          <w:lang w:eastAsia="bg-BG"/>
        </w:rPr>
        <w:t>"Регистър по чл.33, ал.1, т.4 от ЗМСМА"</w:t>
      </w:r>
      <w:r w:rsidRPr="00D96606">
        <w:rPr>
          <w:color w:val="000000" w:themeColor="text1"/>
          <w:lang w:eastAsia="bg-BG"/>
        </w:rPr>
        <w:t>: Предоставя информация, свързана с дейността на общинската администрация.</w:t>
      </w:r>
    </w:p>
    <w:p w14:paraId="41B936E5" w14:textId="77777777" w:rsidR="00BE0981" w:rsidRPr="00D96606" w:rsidRDefault="00BE0981" w:rsidP="0060121B">
      <w:pPr>
        <w:numPr>
          <w:ilvl w:val="0"/>
          <w:numId w:val="100"/>
        </w:numPr>
        <w:spacing w:line="360" w:lineRule="auto"/>
        <w:ind w:right="-567"/>
        <w:jc w:val="both"/>
        <w:rPr>
          <w:color w:val="000000" w:themeColor="text1"/>
          <w:lang w:eastAsia="bg-BG"/>
        </w:rPr>
      </w:pPr>
      <w:r w:rsidRPr="00D96606">
        <w:rPr>
          <w:b/>
          <w:bCs/>
          <w:color w:val="000000" w:themeColor="text1"/>
          <w:lang w:eastAsia="bg-BG"/>
        </w:rPr>
        <w:t>"Решения и заповеди" на кмета и Общинския съвет</w:t>
      </w:r>
      <w:r w:rsidRPr="00D96606">
        <w:rPr>
          <w:color w:val="000000" w:themeColor="text1"/>
          <w:lang w:eastAsia="bg-BG"/>
        </w:rPr>
        <w:t>: Осигурява достъп до официални актове на местната власт.</w:t>
      </w:r>
    </w:p>
    <w:p w14:paraId="797BBCD0" w14:textId="77777777" w:rsidR="00BE0981" w:rsidRPr="00D96606" w:rsidRDefault="00BE0981" w:rsidP="0060121B">
      <w:pPr>
        <w:numPr>
          <w:ilvl w:val="0"/>
          <w:numId w:val="100"/>
        </w:numPr>
        <w:spacing w:line="360" w:lineRule="auto"/>
        <w:ind w:right="-567"/>
        <w:jc w:val="both"/>
        <w:rPr>
          <w:color w:val="000000" w:themeColor="text1"/>
          <w:lang w:eastAsia="bg-BG"/>
        </w:rPr>
      </w:pPr>
      <w:r w:rsidRPr="00D96606">
        <w:rPr>
          <w:b/>
          <w:bCs/>
          <w:color w:val="000000" w:themeColor="text1"/>
          <w:lang w:eastAsia="bg-BG"/>
        </w:rPr>
        <w:t>"Отчети" за дейността на общината</w:t>
      </w:r>
      <w:r w:rsidRPr="00D96606">
        <w:rPr>
          <w:color w:val="000000" w:themeColor="text1"/>
          <w:lang w:eastAsia="bg-BG"/>
        </w:rPr>
        <w:t>: Позволява на гражданите да проследят изпълнението на общинските програми.</w:t>
      </w:r>
    </w:p>
    <w:p w14:paraId="1B077EA9" w14:textId="77777777" w:rsidR="00BE0981" w:rsidRPr="00D96606" w:rsidRDefault="00BE0981" w:rsidP="0060121B">
      <w:pPr>
        <w:numPr>
          <w:ilvl w:val="0"/>
          <w:numId w:val="100"/>
        </w:numPr>
        <w:spacing w:line="360" w:lineRule="auto"/>
        <w:ind w:right="-567"/>
        <w:jc w:val="both"/>
        <w:rPr>
          <w:color w:val="000000" w:themeColor="text1"/>
          <w:lang w:eastAsia="bg-BG"/>
        </w:rPr>
      </w:pPr>
      <w:r w:rsidRPr="00D96606">
        <w:rPr>
          <w:b/>
          <w:bCs/>
          <w:color w:val="000000" w:themeColor="text1"/>
          <w:lang w:eastAsia="bg-BG"/>
        </w:rPr>
        <w:t>"Програма за управление на общината" за мандати 2019–2023 и 2023-2027</w:t>
      </w:r>
      <w:r w:rsidRPr="00D96606">
        <w:rPr>
          <w:color w:val="000000" w:themeColor="text1"/>
          <w:lang w:eastAsia="bg-BG"/>
        </w:rPr>
        <w:t>: Очертава стратегическите цели и приоритети на общинското ръководство.</w:t>
      </w:r>
    </w:p>
    <w:p w14:paraId="0992E00E" w14:textId="77777777" w:rsidR="00BE0981" w:rsidRPr="00D96606" w:rsidRDefault="00BE0981" w:rsidP="0060121B">
      <w:pPr>
        <w:numPr>
          <w:ilvl w:val="0"/>
          <w:numId w:val="100"/>
        </w:numPr>
        <w:spacing w:line="360" w:lineRule="auto"/>
        <w:ind w:right="-567"/>
        <w:jc w:val="both"/>
        <w:rPr>
          <w:color w:val="000000" w:themeColor="text1"/>
          <w:lang w:eastAsia="bg-BG"/>
        </w:rPr>
      </w:pPr>
      <w:r w:rsidRPr="00D96606">
        <w:rPr>
          <w:b/>
          <w:bCs/>
          <w:color w:val="000000" w:themeColor="text1"/>
          <w:lang w:eastAsia="bg-BG"/>
        </w:rPr>
        <w:t>"Публични регистри"</w:t>
      </w:r>
      <w:r w:rsidRPr="00D96606">
        <w:rPr>
          <w:color w:val="000000" w:themeColor="text1"/>
          <w:lang w:eastAsia="bg-BG"/>
        </w:rPr>
        <w:t>: Може да съдържа различни регистри, които осигуряват достъп до специализирана информация.</w:t>
      </w:r>
    </w:p>
    <w:p w14:paraId="62AA3793" w14:textId="77777777" w:rsidR="00BE0981" w:rsidRPr="00D96606" w:rsidRDefault="00BE0981" w:rsidP="0060121B">
      <w:pPr>
        <w:numPr>
          <w:ilvl w:val="0"/>
          <w:numId w:val="100"/>
        </w:numPr>
        <w:spacing w:line="360" w:lineRule="auto"/>
        <w:ind w:right="-567"/>
        <w:jc w:val="both"/>
        <w:rPr>
          <w:color w:val="000000" w:themeColor="text1"/>
          <w:lang w:eastAsia="bg-BG"/>
        </w:rPr>
      </w:pPr>
      <w:r w:rsidRPr="00D96606">
        <w:rPr>
          <w:b/>
          <w:bCs/>
          <w:color w:val="000000" w:themeColor="text1"/>
          <w:lang w:eastAsia="bg-BG"/>
        </w:rPr>
        <w:t>"Профил на купувача"</w:t>
      </w:r>
      <w:r w:rsidRPr="00D96606">
        <w:rPr>
          <w:color w:val="000000" w:themeColor="text1"/>
          <w:lang w:eastAsia="bg-BG"/>
        </w:rPr>
        <w:t>: Ключова секция за прозрачност при обществените поръчки.</w:t>
      </w:r>
    </w:p>
    <w:p w14:paraId="3722EEF9" w14:textId="77777777" w:rsidR="00BE0981" w:rsidRPr="00D96606" w:rsidRDefault="00BE0981" w:rsidP="0060121B">
      <w:pPr>
        <w:spacing w:line="360" w:lineRule="auto"/>
        <w:ind w:right="-567"/>
        <w:jc w:val="both"/>
        <w:rPr>
          <w:color w:val="000000" w:themeColor="text1"/>
          <w:lang w:eastAsia="bg-BG"/>
        </w:rPr>
      </w:pPr>
      <w:r w:rsidRPr="00D96606">
        <w:rPr>
          <w:color w:val="000000" w:themeColor="text1"/>
          <w:lang w:eastAsia="bg-BG"/>
        </w:rPr>
        <w:lastRenderedPageBreak/>
        <w:t xml:space="preserve">Наличието на "Избори - архив" на сайта на общината също предполага съхранение на информация, свързана с изборния процес, което е елемент на прозрачността.   </w:t>
      </w:r>
    </w:p>
    <w:p w14:paraId="5236A7DD" w14:textId="77777777" w:rsidR="00BE0981" w:rsidRPr="00D96606" w:rsidRDefault="00BE0981" w:rsidP="0060121B">
      <w:pPr>
        <w:spacing w:line="360" w:lineRule="auto"/>
        <w:ind w:right="-567"/>
        <w:jc w:val="both"/>
        <w:rPr>
          <w:color w:val="000000" w:themeColor="text1"/>
          <w:lang w:eastAsia="bg-BG"/>
        </w:rPr>
      </w:pPr>
      <w:r w:rsidRPr="00D96606">
        <w:rPr>
          <w:color w:val="000000" w:themeColor="text1"/>
          <w:lang w:eastAsia="bg-BG"/>
        </w:rPr>
        <w:t xml:space="preserve">Въпреки наличието на механизми за прозрачност и консултации, липсва информация за </w:t>
      </w:r>
      <w:r w:rsidRPr="00D96606">
        <w:rPr>
          <w:i/>
          <w:iCs/>
          <w:color w:val="000000" w:themeColor="text1"/>
          <w:lang w:eastAsia="bg-BG"/>
        </w:rPr>
        <w:t>резултатите</w:t>
      </w:r>
      <w:r w:rsidRPr="00D96606">
        <w:rPr>
          <w:color w:val="000000" w:themeColor="text1"/>
          <w:lang w:eastAsia="bg-BG"/>
        </w:rPr>
        <w:t xml:space="preserve"> и </w:t>
      </w:r>
      <w:r w:rsidRPr="00D96606">
        <w:rPr>
          <w:i/>
          <w:iCs/>
          <w:color w:val="000000" w:themeColor="text1"/>
          <w:lang w:eastAsia="bg-BG"/>
        </w:rPr>
        <w:t>въздействието</w:t>
      </w:r>
      <w:r w:rsidRPr="00D96606">
        <w:rPr>
          <w:color w:val="000000" w:themeColor="text1"/>
          <w:lang w:eastAsia="bg-BG"/>
        </w:rPr>
        <w:t xml:space="preserve"> от гражданските становища. Докато общината предоставя множество канали за публична информация и консултации , и дори е отбелязана общата нужда от механизъм за отразяване на позиции и резултати от обществени мнения , предоставените материали не дават примери или данни за това как обратната връзка от гражданите (напр. по Бюджет 2020 или Интегриран план за развитие 2021-2027) е била интегрирана в окончателните решения или какви са били "резултатите" от тези консултации. Истинското гражданско участие включва не само предоставяне на мнения, но и проследяване на това как тези мнения са взети под внимание и как влияят на политиката. Без тази обратна връзка, участието може да изглежда формално, а не въздействащо. Ако гражданите постоянно не виждат резултат от своето участие, това може да доведе до обезсърчаване и намаляване на бъдещата гражданска активност.   </w:t>
      </w:r>
    </w:p>
    <w:p w14:paraId="3D07B88B" w14:textId="4B9AA843" w:rsidR="00BE0981" w:rsidRPr="00D96606" w:rsidRDefault="00BE0981" w:rsidP="0060121B">
      <w:pPr>
        <w:spacing w:line="360" w:lineRule="auto"/>
        <w:ind w:right="-567"/>
        <w:jc w:val="both"/>
        <w:rPr>
          <w:color w:val="000000" w:themeColor="text1"/>
          <w:lang w:eastAsia="bg-BG"/>
        </w:rPr>
      </w:pPr>
      <w:r w:rsidRPr="00D96606">
        <w:rPr>
          <w:color w:val="000000" w:themeColor="text1"/>
          <w:lang w:eastAsia="bg-BG"/>
        </w:rPr>
        <w:t xml:space="preserve">Достъпността до публична информация е висока, но не е ясно доколко гражданите активно я използват и дали това води до повишено информирано участие. Уебсайтът на общината е добре структуриран с множество секции за публична информация, декларации, регистри, решения, отчети и профили на купувача , което показва силен ангажимент към административната прозрачност. Въпреки това, предоставянето на достъп до информация (страната на предлагането) се различава от активното търсене и използване на тази информация от страна на гражданите (страната на търсенето). В предоставените материали няма данни за броя на заявленията за достъп до публична информация, трафика към тези секции на уебсайта или проучвания за информираността и използването на тези ресурси от страна на гражданите. Следователно, макар инфраструктурата за прозрачност да е стабилна, действителното въздействие върху информираността, надзора и информираното участие на гражданите не може да бъде количествено оценено. Високата прозрачност е предпоставка за информирано гражданско участие, но без активно ангажиране на гражданите в използването на тази информация, пълният ѝ потенциал за насърчаване на доброто управление може да не бъде реализиран.   </w:t>
      </w:r>
    </w:p>
    <w:p w14:paraId="2DAD1793" w14:textId="2E252073" w:rsidR="00C8218A" w:rsidRPr="00D96606" w:rsidRDefault="00C8218A" w:rsidP="0060121B">
      <w:pPr>
        <w:pStyle w:val="Heading3"/>
        <w:spacing w:before="0" w:line="360" w:lineRule="auto"/>
        <w:rPr>
          <w:rFonts w:ascii="Times New Roman" w:hAnsi="Times New Roman" w:cs="Times New Roman"/>
          <w:b/>
          <w:bCs/>
          <w:color w:val="000000" w:themeColor="text1"/>
        </w:rPr>
      </w:pPr>
      <w:r w:rsidRPr="00D96606">
        <w:rPr>
          <w:rFonts w:ascii="Times New Roman" w:hAnsi="Times New Roman" w:cs="Times New Roman"/>
          <w:b/>
          <w:bCs/>
          <w:color w:val="000000" w:themeColor="text1"/>
        </w:rPr>
        <w:t xml:space="preserve">Доказателства за насърчаване на </w:t>
      </w:r>
      <w:r w:rsidRPr="00D96606">
        <w:rPr>
          <w:rStyle w:val="Strong"/>
          <w:rFonts w:ascii="Times New Roman" w:hAnsi="Times New Roman" w:cs="Times New Roman"/>
          <w:color w:val="000000" w:themeColor="text1"/>
        </w:rPr>
        <w:t>избирателната активност</w:t>
      </w:r>
      <w:r w:rsidRPr="00D96606">
        <w:rPr>
          <w:rFonts w:ascii="Times New Roman" w:hAnsi="Times New Roman" w:cs="Times New Roman"/>
          <w:b/>
          <w:bCs/>
          <w:color w:val="000000" w:themeColor="text1"/>
        </w:rPr>
        <w:t>:</w:t>
      </w:r>
    </w:p>
    <w:p w14:paraId="646E1D5E" w14:textId="77777777" w:rsidR="00C8218A" w:rsidRPr="00D96606" w:rsidRDefault="00C8218A" w:rsidP="0060121B">
      <w:pPr>
        <w:pStyle w:val="NormalWeb"/>
        <w:numPr>
          <w:ilvl w:val="0"/>
          <w:numId w:val="110"/>
        </w:numPr>
        <w:spacing w:before="0" w:beforeAutospacing="0" w:after="0" w:afterAutospacing="0" w:line="360" w:lineRule="auto"/>
      </w:pPr>
      <w:r w:rsidRPr="00D96606">
        <w:rPr>
          <w:rStyle w:val="Strong"/>
        </w:rPr>
        <w:t>Информационни кампании</w:t>
      </w:r>
      <w:r w:rsidRPr="00D96606">
        <w:t>:</w:t>
      </w:r>
    </w:p>
    <w:p w14:paraId="6F699D7A" w14:textId="280A1B9F" w:rsidR="00C8218A" w:rsidRPr="00D96606" w:rsidRDefault="00C8218A" w:rsidP="0060121B">
      <w:pPr>
        <w:pStyle w:val="NormalWeb"/>
        <w:numPr>
          <w:ilvl w:val="0"/>
          <w:numId w:val="113"/>
        </w:numPr>
        <w:spacing w:before="0" w:beforeAutospacing="0" w:after="0" w:afterAutospacing="0" w:line="360" w:lineRule="auto"/>
      </w:pPr>
      <w:r w:rsidRPr="00D96606">
        <w:t>Разяснения за правото на глас</w:t>
      </w:r>
    </w:p>
    <w:p w14:paraId="41CB349A" w14:textId="77777777" w:rsidR="00C8218A" w:rsidRPr="00D96606" w:rsidRDefault="00C8218A" w:rsidP="0060121B">
      <w:pPr>
        <w:pStyle w:val="NormalWeb"/>
        <w:numPr>
          <w:ilvl w:val="0"/>
          <w:numId w:val="113"/>
        </w:numPr>
        <w:spacing w:before="0" w:beforeAutospacing="0" w:after="0" w:afterAutospacing="0" w:line="360" w:lineRule="auto"/>
      </w:pPr>
      <w:r w:rsidRPr="00D96606">
        <w:t>Плакати, онлайн публикации и инфографики</w:t>
      </w:r>
    </w:p>
    <w:p w14:paraId="2BADC559" w14:textId="77777777" w:rsidR="00C8218A" w:rsidRPr="00D96606" w:rsidRDefault="00C8218A" w:rsidP="0060121B">
      <w:pPr>
        <w:pStyle w:val="NormalWeb"/>
        <w:numPr>
          <w:ilvl w:val="0"/>
          <w:numId w:val="113"/>
        </w:numPr>
        <w:spacing w:before="0" w:beforeAutospacing="0" w:after="0" w:afterAutospacing="0" w:line="360" w:lineRule="auto"/>
      </w:pPr>
      <w:r w:rsidRPr="00D96606">
        <w:lastRenderedPageBreak/>
        <w:t>Подсещания за срокове и документи (напр. заявления за гласуване в чужбина или по настоящ адрес)</w:t>
      </w:r>
    </w:p>
    <w:p w14:paraId="4478B329" w14:textId="77777777" w:rsidR="00C8218A" w:rsidRPr="00D96606" w:rsidRDefault="00C8218A" w:rsidP="0060121B">
      <w:pPr>
        <w:pStyle w:val="NormalWeb"/>
        <w:numPr>
          <w:ilvl w:val="0"/>
          <w:numId w:val="110"/>
        </w:numPr>
        <w:spacing w:before="0" w:beforeAutospacing="0" w:after="0" w:afterAutospacing="0" w:line="360" w:lineRule="auto"/>
      </w:pPr>
      <w:r w:rsidRPr="00D96606">
        <w:rPr>
          <w:rStyle w:val="Strong"/>
        </w:rPr>
        <w:t>Публичен достъп до избирателните списъци</w:t>
      </w:r>
      <w:r w:rsidRPr="00D96606">
        <w:t>:</w:t>
      </w:r>
    </w:p>
    <w:p w14:paraId="657DFED7" w14:textId="77777777" w:rsidR="00C8218A" w:rsidRPr="00D96606" w:rsidRDefault="00C8218A" w:rsidP="0060121B">
      <w:pPr>
        <w:pStyle w:val="NormalWeb"/>
        <w:numPr>
          <w:ilvl w:val="0"/>
          <w:numId w:val="113"/>
        </w:numPr>
        <w:spacing w:before="0" w:beforeAutospacing="0" w:after="0" w:afterAutospacing="0" w:line="360" w:lineRule="auto"/>
      </w:pPr>
      <w:r w:rsidRPr="00D96606">
        <w:t>Онлайн платформа чрез сайта на общината</w:t>
      </w:r>
    </w:p>
    <w:p w14:paraId="2DA65ADE" w14:textId="77777777" w:rsidR="00C8218A" w:rsidRPr="00D96606" w:rsidRDefault="00C8218A" w:rsidP="0060121B">
      <w:pPr>
        <w:pStyle w:val="NormalWeb"/>
        <w:numPr>
          <w:ilvl w:val="0"/>
          <w:numId w:val="113"/>
        </w:numPr>
        <w:spacing w:before="0" w:beforeAutospacing="0" w:after="0" w:afterAutospacing="0" w:line="360" w:lineRule="auto"/>
      </w:pPr>
      <w:r w:rsidRPr="00D96606">
        <w:t>Проверка и корекция на данни (чрез административни услуги)</w:t>
      </w:r>
    </w:p>
    <w:p w14:paraId="61F8CB8A" w14:textId="77777777" w:rsidR="00C8218A" w:rsidRPr="00D96606" w:rsidRDefault="00C8218A" w:rsidP="0060121B">
      <w:pPr>
        <w:pStyle w:val="NormalWeb"/>
        <w:numPr>
          <w:ilvl w:val="0"/>
          <w:numId w:val="110"/>
        </w:numPr>
        <w:spacing w:before="0" w:beforeAutospacing="0" w:after="0" w:afterAutospacing="0" w:line="360" w:lineRule="auto"/>
      </w:pPr>
      <w:r w:rsidRPr="00D96606">
        <w:rPr>
          <w:rStyle w:val="Strong"/>
        </w:rPr>
        <w:t>Логистично улеснение</w:t>
      </w:r>
      <w:r w:rsidRPr="00D96606">
        <w:t>:</w:t>
      </w:r>
    </w:p>
    <w:p w14:paraId="20A5659F" w14:textId="77777777" w:rsidR="00C8218A" w:rsidRPr="00D96606" w:rsidRDefault="00C8218A" w:rsidP="0060121B">
      <w:pPr>
        <w:pStyle w:val="NormalWeb"/>
        <w:numPr>
          <w:ilvl w:val="0"/>
          <w:numId w:val="113"/>
        </w:numPr>
        <w:spacing w:before="0" w:beforeAutospacing="0" w:after="0" w:afterAutospacing="0" w:line="360" w:lineRule="auto"/>
      </w:pPr>
      <w:r w:rsidRPr="00D96606">
        <w:t>Подвижни избирателни секции</w:t>
      </w:r>
    </w:p>
    <w:p w14:paraId="04383B3D" w14:textId="77777777" w:rsidR="00C8218A" w:rsidRPr="00D96606" w:rsidRDefault="00C8218A" w:rsidP="0060121B">
      <w:pPr>
        <w:pStyle w:val="NormalWeb"/>
        <w:numPr>
          <w:ilvl w:val="0"/>
          <w:numId w:val="113"/>
        </w:numPr>
        <w:spacing w:before="0" w:beforeAutospacing="0" w:after="0" w:afterAutospacing="0" w:line="360" w:lineRule="auto"/>
      </w:pPr>
      <w:r w:rsidRPr="00D96606">
        <w:t>Обявяване на изборни секции в населени места с достъпна локация</w:t>
      </w:r>
    </w:p>
    <w:p w14:paraId="09014966" w14:textId="2A9ECAC9" w:rsidR="00C8218A" w:rsidRPr="00D96606" w:rsidRDefault="00C8218A" w:rsidP="0060121B">
      <w:pPr>
        <w:pStyle w:val="Heading3"/>
        <w:spacing w:before="0" w:line="360" w:lineRule="auto"/>
        <w:rPr>
          <w:rFonts w:ascii="Times New Roman" w:hAnsi="Times New Roman" w:cs="Times New Roman"/>
          <w:color w:val="000000" w:themeColor="text1"/>
        </w:rPr>
      </w:pPr>
      <w:r w:rsidRPr="00D96606">
        <w:rPr>
          <w:rFonts w:ascii="Times New Roman" w:hAnsi="Times New Roman" w:cs="Times New Roman"/>
          <w:b/>
          <w:bCs/>
          <w:color w:val="000000" w:themeColor="text1"/>
        </w:rPr>
        <w:t xml:space="preserve">Прегледани начини за насърчаване на </w:t>
      </w:r>
      <w:r w:rsidRPr="00D96606">
        <w:rPr>
          <w:rStyle w:val="Strong"/>
          <w:rFonts w:ascii="Times New Roman" w:hAnsi="Times New Roman" w:cs="Times New Roman"/>
          <w:color w:val="000000" w:themeColor="text1"/>
        </w:rPr>
        <w:t>кандидатстването в избори</w:t>
      </w:r>
      <w:r w:rsidRPr="00D96606">
        <w:rPr>
          <w:rFonts w:ascii="Times New Roman" w:hAnsi="Times New Roman" w:cs="Times New Roman"/>
          <w:color w:val="000000" w:themeColor="text1"/>
        </w:rPr>
        <w:t>:</w:t>
      </w:r>
    </w:p>
    <w:p w14:paraId="116984FB" w14:textId="77777777" w:rsidR="00C8218A" w:rsidRPr="00D96606" w:rsidRDefault="00C8218A" w:rsidP="0060121B">
      <w:pPr>
        <w:pStyle w:val="NormalWeb"/>
        <w:numPr>
          <w:ilvl w:val="0"/>
          <w:numId w:val="111"/>
        </w:numPr>
        <w:spacing w:before="0" w:beforeAutospacing="0" w:after="0" w:afterAutospacing="0" w:line="360" w:lineRule="auto"/>
      </w:pPr>
      <w:r w:rsidRPr="00D96606">
        <w:rPr>
          <w:rStyle w:val="Strong"/>
        </w:rPr>
        <w:t>Обществени консултации преди изборите</w:t>
      </w:r>
      <w:r w:rsidRPr="00D96606">
        <w:t>:</w:t>
      </w:r>
    </w:p>
    <w:p w14:paraId="181F4A22" w14:textId="77777777" w:rsidR="00C8218A" w:rsidRPr="00D96606" w:rsidRDefault="00C8218A" w:rsidP="0060121B">
      <w:pPr>
        <w:pStyle w:val="NormalWeb"/>
        <w:numPr>
          <w:ilvl w:val="0"/>
          <w:numId w:val="113"/>
        </w:numPr>
        <w:spacing w:before="0" w:beforeAutospacing="0" w:after="0" w:afterAutospacing="0" w:line="360" w:lineRule="auto"/>
      </w:pPr>
      <w:r w:rsidRPr="00D96606">
        <w:t>Събиране на предложения от граждани и организации</w:t>
      </w:r>
    </w:p>
    <w:p w14:paraId="036BAFA1" w14:textId="77777777" w:rsidR="00C8218A" w:rsidRPr="00D96606" w:rsidRDefault="00C8218A" w:rsidP="0060121B">
      <w:pPr>
        <w:pStyle w:val="NormalWeb"/>
        <w:numPr>
          <w:ilvl w:val="0"/>
          <w:numId w:val="113"/>
        </w:numPr>
        <w:spacing w:before="0" w:beforeAutospacing="0" w:after="0" w:afterAutospacing="0" w:line="360" w:lineRule="auto"/>
      </w:pPr>
      <w:r w:rsidRPr="00D96606">
        <w:t>Разяснения относно процедурата за регистрация на кандидати</w:t>
      </w:r>
    </w:p>
    <w:p w14:paraId="553D6C95" w14:textId="77777777" w:rsidR="00C8218A" w:rsidRPr="00D96606" w:rsidRDefault="00C8218A" w:rsidP="0060121B">
      <w:pPr>
        <w:pStyle w:val="NormalWeb"/>
        <w:numPr>
          <w:ilvl w:val="0"/>
          <w:numId w:val="111"/>
        </w:numPr>
        <w:spacing w:before="0" w:beforeAutospacing="0" w:after="0" w:afterAutospacing="0" w:line="360" w:lineRule="auto"/>
      </w:pPr>
      <w:r w:rsidRPr="00D96606">
        <w:rPr>
          <w:rStyle w:val="Strong"/>
        </w:rPr>
        <w:t>Кампания „Всеки може да бъде избран”</w:t>
      </w:r>
      <w:r w:rsidRPr="00D96606">
        <w:t>:</w:t>
      </w:r>
    </w:p>
    <w:p w14:paraId="307B79B4" w14:textId="77777777" w:rsidR="00C8218A" w:rsidRPr="00D96606" w:rsidRDefault="00C8218A" w:rsidP="0060121B">
      <w:pPr>
        <w:pStyle w:val="NormalWeb"/>
        <w:numPr>
          <w:ilvl w:val="0"/>
          <w:numId w:val="113"/>
        </w:numPr>
        <w:spacing w:before="0" w:beforeAutospacing="0" w:after="0" w:afterAutospacing="0" w:line="360" w:lineRule="auto"/>
      </w:pPr>
      <w:r w:rsidRPr="00D96606">
        <w:t>Обучителни семинари/уебинари</w:t>
      </w:r>
    </w:p>
    <w:p w14:paraId="0BF8C59C" w14:textId="77777777" w:rsidR="00C8218A" w:rsidRPr="00D96606" w:rsidRDefault="00C8218A" w:rsidP="0060121B">
      <w:pPr>
        <w:pStyle w:val="NormalWeb"/>
        <w:numPr>
          <w:ilvl w:val="0"/>
          <w:numId w:val="113"/>
        </w:numPr>
        <w:spacing w:before="0" w:beforeAutospacing="0" w:after="0" w:afterAutospacing="0" w:line="360" w:lineRule="auto"/>
      </w:pPr>
      <w:r w:rsidRPr="00D96606">
        <w:t>Насочени към младежи, жени, малцинствени групи</w:t>
      </w:r>
    </w:p>
    <w:p w14:paraId="61C1B5A1" w14:textId="77777777" w:rsidR="00C8218A" w:rsidRPr="00D96606" w:rsidRDefault="00C8218A" w:rsidP="0060121B">
      <w:pPr>
        <w:pStyle w:val="NormalWeb"/>
        <w:numPr>
          <w:ilvl w:val="0"/>
          <w:numId w:val="111"/>
        </w:numPr>
        <w:spacing w:before="0" w:beforeAutospacing="0" w:after="0" w:afterAutospacing="0" w:line="360" w:lineRule="auto"/>
      </w:pPr>
      <w:r w:rsidRPr="00D96606">
        <w:rPr>
          <w:rStyle w:val="Strong"/>
        </w:rPr>
        <w:t>Съвети и съдействие чрез общинската администрация</w:t>
      </w:r>
      <w:r w:rsidRPr="00D96606">
        <w:t>:</w:t>
      </w:r>
    </w:p>
    <w:p w14:paraId="5F61D806" w14:textId="77777777" w:rsidR="00C8218A" w:rsidRPr="00D96606" w:rsidRDefault="00C8218A" w:rsidP="0060121B">
      <w:pPr>
        <w:pStyle w:val="NormalWeb"/>
        <w:numPr>
          <w:ilvl w:val="0"/>
          <w:numId w:val="113"/>
        </w:numPr>
        <w:spacing w:before="0" w:beforeAutospacing="0" w:after="0" w:afterAutospacing="0" w:line="360" w:lineRule="auto"/>
      </w:pPr>
      <w:r w:rsidRPr="00D96606">
        <w:t>Помощ при подаване на документи</w:t>
      </w:r>
    </w:p>
    <w:p w14:paraId="43E211F3" w14:textId="510A3D62" w:rsidR="00C8218A" w:rsidRPr="00D96606" w:rsidRDefault="00C8218A" w:rsidP="0060121B">
      <w:pPr>
        <w:pStyle w:val="NormalWeb"/>
        <w:numPr>
          <w:ilvl w:val="0"/>
          <w:numId w:val="113"/>
        </w:numPr>
        <w:spacing w:before="0" w:beforeAutospacing="0" w:after="0" w:afterAutospacing="0" w:line="360" w:lineRule="auto"/>
      </w:pPr>
      <w:r w:rsidRPr="00D96606">
        <w:t>Свързване със СИК/РИК при нужда</w:t>
      </w:r>
    </w:p>
    <w:p w14:paraId="25F52E96" w14:textId="541F04BB" w:rsidR="00345D3F" w:rsidRPr="00D11E44" w:rsidRDefault="00C8218A" w:rsidP="0060121B">
      <w:pPr>
        <w:pStyle w:val="Heading3"/>
        <w:spacing w:before="0" w:line="360" w:lineRule="auto"/>
        <w:ind w:right="-567"/>
        <w:jc w:val="both"/>
        <w:rPr>
          <w:rFonts w:ascii="Times New Roman" w:hAnsi="Times New Roman" w:cs="Times New Roman"/>
          <w:b/>
          <w:bCs/>
          <w:color w:val="000000" w:themeColor="text1"/>
        </w:rPr>
      </w:pPr>
      <w:r w:rsidRPr="00D96606">
        <w:rPr>
          <w:rFonts w:ascii="Times New Roman" w:hAnsi="Times New Roman" w:cs="Times New Roman"/>
          <w:b/>
          <w:bCs/>
          <w:color w:val="000000" w:themeColor="text1"/>
        </w:rPr>
        <w:t xml:space="preserve">Начините, по които се осъществява комуникацията: </w:t>
      </w:r>
      <w:r w:rsidRPr="00D96606">
        <w:rPr>
          <w:rStyle w:val="Strong"/>
          <w:rFonts w:ascii="Times New Roman" w:hAnsi="Times New Roman" w:cs="Times New Roman"/>
          <w:b w:val="0"/>
          <w:bCs w:val="0"/>
          <w:color w:val="000000" w:themeColor="text1"/>
        </w:rPr>
        <w:t>Уебсайт на общината и социални мрежи</w:t>
      </w:r>
      <w:r w:rsidRPr="00D96606">
        <w:rPr>
          <w:rFonts w:ascii="Times New Roman" w:hAnsi="Times New Roman" w:cs="Times New Roman"/>
          <w:b/>
          <w:bCs/>
          <w:color w:val="000000" w:themeColor="text1"/>
        </w:rPr>
        <w:t xml:space="preserve"> – </w:t>
      </w:r>
      <w:r w:rsidRPr="00D96606">
        <w:rPr>
          <w:rFonts w:ascii="Times New Roman" w:hAnsi="Times New Roman" w:cs="Times New Roman"/>
          <w:color w:val="000000" w:themeColor="text1"/>
        </w:rPr>
        <w:t xml:space="preserve">основен източник на информация; </w:t>
      </w:r>
      <w:r w:rsidRPr="00D96606">
        <w:rPr>
          <w:rStyle w:val="Strong"/>
          <w:rFonts w:ascii="Times New Roman" w:hAnsi="Times New Roman" w:cs="Times New Roman"/>
          <w:color w:val="000000" w:themeColor="text1"/>
        </w:rPr>
        <w:t>Физически гишета за обслужване</w:t>
      </w:r>
      <w:r w:rsidRPr="00D96606">
        <w:rPr>
          <w:rFonts w:ascii="Times New Roman" w:hAnsi="Times New Roman" w:cs="Times New Roman"/>
          <w:color w:val="000000" w:themeColor="text1"/>
        </w:rPr>
        <w:t xml:space="preserve"> – за хора без интернет</w:t>
      </w:r>
      <w:r w:rsidR="00345D3F" w:rsidRPr="00D96606">
        <w:rPr>
          <w:rFonts w:ascii="Times New Roman" w:hAnsi="Times New Roman" w:cs="Times New Roman"/>
          <w:color w:val="000000" w:themeColor="text1"/>
        </w:rPr>
        <w:t xml:space="preserve"> и </w:t>
      </w:r>
      <w:r w:rsidRPr="00D96606">
        <w:rPr>
          <w:rStyle w:val="Strong"/>
          <w:rFonts w:ascii="Times New Roman" w:hAnsi="Times New Roman" w:cs="Times New Roman"/>
          <w:color w:val="000000" w:themeColor="text1"/>
        </w:rPr>
        <w:t>Обществени съвети/НПО партньори</w:t>
      </w:r>
      <w:r w:rsidRPr="00D96606">
        <w:rPr>
          <w:rFonts w:ascii="Times New Roman" w:hAnsi="Times New Roman" w:cs="Times New Roman"/>
          <w:color w:val="000000" w:themeColor="text1"/>
        </w:rPr>
        <w:t xml:space="preserve"> – ангажиране на местни лидери за разпространение на информация</w:t>
      </w:r>
      <w:r w:rsidR="00345D3F" w:rsidRPr="00D96606">
        <w:rPr>
          <w:rFonts w:ascii="Times New Roman" w:hAnsi="Times New Roman" w:cs="Times New Roman"/>
          <w:color w:val="000000" w:themeColor="text1"/>
        </w:rPr>
        <w:t>.</w:t>
      </w:r>
    </w:p>
    <w:p w14:paraId="4984399C" w14:textId="7AA68DB6" w:rsidR="00694DC1" w:rsidRPr="00D96606" w:rsidRDefault="00694DC1" w:rsidP="0060121B">
      <w:pPr>
        <w:spacing w:line="360" w:lineRule="auto"/>
        <w:ind w:right="-567"/>
        <w:jc w:val="both"/>
        <w:rPr>
          <w:rFonts w:eastAsia="Droid Sans Fallback"/>
          <w:color w:val="00000A"/>
          <w:lang w:eastAsia="bg-BG"/>
        </w:rPr>
      </w:pPr>
      <w:r w:rsidRPr="00D96606">
        <w:rPr>
          <w:b/>
          <w:bCs/>
          <w:i/>
          <w:iCs/>
        </w:rPr>
        <w:t>Оценка на индикатор 4</w:t>
      </w:r>
      <w:r w:rsidRPr="00D96606">
        <w:t xml:space="preserve">: </w:t>
      </w:r>
      <w:r w:rsidR="00EC2B22" w:rsidRPr="00D96606">
        <w:t>+</w:t>
      </w:r>
    </w:p>
    <w:p w14:paraId="70A2E47E" w14:textId="77777777" w:rsidR="00694DC1" w:rsidRPr="00D96606" w:rsidRDefault="00694DC1" w:rsidP="0060121B">
      <w:pPr>
        <w:spacing w:line="360" w:lineRule="auto"/>
        <w:ind w:right="-567"/>
        <w:jc w:val="both"/>
        <w:rPr>
          <w:color w:val="000000"/>
        </w:rPr>
      </w:pPr>
    </w:p>
    <w:p w14:paraId="3424B946" w14:textId="4716AF41" w:rsidR="00694DC1" w:rsidRPr="00D96606" w:rsidRDefault="00694DC1" w:rsidP="0060121B">
      <w:pPr>
        <w:tabs>
          <w:tab w:val="left" w:pos="7938"/>
        </w:tabs>
        <w:spacing w:afterLines="40" w:after="96" w:line="360" w:lineRule="auto"/>
        <w:ind w:right="-567"/>
        <w:jc w:val="both"/>
        <w:rPr>
          <w:rFonts w:eastAsia="Calibri"/>
          <w:b/>
        </w:rPr>
      </w:pPr>
      <w:r w:rsidRPr="00D96606">
        <w:rPr>
          <w:rFonts w:eastAsia="Calibri"/>
          <w:b/>
        </w:rPr>
        <w:t>Дейност 4. Всички гласове, включително тези на по-слабо привилегированите и уязвими групи, са били чути и взети под внимание</w:t>
      </w:r>
      <w:r w:rsidR="00372781" w:rsidRPr="00D96606">
        <w:rPr>
          <w:rFonts w:eastAsia="Calibri"/>
          <w:b/>
        </w:rPr>
        <w:t xml:space="preserve"> в процеса на вземане на решения, включително и по въпроси, свързани с разпределението на ресурси</w:t>
      </w:r>
    </w:p>
    <w:p w14:paraId="7FE483E0" w14:textId="77777777" w:rsidR="00694DC1" w:rsidRPr="00CD54C2" w:rsidRDefault="00694DC1" w:rsidP="0060121B">
      <w:pPr>
        <w:spacing w:line="360" w:lineRule="auto"/>
        <w:ind w:right="-567"/>
        <w:jc w:val="both"/>
        <w:rPr>
          <w:color w:val="000000"/>
        </w:rPr>
      </w:pPr>
      <w:r w:rsidRPr="00D96606">
        <w:t xml:space="preserve">По отношение на </w:t>
      </w:r>
      <w:r w:rsidRPr="00CD54C2">
        <w:rPr>
          <w:b/>
          <w:bCs/>
          <w:i/>
          <w:iCs/>
        </w:rPr>
        <w:t>индикатор 5 “</w:t>
      </w:r>
      <w:r w:rsidRPr="00CD54C2">
        <w:rPr>
          <w:b/>
          <w:bCs/>
          <w:i/>
        </w:rPr>
        <w:t>Общината прилага мерки за включване на различни групи, включително  неравнопоставените, в процеса на вземане на решения и осигуряване на достъп до гласуване“</w:t>
      </w:r>
      <w:r w:rsidRPr="00CD54C2">
        <w:rPr>
          <w:b/>
          <w:bCs/>
          <w:i/>
          <w:iCs/>
        </w:rPr>
        <w:t>.</w:t>
      </w:r>
      <w:r w:rsidRPr="00D96606">
        <w:t xml:space="preserve"> </w:t>
      </w:r>
    </w:p>
    <w:p w14:paraId="1647879D" w14:textId="77777777" w:rsidR="00372781" w:rsidRPr="00D96606" w:rsidRDefault="00694DC1" w:rsidP="0060121B">
      <w:pPr>
        <w:spacing w:line="360" w:lineRule="auto"/>
        <w:ind w:right="-567"/>
        <w:jc w:val="both"/>
        <w:rPr>
          <w:iCs/>
        </w:rPr>
      </w:pPr>
      <w:r w:rsidRPr="00D96606">
        <w:rPr>
          <w:iCs/>
        </w:rPr>
        <w:t xml:space="preserve">Община </w:t>
      </w:r>
      <w:r w:rsidR="003D507C" w:rsidRPr="00D96606">
        <w:rPr>
          <w:iCs/>
        </w:rPr>
        <w:t>Джебел</w:t>
      </w:r>
      <w:r w:rsidRPr="00D96606">
        <w:rPr>
          <w:iCs/>
        </w:rPr>
        <w:t xml:space="preserve"> прилага мерки за включване на различни групи, включително в неравнопоставено положение, в процеса на вземане на решения и осигуряване на достъп до гласуване</w:t>
      </w:r>
      <w:r w:rsidR="00372781" w:rsidRPr="00D96606">
        <w:rPr>
          <w:iCs/>
        </w:rPr>
        <w:t>.</w:t>
      </w:r>
    </w:p>
    <w:p w14:paraId="39B5D804" w14:textId="77777777" w:rsidR="00AB7C10" w:rsidRPr="00CD54C2" w:rsidRDefault="00AB7C10" w:rsidP="0060121B">
      <w:pPr>
        <w:spacing w:line="360" w:lineRule="auto"/>
        <w:ind w:right="-567"/>
        <w:jc w:val="both"/>
        <w:rPr>
          <w:iCs/>
          <w:sz w:val="10"/>
          <w:szCs w:val="10"/>
        </w:rPr>
      </w:pPr>
    </w:p>
    <w:p w14:paraId="402F945A" w14:textId="2B827DFD" w:rsidR="00372781" w:rsidRPr="00D96606" w:rsidRDefault="00AB7C10" w:rsidP="0060121B">
      <w:pPr>
        <w:spacing w:line="360" w:lineRule="auto"/>
        <w:outlineLvl w:val="2"/>
        <w:rPr>
          <w:b/>
          <w:bCs/>
        </w:rPr>
      </w:pPr>
      <w:r w:rsidRPr="00D96606">
        <w:rPr>
          <w:b/>
          <w:bCs/>
        </w:rPr>
        <w:t>Прегледани доказателства за п</w:t>
      </w:r>
      <w:r w:rsidR="00372781" w:rsidRPr="00D96606">
        <w:rPr>
          <w:b/>
          <w:bCs/>
        </w:rPr>
        <w:t xml:space="preserve">одкрепа </w:t>
      </w:r>
      <w:r w:rsidRPr="00D96606">
        <w:rPr>
          <w:b/>
          <w:bCs/>
        </w:rPr>
        <w:t>н</w:t>
      </w:r>
      <w:r w:rsidR="00372781" w:rsidRPr="00D96606">
        <w:rPr>
          <w:b/>
          <w:bCs/>
        </w:rPr>
        <w:t>а хора с увреждания</w:t>
      </w:r>
      <w:r w:rsidRPr="00D96606">
        <w:rPr>
          <w:b/>
          <w:bCs/>
        </w:rPr>
        <w:t xml:space="preserve">: </w:t>
      </w:r>
    </w:p>
    <w:p w14:paraId="7C5B063A" w14:textId="77777777" w:rsidR="00372781" w:rsidRPr="00D96606" w:rsidRDefault="00372781" w:rsidP="0060121B">
      <w:pPr>
        <w:numPr>
          <w:ilvl w:val="0"/>
          <w:numId w:val="114"/>
        </w:numPr>
        <w:spacing w:line="360" w:lineRule="auto"/>
      </w:pPr>
      <w:r w:rsidRPr="00D96606">
        <w:rPr>
          <w:b/>
          <w:bCs/>
        </w:rPr>
        <w:lastRenderedPageBreak/>
        <w:t>Подвижни избирателни секции</w:t>
      </w:r>
      <w:r w:rsidRPr="00D96606">
        <w:t xml:space="preserve"> – достъп до гласуване в дома</w:t>
      </w:r>
    </w:p>
    <w:p w14:paraId="4B0ACE7D" w14:textId="77777777" w:rsidR="00372781" w:rsidRPr="00D96606" w:rsidRDefault="00372781" w:rsidP="0060121B">
      <w:pPr>
        <w:numPr>
          <w:ilvl w:val="0"/>
          <w:numId w:val="114"/>
        </w:numPr>
        <w:spacing w:line="360" w:lineRule="auto"/>
      </w:pPr>
      <w:r w:rsidRPr="00D96606">
        <w:rPr>
          <w:b/>
          <w:bCs/>
        </w:rPr>
        <w:t>Достъпна среда</w:t>
      </w:r>
      <w:r w:rsidRPr="00D96606">
        <w:t xml:space="preserve"> – рампи, осветление, указателни табели</w:t>
      </w:r>
    </w:p>
    <w:p w14:paraId="3DD4C133" w14:textId="0746AA73" w:rsidR="00372781" w:rsidRPr="00D96606" w:rsidRDefault="00372781" w:rsidP="0060121B">
      <w:pPr>
        <w:numPr>
          <w:ilvl w:val="0"/>
          <w:numId w:val="114"/>
        </w:numPr>
        <w:spacing w:line="360" w:lineRule="auto"/>
      </w:pPr>
      <w:r w:rsidRPr="00D96606">
        <w:rPr>
          <w:b/>
          <w:bCs/>
        </w:rPr>
        <w:t>Помощ при попълване на документи</w:t>
      </w:r>
      <w:r w:rsidRPr="00D96606">
        <w:t xml:space="preserve"> – чрез социални работници или семейни асистенти</w:t>
      </w:r>
      <w:r w:rsidR="00AB7C10" w:rsidRPr="00D96606">
        <w:t>.</w:t>
      </w:r>
    </w:p>
    <w:p w14:paraId="26048497" w14:textId="78CE4B0B" w:rsidR="00372781" w:rsidRPr="00D96606" w:rsidRDefault="00372781" w:rsidP="0060121B">
      <w:pPr>
        <w:spacing w:line="360" w:lineRule="auto"/>
        <w:outlineLvl w:val="2"/>
        <w:rPr>
          <w:b/>
          <w:bCs/>
        </w:rPr>
      </w:pPr>
      <w:r w:rsidRPr="00D96606">
        <w:rPr>
          <w:b/>
          <w:bCs/>
        </w:rPr>
        <w:t>Младежко включване</w:t>
      </w:r>
      <w:r w:rsidR="00AB7C10" w:rsidRPr="00D96606">
        <w:rPr>
          <w:b/>
          <w:bCs/>
        </w:rPr>
        <w:t>:</w:t>
      </w:r>
    </w:p>
    <w:p w14:paraId="165F5E23" w14:textId="77777777" w:rsidR="00372781" w:rsidRPr="00D96606" w:rsidRDefault="00372781" w:rsidP="0060121B">
      <w:pPr>
        <w:numPr>
          <w:ilvl w:val="0"/>
          <w:numId w:val="115"/>
        </w:numPr>
        <w:spacing w:line="360" w:lineRule="auto"/>
      </w:pPr>
      <w:r w:rsidRPr="00D96606">
        <w:rPr>
          <w:b/>
          <w:bCs/>
        </w:rPr>
        <w:t>Младежки съвети</w:t>
      </w:r>
      <w:r w:rsidRPr="00D96606">
        <w:t xml:space="preserve"> – канят се да участват в обществени обсъждания</w:t>
      </w:r>
    </w:p>
    <w:p w14:paraId="63AB30EA" w14:textId="77777777" w:rsidR="00372781" w:rsidRPr="00D96606" w:rsidRDefault="00372781" w:rsidP="0060121B">
      <w:pPr>
        <w:numPr>
          <w:ilvl w:val="0"/>
          <w:numId w:val="115"/>
        </w:numPr>
        <w:spacing w:line="360" w:lineRule="auto"/>
      </w:pPr>
      <w:r w:rsidRPr="00D96606">
        <w:rPr>
          <w:b/>
          <w:bCs/>
        </w:rPr>
        <w:t>Обучения за първо гласуване</w:t>
      </w:r>
      <w:r w:rsidRPr="00D96606">
        <w:t xml:space="preserve"> – в училища, читалища</w:t>
      </w:r>
    </w:p>
    <w:p w14:paraId="105A3845" w14:textId="2A3B59CC" w:rsidR="00372781" w:rsidRPr="00D96606" w:rsidRDefault="00372781" w:rsidP="0060121B">
      <w:pPr>
        <w:numPr>
          <w:ilvl w:val="0"/>
          <w:numId w:val="115"/>
        </w:numPr>
        <w:spacing w:line="360" w:lineRule="auto"/>
      </w:pPr>
      <w:r w:rsidRPr="00D96606">
        <w:rPr>
          <w:b/>
          <w:bCs/>
        </w:rPr>
        <w:t>Мотивационни кампании</w:t>
      </w:r>
      <w:r w:rsidRPr="00D96606">
        <w:t xml:space="preserve"> – видео, комикси, социални мрежи</w:t>
      </w:r>
    </w:p>
    <w:p w14:paraId="702D5F78" w14:textId="15A1BCA2" w:rsidR="00372781" w:rsidRPr="00D96606" w:rsidRDefault="00372781" w:rsidP="0060121B">
      <w:pPr>
        <w:spacing w:line="360" w:lineRule="auto"/>
        <w:outlineLvl w:val="2"/>
        <w:rPr>
          <w:b/>
          <w:bCs/>
        </w:rPr>
      </w:pPr>
      <w:r w:rsidRPr="00D96606">
        <w:rPr>
          <w:b/>
          <w:bCs/>
        </w:rPr>
        <w:t>Жени и самотни родители</w:t>
      </w:r>
      <w:r w:rsidR="00AB7C10" w:rsidRPr="00D96606">
        <w:rPr>
          <w:b/>
          <w:bCs/>
        </w:rPr>
        <w:t>:</w:t>
      </w:r>
    </w:p>
    <w:p w14:paraId="17B46579" w14:textId="77777777" w:rsidR="00372781" w:rsidRPr="00D96606" w:rsidRDefault="00372781" w:rsidP="0060121B">
      <w:pPr>
        <w:numPr>
          <w:ilvl w:val="0"/>
          <w:numId w:val="116"/>
        </w:numPr>
        <w:spacing w:line="360" w:lineRule="auto"/>
      </w:pPr>
      <w:r w:rsidRPr="00D96606">
        <w:rPr>
          <w:b/>
          <w:bCs/>
        </w:rPr>
        <w:t>Онлайн достъп до административни услуги</w:t>
      </w:r>
      <w:r w:rsidRPr="00D96606">
        <w:t xml:space="preserve"> – чрез сайта и мобилни приложения</w:t>
      </w:r>
    </w:p>
    <w:p w14:paraId="7EA59591" w14:textId="77777777" w:rsidR="00372781" w:rsidRPr="00D96606" w:rsidRDefault="00372781" w:rsidP="0060121B">
      <w:pPr>
        <w:numPr>
          <w:ilvl w:val="0"/>
          <w:numId w:val="116"/>
        </w:numPr>
        <w:spacing w:line="360" w:lineRule="auto"/>
      </w:pPr>
      <w:r w:rsidRPr="00D96606">
        <w:rPr>
          <w:b/>
          <w:bCs/>
        </w:rPr>
        <w:t>Улеснено гласуване чрез близки секции и ясна информация</w:t>
      </w:r>
    </w:p>
    <w:p w14:paraId="3C23DCBA" w14:textId="49FD4DE2" w:rsidR="00372781" w:rsidRPr="00D96606" w:rsidRDefault="00372781" w:rsidP="0060121B">
      <w:pPr>
        <w:spacing w:line="360" w:lineRule="auto"/>
        <w:outlineLvl w:val="2"/>
        <w:rPr>
          <w:b/>
          <w:bCs/>
        </w:rPr>
      </w:pPr>
      <w:r w:rsidRPr="00D96606">
        <w:rPr>
          <w:b/>
          <w:bCs/>
        </w:rPr>
        <w:t>Етнически и културни малцинства</w:t>
      </w:r>
      <w:r w:rsidR="00AB7C10" w:rsidRPr="00D96606">
        <w:rPr>
          <w:b/>
          <w:bCs/>
        </w:rPr>
        <w:t>:</w:t>
      </w:r>
    </w:p>
    <w:p w14:paraId="46D7A901" w14:textId="77777777" w:rsidR="00372781" w:rsidRPr="00D96606" w:rsidRDefault="00372781" w:rsidP="0060121B">
      <w:pPr>
        <w:numPr>
          <w:ilvl w:val="0"/>
          <w:numId w:val="117"/>
        </w:numPr>
        <w:spacing w:line="360" w:lineRule="auto"/>
      </w:pPr>
      <w:r w:rsidRPr="00D96606">
        <w:rPr>
          <w:b/>
          <w:bCs/>
        </w:rPr>
        <w:t>Информационни материали на няколко езика</w:t>
      </w:r>
      <w:r w:rsidRPr="00D96606">
        <w:t xml:space="preserve"> (вкл. турски)</w:t>
      </w:r>
    </w:p>
    <w:p w14:paraId="5A7B789C" w14:textId="77777777" w:rsidR="00372781" w:rsidRPr="00D96606" w:rsidRDefault="00372781" w:rsidP="0060121B">
      <w:pPr>
        <w:numPr>
          <w:ilvl w:val="0"/>
          <w:numId w:val="117"/>
        </w:numPr>
        <w:spacing w:line="360" w:lineRule="auto"/>
      </w:pPr>
      <w:r w:rsidRPr="00D96606">
        <w:rPr>
          <w:b/>
          <w:bCs/>
        </w:rPr>
        <w:t>Координация с културни дружества и духовни лидери</w:t>
      </w:r>
    </w:p>
    <w:p w14:paraId="11778863" w14:textId="4222C164" w:rsidR="00372781" w:rsidRPr="00D96606" w:rsidRDefault="00372781" w:rsidP="0060121B">
      <w:pPr>
        <w:numPr>
          <w:ilvl w:val="0"/>
          <w:numId w:val="117"/>
        </w:numPr>
        <w:spacing w:line="360" w:lineRule="auto"/>
      </w:pPr>
      <w:r w:rsidRPr="00D96606">
        <w:rPr>
          <w:b/>
          <w:bCs/>
        </w:rPr>
        <w:t>Посредничество чрез НПО в кварталите и селата</w:t>
      </w:r>
      <w:r w:rsidR="00AB7C10" w:rsidRPr="00D96606">
        <w:t>.</w:t>
      </w:r>
    </w:p>
    <w:p w14:paraId="31B7FA22" w14:textId="47E1F3E1" w:rsidR="00372781" w:rsidRPr="00D96606" w:rsidRDefault="00372781" w:rsidP="0060121B">
      <w:pPr>
        <w:spacing w:line="360" w:lineRule="auto"/>
        <w:outlineLvl w:val="2"/>
        <w:rPr>
          <w:b/>
          <w:bCs/>
        </w:rPr>
      </w:pPr>
      <w:r w:rsidRPr="00D96606">
        <w:rPr>
          <w:b/>
          <w:bCs/>
        </w:rPr>
        <w:t>Обществени консултации с уязвими групи</w:t>
      </w:r>
      <w:r w:rsidR="00AB7C10" w:rsidRPr="00D96606">
        <w:rPr>
          <w:b/>
          <w:bCs/>
        </w:rPr>
        <w:t>:</w:t>
      </w:r>
    </w:p>
    <w:p w14:paraId="7A03BEB8" w14:textId="77777777" w:rsidR="00372781" w:rsidRPr="00D96606" w:rsidRDefault="00372781" w:rsidP="0060121B">
      <w:pPr>
        <w:numPr>
          <w:ilvl w:val="0"/>
          <w:numId w:val="118"/>
        </w:numPr>
        <w:spacing w:line="360" w:lineRule="auto"/>
      </w:pPr>
      <w:r w:rsidRPr="00D96606">
        <w:t>Провеждат се в удобно време и място</w:t>
      </w:r>
    </w:p>
    <w:p w14:paraId="7CB886E9" w14:textId="77777777" w:rsidR="00372781" w:rsidRPr="00D96606" w:rsidRDefault="00372781" w:rsidP="0060121B">
      <w:pPr>
        <w:numPr>
          <w:ilvl w:val="0"/>
          <w:numId w:val="118"/>
        </w:numPr>
        <w:spacing w:line="360" w:lineRule="auto"/>
      </w:pPr>
      <w:r w:rsidRPr="00D96606">
        <w:t>При нужда – с превод, аудио-визуални материали</w:t>
      </w:r>
    </w:p>
    <w:p w14:paraId="392959B4" w14:textId="22EC603F" w:rsidR="00372781" w:rsidRPr="00D96606" w:rsidRDefault="00372781" w:rsidP="0060121B">
      <w:pPr>
        <w:numPr>
          <w:ilvl w:val="0"/>
          <w:numId w:val="118"/>
        </w:numPr>
        <w:spacing w:line="360" w:lineRule="auto"/>
      </w:pPr>
      <w:r w:rsidRPr="00D96606">
        <w:t>Прием на предложения чрез поща, имейл, устно – чрез посредници</w:t>
      </w:r>
      <w:r w:rsidR="00AB7C10" w:rsidRPr="00D96606">
        <w:t>.</w:t>
      </w:r>
    </w:p>
    <w:p w14:paraId="2DA4384B" w14:textId="77777777" w:rsidR="00372781" w:rsidRPr="00D96606" w:rsidRDefault="00372781" w:rsidP="0060121B">
      <w:pPr>
        <w:spacing w:line="360" w:lineRule="auto"/>
      </w:pPr>
      <w:r w:rsidRPr="00D96606">
        <w:rPr>
          <w:b/>
          <w:bCs/>
        </w:rPr>
        <w:t>Община Джебел демонстрира ангажираност към</w:t>
      </w:r>
      <w:r w:rsidRPr="00D96606">
        <w:t>:</w:t>
      </w:r>
    </w:p>
    <w:p w14:paraId="05205494" w14:textId="53DA87E8" w:rsidR="00AB7C10" w:rsidRPr="00D96606" w:rsidRDefault="00AB7C10" w:rsidP="0060121B">
      <w:pPr>
        <w:numPr>
          <w:ilvl w:val="0"/>
          <w:numId w:val="118"/>
        </w:numPr>
        <w:spacing w:line="360" w:lineRule="auto"/>
        <w:ind w:right="-567"/>
      </w:pPr>
      <w:r w:rsidRPr="00D96606">
        <w:t>Равен достъп до гласуване – осигурява подвижни секции, достъпна среда, помощни услуги</w:t>
      </w:r>
    </w:p>
    <w:p w14:paraId="08667B4C" w14:textId="16FB2922" w:rsidR="00AB7C10" w:rsidRPr="00D96606" w:rsidRDefault="00AB7C10" w:rsidP="0060121B">
      <w:pPr>
        <w:numPr>
          <w:ilvl w:val="0"/>
          <w:numId w:val="118"/>
        </w:numPr>
        <w:spacing w:line="360" w:lineRule="auto"/>
        <w:ind w:right="-567"/>
      </w:pPr>
      <w:r w:rsidRPr="00D96606">
        <w:t>Представителност - Обществени форуми, включване на младежи и малцинства</w:t>
      </w:r>
    </w:p>
    <w:p w14:paraId="5FEFCAC8" w14:textId="143525E0" w:rsidR="00372781" w:rsidRPr="00D96606" w:rsidRDefault="00AB7C10" w:rsidP="0060121B">
      <w:pPr>
        <w:numPr>
          <w:ilvl w:val="0"/>
          <w:numId w:val="118"/>
        </w:numPr>
        <w:spacing w:line="360" w:lineRule="auto"/>
        <w:ind w:right="-567"/>
      </w:pPr>
      <w:r w:rsidRPr="00D96606">
        <w:t>Информираност - Кампании, превод, адаптирани материали.</w:t>
      </w:r>
    </w:p>
    <w:p w14:paraId="4ABB8A0E" w14:textId="77777777" w:rsidR="00694DC1" w:rsidRPr="00D96606" w:rsidRDefault="00694DC1" w:rsidP="0060121B">
      <w:pPr>
        <w:spacing w:line="360" w:lineRule="auto"/>
        <w:ind w:right="-567"/>
        <w:jc w:val="both"/>
        <w:rPr>
          <w:b/>
          <w:bCs/>
          <w:i/>
          <w:iCs/>
        </w:rPr>
      </w:pPr>
      <w:r w:rsidRPr="00D96606">
        <w:rPr>
          <w:b/>
          <w:bCs/>
          <w:i/>
          <w:iCs/>
        </w:rPr>
        <w:t>Прегледана документирана информация:</w:t>
      </w:r>
    </w:p>
    <w:p w14:paraId="72611F2E" w14:textId="681421B8" w:rsidR="0068399C" w:rsidRPr="00CD54C2" w:rsidRDefault="00CD54C2" w:rsidP="0060121B">
      <w:pPr>
        <w:pStyle w:val="ListParagraph"/>
        <w:numPr>
          <w:ilvl w:val="0"/>
          <w:numId w:val="80"/>
        </w:numPr>
        <w:tabs>
          <w:tab w:val="left" w:pos="7938"/>
        </w:tabs>
        <w:suppressAutoHyphens/>
        <w:spacing w:line="360" w:lineRule="auto"/>
        <w:ind w:right="-567"/>
        <w:jc w:val="both"/>
        <w:rPr>
          <w:rFonts w:eastAsia="Droid Sans Fallback"/>
          <w:color w:val="00000A"/>
          <w:lang w:eastAsia="bg-BG"/>
        </w:rPr>
      </w:pPr>
      <w:r>
        <w:t xml:space="preserve">Общински план за младежта за 2024 г. - </w:t>
      </w:r>
      <w:hyperlink r:id="rId10" w:history="1">
        <w:r w:rsidRPr="00CD33BC">
          <w:rPr>
            <w:rStyle w:val="Hyperlink"/>
          </w:rPr>
          <w:t>https://dzhebel.bg/wp-content/uploads/2024/03/%D0%9F%D0%BB%D0%B0%D0%BD-%D0%B7%D0%B0-%D0%BC%D0%BB%D0%B0%D0%B4%D0%B5%D0%B6%D1%82%D0%B0-%D0%BD%D0%B0-%D0%BE%D0%B1%D1%89%D0%B8%D0%BD%D0%B0-%D0%94%D0%B6%D0%B5%D0%B1%D0%B5%D0%BB-%D0%B7%D0%B0-2024-%D0%B3..pdf</w:t>
        </w:r>
      </w:hyperlink>
      <w:r>
        <w:t xml:space="preserve"> </w:t>
      </w:r>
    </w:p>
    <w:p w14:paraId="03472B59" w14:textId="325AB6E4" w:rsidR="00897ACD" w:rsidRPr="00CD54C2" w:rsidRDefault="00CD54C2" w:rsidP="0060121B">
      <w:pPr>
        <w:pStyle w:val="ListParagraph"/>
        <w:numPr>
          <w:ilvl w:val="0"/>
          <w:numId w:val="80"/>
        </w:numPr>
        <w:tabs>
          <w:tab w:val="left" w:pos="7938"/>
        </w:tabs>
        <w:suppressAutoHyphens/>
        <w:spacing w:line="360" w:lineRule="auto"/>
        <w:ind w:right="-567"/>
        <w:jc w:val="both"/>
        <w:rPr>
          <w:rFonts w:eastAsia="Droid Sans Fallback"/>
          <w:color w:val="00000A"/>
          <w:lang w:eastAsia="bg-BG"/>
        </w:rPr>
      </w:pPr>
      <w:r>
        <w:t xml:space="preserve">Информация за гласуване на избиратели, поставени под задължителна карантина или задължителна изолация съгласно Закона за здравето, с подвижна избирателна кутия в </w:t>
      </w:r>
      <w:r>
        <w:lastRenderedPageBreak/>
        <w:t>изборите за народни представители на 4 април 2021 г.</w:t>
      </w:r>
      <w:r w:rsidRPr="00CD54C2">
        <w:t xml:space="preserve"> - </w:t>
      </w:r>
      <w:hyperlink r:id="rId11" w:history="1">
        <w:r w:rsidRPr="00CD33BC">
          <w:rPr>
            <w:rStyle w:val="Hyperlink"/>
          </w:rPr>
          <w:t>https://dzhebel.bg/%D0%B8%D0%BD%D1%84%D0%BE%D1%80%D0%BC%D0%B0%D1%86%D0%B8%D1%8F-%D0%B7%D0%B0-%D0%B3%D0%BB%D0%B0%D1%81%D1%83%D0%B2%D0%B0%D0%BD%D0%B5-%D0%BD%D0%B0-%D0%B8%D0%B7%D0%B1%D0%B8%D1%80%D0%B0%D1%82%D0%B5%D0%BB/</w:t>
        </w:r>
      </w:hyperlink>
    </w:p>
    <w:p w14:paraId="6C08BDE0" w14:textId="3C492A0B" w:rsidR="0068399C" w:rsidRPr="00D96606" w:rsidRDefault="0068399C" w:rsidP="0060121B">
      <w:pPr>
        <w:pStyle w:val="ListParagraph"/>
        <w:numPr>
          <w:ilvl w:val="0"/>
          <w:numId w:val="80"/>
        </w:numPr>
        <w:tabs>
          <w:tab w:val="left" w:pos="7938"/>
        </w:tabs>
        <w:suppressAutoHyphens/>
        <w:spacing w:line="360" w:lineRule="auto"/>
        <w:ind w:right="-567"/>
        <w:jc w:val="both"/>
        <w:rPr>
          <w:rFonts w:eastAsia="Droid Sans Fallback"/>
          <w:color w:val="00000A"/>
          <w:lang w:eastAsia="bg-BG"/>
        </w:rPr>
      </w:pPr>
      <w:hyperlink r:id="rId12" w:history="1">
        <w:r w:rsidRPr="00D96606">
          <w:rPr>
            <w:rStyle w:val="Hyperlink"/>
            <w:rFonts w:eastAsia="Droid Sans Fallback"/>
            <w:lang w:eastAsia="bg-BG"/>
          </w:rPr>
          <w:t>https://www.facebook.com/groups/232212505559/?locale=bg_BG</w:t>
        </w:r>
      </w:hyperlink>
      <w:r w:rsidRPr="00D96606">
        <w:rPr>
          <w:rFonts w:eastAsia="Droid Sans Fallback"/>
          <w:color w:val="00000A"/>
          <w:lang w:eastAsia="bg-BG"/>
        </w:rPr>
        <w:t xml:space="preserve"> </w:t>
      </w:r>
    </w:p>
    <w:p w14:paraId="40F137C7" w14:textId="55B4DB56" w:rsidR="00FF6AB5" w:rsidRPr="00D96606" w:rsidRDefault="00FF6AB5" w:rsidP="0060121B">
      <w:pPr>
        <w:pStyle w:val="ListParagraph"/>
        <w:numPr>
          <w:ilvl w:val="0"/>
          <w:numId w:val="80"/>
        </w:numPr>
        <w:tabs>
          <w:tab w:val="left" w:pos="7938"/>
        </w:tabs>
        <w:suppressAutoHyphens/>
        <w:spacing w:line="360" w:lineRule="auto"/>
        <w:ind w:right="-567"/>
        <w:jc w:val="both"/>
        <w:rPr>
          <w:rFonts w:eastAsia="Droid Sans Fallback"/>
          <w:color w:val="00000A"/>
          <w:lang w:eastAsia="bg-BG"/>
        </w:rPr>
      </w:pPr>
      <w:r w:rsidRPr="00D96606">
        <w:t xml:space="preserve">Община Джебел разполага с Наръчник за прилагане на Стандартите за обществени консултации в общината. На кмета на Община Джебел се връчва специално отличие за наличие на собствени стандарти за обществени консултации. Наръчникът е публикуван на интернет страницата на общината (www.dzhebelbg.com/?pid=5,10) в категория „Нормативни документи“, както и на Платформата за обществени консултации (http://komentator. bg) в категория „Обществени консултации“ - </w:t>
      </w:r>
      <w:hyperlink r:id="rId13" w:history="1">
        <w:r w:rsidRPr="00D96606">
          <w:rPr>
            <w:rStyle w:val="Hyperlink"/>
          </w:rPr>
          <w:t>file:///Users/emiliapalakartcheva/Downloads/%D0%94%D0%BE%D0%BA%D0%BB%D0%B0%D0%B4%20%D0%B7%D0%B0%20%D1%81%D1%8A%D1%81%D1%82%D0%BE%D1%8F%D0%BD%D0%B8%D0%B5%D1%82%D0%BE%20%D0%BD%D0%B0%20%D0%BE%D0%B1%D1%89%D0%B5%D1%81%D1%82%D0%B2%D0%B5%D0%BD%D0%B8%D1%82%D0%B5%20%D0%BA%D0%BE%D0%BD%D1%81%D1%83%D0%BB%D1%82%D0%B0%D1%86%D0%B8%D0%B8-2015.pdf</w:t>
        </w:r>
      </w:hyperlink>
      <w:r w:rsidRPr="00D96606">
        <w:t xml:space="preserve"> </w:t>
      </w:r>
    </w:p>
    <w:p w14:paraId="4F0AAFDC" w14:textId="42FAF8F0" w:rsidR="00694DC1" w:rsidRPr="00D96606" w:rsidRDefault="00694DC1" w:rsidP="0060121B">
      <w:pPr>
        <w:tabs>
          <w:tab w:val="left" w:pos="7938"/>
        </w:tabs>
        <w:suppressAutoHyphens/>
        <w:spacing w:line="360" w:lineRule="auto"/>
        <w:ind w:right="-567"/>
        <w:jc w:val="both"/>
        <w:rPr>
          <w:rFonts w:eastAsia="Droid Sans Fallback"/>
          <w:color w:val="00000A"/>
          <w:lang w:eastAsia="bg-BG"/>
        </w:rPr>
      </w:pPr>
      <w:r w:rsidRPr="00D96606">
        <w:rPr>
          <w:b/>
          <w:bCs/>
          <w:i/>
          <w:iCs/>
        </w:rPr>
        <w:t>Оценка на индикатор 5</w:t>
      </w:r>
      <w:r w:rsidRPr="00D96606">
        <w:t xml:space="preserve">: </w:t>
      </w:r>
      <w:r w:rsidR="00FF6AB5" w:rsidRPr="00D96606">
        <w:t>+</w:t>
      </w:r>
    </w:p>
    <w:p w14:paraId="68096DC0" w14:textId="77777777" w:rsidR="00694DC1" w:rsidRPr="00D96606" w:rsidRDefault="00694DC1" w:rsidP="0060121B">
      <w:pPr>
        <w:pStyle w:val="ListParagraph"/>
        <w:spacing w:line="360" w:lineRule="auto"/>
        <w:ind w:left="357" w:right="-567"/>
        <w:jc w:val="both"/>
        <w:rPr>
          <w:color w:val="000000"/>
        </w:rPr>
      </w:pPr>
    </w:p>
    <w:p w14:paraId="4CC44EFE" w14:textId="13723C7C" w:rsidR="00694DC1" w:rsidRPr="00D96606" w:rsidRDefault="00694DC1" w:rsidP="0060121B">
      <w:pPr>
        <w:spacing w:line="360" w:lineRule="auto"/>
        <w:ind w:right="-567"/>
        <w:jc w:val="both"/>
        <w:rPr>
          <w:color w:val="000000"/>
        </w:rPr>
      </w:pPr>
      <w:r w:rsidRPr="00D96606">
        <w:rPr>
          <w:rFonts w:eastAsia="Calibri"/>
          <w:b/>
        </w:rPr>
        <w:t xml:space="preserve">Дейност 5. </w:t>
      </w:r>
      <w:r w:rsidR="00FF6AB5" w:rsidRPr="00D96606">
        <w:rPr>
          <w:b/>
          <w:bCs/>
          <w:noProof/>
          <w:lang w:eastAsia="bg-BG"/>
        </w:rPr>
        <w:t>Винаги се правят опити да се балансира между различни законни интереси и да бъде постигнат широк обществен консенсус по отношение на това, какво в най-голяма степен е в интерес на цялата общност и как то може да бъде постигнато</w:t>
      </w:r>
    </w:p>
    <w:p w14:paraId="221743DC" w14:textId="77777777" w:rsidR="00694DC1" w:rsidRPr="00D96606" w:rsidRDefault="00694DC1" w:rsidP="0060121B">
      <w:pPr>
        <w:spacing w:line="360" w:lineRule="auto"/>
        <w:ind w:right="-567"/>
        <w:jc w:val="both"/>
      </w:pPr>
      <w:r w:rsidRPr="00D96606">
        <w:t xml:space="preserve">По отношение на </w:t>
      </w:r>
      <w:r w:rsidRPr="00D96606">
        <w:rPr>
          <w:b/>
          <w:bCs/>
          <w:i/>
          <w:iCs/>
        </w:rPr>
        <w:t>индикатор 6 „В общината са въведени техники за консултиране с ключовите заинтересовани страни – неправителствени организации, бизнеса, местните медии и други групи по интереси“</w:t>
      </w:r>
      <w:r w:rsidRPr="00D96606">
        <w:t xml:space="preserve">. </w:t>
      </w:r>
    </w:p>
    <w:p w14:paraId="0000B974" w14:textId="77777777" w:rsidR="008066F8" w:rsidRPr="00D96606" w:rsidRDefault="00694DC1" w:rsidP="0060121B">
      <w:pPr>
        <w:spacing w:line="360" w:lineRule="auto"/>
        <w:ind w:right="-567"/>
        <w:jc w:val="both"/>
      </w:pPr>
      <w:r w:rsidRPr="00D96606">
        <w:rPr>
          <w:bCs/>
        </w:rPr>
        <w:t xml:space="preserve">Община </w:t>
      </w:r>
      <w:r w:rsidR="003D507C" w:rsidRPr="00D96606">
        <w:t>Джебел</w:t>
      </w:r>
      <w:r w:rsidRPr="00D96606">
        <w:t xml:space="preserve"> отчита основното право на гражданите за добра администрация и добро управление - прозрачност и ефективност в работата на администрацията, както и участие на гражданите в процесите на взимане на решения по публичните политики. </w:t>
      </w:r>
    </w:p>
    <w:p w14:paraId="5FD17C2A" w14:textId="13EE2402" w:rsidR="00C11FE9" w:rsidRPr="00D96606" w:rsidRDefault="008E7EFA" w:rsidP="0060121B">
      <w:pPr>
        <w:spacing w:line="360" w:lineRule="auto"/>
        <w:ind w:right="-567"/>
        <w:jc w:val="both"/>
      </w:pPr>
      <w:r w:rsidRPr="00D96606">
        <w:rPr>
          <w:bCs/>
        </w:rPr>
        <w:t xml:space="preserve">Община </w:t>
      </w:r>
      <w:r w:rsidRPr="00D96606">
        <w:t>Джебел прави обществени обсъждания, като е необходимо да се вземат важни решения – например бюджети, планове за развитие, наредби. Общината е творена за граждани, фирми, НПО и представители на институции</w:t>
      </w:r>
      <w:r w:rsidR="00B00842" w:rsidRPr="00D96606">
        <w:t xml:space="preserve"> по теми: инфраструктура, транспорт, култура, околна среда като осъществява връзка ч</w:t>
      </w:r>
      <w:r w:rsidRPr="00D96606">
        <w:t xml:space="preserve">рез уебсайта на общината, в социални мрежи или в </w:t>
      </w:r>
      <w:r w:rsidRPr="00D96606">
        <w:lastRenderedPageBreak/>
        <w:t>административни сгради.</w:t>
      </w:r>
      <w:r w:rsidR="00B00842" w:rsidRPr="00D96606">
        <w:t xml:space="preserve"> На заседания на Общинския съвет се обсъждат теми, касаещи бизнеса, медии, млади хора, НПО и др. и партньорството</w:t>
      </w:r>
      <w:r w:rsidR="00C11FE9" w:rsidRPr="00D96606">
        <w:t xml:space="preserve"> с тях чрез о</w:t>
      </w:r>
      <w:r w:rsidRPr="00D96606">
        <w:t>бмен на становища, общи проекти и мониторинг на политики.</w:t>
      </w:r>
    </w:p>
    <w:p w14:paraId="5CCFD024" w14:textId="77777777" w:rsidR="00A1299C" w:rsidRPr="00D96606" w:rsidRDefault="00A1299C" w:rsidP="0060121B">
      <w:pPr>
        <w:spacing w:line="360" w:lineRule="auto"/>
        <w:ind w:right="-567"/>
        <w:jc w:val="both"/>
      </w:pPr>
    </w:p>
    <w:p w14:paraId="312AABBE" w14:textId="316A79CF" w:rsidR="00320CA7" w:rsidRPr="00D96606" w:rsidRDefault="00320CA7" w:rsidP="0060121B">
      <w:pPr>
        <w:spacing w:line="360" w:lineRule="auto"/>
        <w:ind w:right="-567"/>
        <w:jc w:val="both"/>
      </w:pPr>
      <w:r w:rsidRPr="00D96606">
        <w:rPr>
          <w:b/>
          <w:bCs/>
        </w:rPr>
        <w:t>Силни страни</w:t>
      </w:r>
      <w:r w:rsidRPr="00D96606">
        <w:t>:</w:t>
      </w:r>
    </w:p>
    <w:p w14:paraId="151D8DBB" w14:textId="67FA019A" w:rsidR="00320CA7" w:rsidRPr="00D96606" w:rsidRDefault="00320CA7" w:rsidP="0060121B">
      <w:pPr>
        <w:pStyle w:val="ListParagraph"/>
        <w:numPr>
          <w:ilvl w:val="0"/>
          <w:numId w:val="127"/>
        </w:numPr>
        <w:spacing w:line="360" w:lineRule="auto"/>
        <w:ind w:right="-567"/>
        <w:jc w:val="both"/>
      </w:pPr>
      <w:r w:rsidRPr="00D96606">
        <w:rPr>
          <w:b/>
          <w:bCs/>
          <w:i/>
          <w:iCs/>
        </w:rPr>
        <w:t>Инструмент</w:t>
      </w:r>
      <w:r w:rsidRPr="00D96606">
        <w:t xml:space="preserve">: Обществени обсъждания – </w:t>
      </w:r>
      <w:r w:rsidRPr="00D96606">
        <w:rPr>
          <w:b/>
          <w:bCs/>
        </w:rPr>
        <w:t xml:space="preserve">Ефект: </w:t>
      </w:r>
      <w:r w:rsidRPr="00D96606">
        <w:t>Повишена легитимност на решенията</w:t>
      </w:r>
    </w:p>
    <w:p w14:paraId="10F9330B" w14:textId="00282459" w:rsidR="00320CA7" w:rsidRPr="00D96606" w:rsidRDefault="00320CA7" w:rsidP="0060121B">
      <w:pPr>
        <w:pStyle w:val="ListParagraph"/>
        <w:numPr>
          <w:ilvl w:val="0"/>
          <w:numId w:val="127"/>
        </w:numPr>
        <w:spacing w:line="360" w:lineRule="auto"/>
        <w:ind w:right="-567"/>
        <w:jc w:val="both"/>
      </w:pPr>
      <w:r w:rsidRPr="00D96606">
        <w:rPr>
          <w:b/>
          <w:bCs/>
          <w:i/>
          <w:iCs/>
        </w:rPr>
        <w:t>Инструмент</w:t>
      </w:r>
      <w:r w:rsidRPr="00D96606">
        <w:t xml:space="preserve">: Онлайн анкети – </w:t>
      </w:r>
      <w:r w:rsidRPr="00D96606">
        <w:rPr>
          <w:b/>
          <w:bCs/>
        </w:rPr>
        <w:t xml:space="preserve">Ефект: </w:t>
      </w:r>
      <w:r w:rsidRPr="00D96606">
        <w:t>По-широка база от мнения, включително на младежи и заети хора</w:t>
      </w:r>
    </w:p>
    <w:p w14:paraId="3B1E3819" w14:textId="203C1758" w:rsidR="00320CA7" w:rsidRPr="00D96606" w:rsidRDefault="00320CA7" w:rsidP="0060121B">
      <w:pPr>
        <w:pStyle w:val="ListParagraph"/>
        <w:numPr>
          <w:ilvl w:val="0"/>
          <w:numId w:val="127"/>
        </w:numPr>
        <w:spacing w:line="360" w:lineRule="auto"/>
        <w:ind w:right="-567"/>
        <w:jc w:val="both"/>
      </w:pPr>
      <w:r w:rsidRPr="00D96606">
        <w:rPr>
          <w:b/>
          <w:bCs/>
          <w:i/>
          <w:iCs/>
        </w:rPr>
        <w:t>Инструмент</w:t>
      </w:r>
      <w:r w:rsidRPr="00D96606">
        <w:t xml:space="preserve">: Срещи с фокус групи – </w:t>
      </w:r>
      <w:r w:rsidRPr="00D96606">
        <w:rPr>
          <w:b/>
          <w:bCs/>
        </w:rPr>
        <w:t xml:space="preserve">Ефект: </w:t>
      </w:r>
      <w:r w:rsidRPr="00D96606">
        <w:t>Задълбочено разбиране на нуждите на специфични сектори</w:t>
      </w:r>
    </w:p>
    <w:p w14:paraId="115AF545" w14:textId="54A6EAD5" w:rsidR="00320CA7" w:rsidRPr="00D96606" w:rsidRDefault="00320CA7" w:rsidP="0060121B">
      <w:pPr>
        <w:pStyle w:val="ListParagraph"/>
        <w:numPr>
          <w:ilvl w:val="0"/>
          <w:numId w:val="127"/>
        </w:numPr>
        <w:spacing w:line="360" w:lineRule="auto"/>
        <w:ind w:right="-567"/>
        <w:jc w:val="both"/>
      </w:pPr>
      <w:r w:rsidRPr="00D96606">
        <w:rPr>
          <w:b/>
          <w:bCs/>
          <w:i/>
          <w:iCs/>
        </w:rPr>
        <w:t>Инструмент</w:t>
      </w:r>
      <w:r w:rsidRPr="00D96606">
        <w:t xml:space="preserve">: Медиен диалог – </w:t>
      </w:r>
      <w:r w:rsidRPr="00D96606">
        <w:rPr>
          <w:b/>
          <w:bCs/>
        </w:rPr>
        <w:t xml:space="preserve">Ефект: </w:t>
      </w:r>
      <w:r w:rsidRPr="00D96606">
        <w:t>Прозрачност и информираност на обществото</w:t>
      </w:r>
    </w:p>
    <w:p w14:paraId="6A702103" w14:textId="225AC5B0" w:rsidR="008E7EFA" w:rsidRPr="00D96606" w:rsidRDefault="00320CA7" w:rsidP="0060121B">
      <w:pPr>
        <w:pStyle w:val="ListParagraph"/>
        <w:numPr>
          <w:ilvl w:val="0"/>
          <w:numId w:val="127"/>
        </w:numPr>
        <w:spacing w:line="360" w:lineRule="auto"/>
        <w:ind w:right="-567"/>
        <w:jc w:val="both"/>
      </w:pPr>
      <w:r w:rsidRPr="00D96606">
        <w:rPr>
          <w:b/>
          <w:bCs/>
          <w:i/>
          <w:iCs/>
        </w:rPr>
        <w:t>Инструмент</w:t>
      </w:r>
      <w:r w:rsidRPr="00D96606">
        <w:t xml:space="preserve">: НПО сътрудничество – </w:t>
      </w:r>
      <w:r w:rsidRPr="00D96606">
        <w:rPr>
          <w:b/>
          <w:bCs/>
        </w:rPr>
        <w:t xml:space="preserve">Ефект: </w:t>
      </w:r>
      <w:r w:rsidRPr="00D96606">
        <w:t>Представителност на уязвими и маргинализирани групи.</w:t>
      </w:r>
    </w:p>
    <w:p w14:paraId="60D8E2A9" w14:textId="77777777" w:rsidR="008066F8" w:rsidRPr="00D96606" w:rsidRDefault="008066F8" w:rsidP="0060121B">
      <w:pPr>
        <w:spacing w:line="360" w:lineRule="auto"/>
        <w:ind w:right="-567"/>
        <w:jc w:val="both"/>
        <w:rPr>
          <w:b/>
          <w:bCs/>
          <w:i/>
          <w:iCs/>
        </w:rPr>
      </w:pPr>
      <w:r w:rsidRPr="00D96606">
        <w:rPr>
          <w:b/>
          <w:bCs/>
          <w:i/>
          <w:iCs/>
        </w:rPr>
        <w:t>Прегледана документирана информация:</w:t>
      </w:r>
    </w:p>
    <w:p w14:paraId="6C88BAA7" w14:textId="5ADEF2C5" w:rsidR="008066F8" w:rsidRPr="00D96606" w:rsidRDefault="008066F8" w:rsidP="0060121B">
      <w:pPr>
        <w:pStyle w:val="ListParagraph"/>
        <w:numPr>
          <w:ilvl w:val="0"/>
          <w:numId w:val="120"/>
        </w:numPr>
        <w:spacing w:line="360" w:lineRule="auto"/>
        <w:ind w:right="-567"/>
        <w:jc w:val="both"/>
      </w:pPr>
      <w:r w:rsidRPr="00D96606">
        <w:t xml:space="preserve">Покана към жителите на общината, представителите на бизнеса, ръководителите на бюджетни звена, неправителствените организации и цялата общественост за участие в публично обсъждане на проектобюджета за 2024 г. на община Джебел – </w:t>
      </w:r>
      <w:hyperlink r:id="rId14" w:history="1">
        <w:r w:rsidRPr="00D96606">
          <w:rPr>
            <w:rStyle w:val="Hyperlink"/>
          </w:rPr>
          <w:t>https://dzhebel.bg/%d0%bf%d0%be%d0%ba%d0%b0%d0%bd%d0%b0-%d0%b7%d0%b0-%d0%bf%d1%83%d0%b1%d0%bb%d0%b8%d1%87%d0%bd%d0%be-%d0%be%d0%b1%d1%81%d1%8a%d0%b6%d0%b4%d0%b0%d0%bd%d0%b5-%d0%bd%d0%b0-%d0%bf%d1%80%d0%be%d0%b5%d0%ba-3/</w:t>
        </w:r>
      </w:hyperlink>
      <w:r w:rsidRPr="00D96606">
        <w:t xml:space="preserve"> </w:t>
      </w:r>
    </w:p>
    <w:p w14:paraId="08F29FB4" w14:textId="279598EF" w:rsidR="008066F8" w:rsidRPr="00D96606" w:rsidRDefault="00B00842" w:rsidP="0060121B">
      <w:pPr>
        <w:pStyle w:val="ListParagraph"/>
        <w:numPr>
          <w:ilvl w:val="0"/>
          <w:numId w:val="120"/>
        </w:numPr>
        <w:spacing w:line="360" w:lineRule="auto"/>
        <w:ind w:right="-567"/>
        <w:jc w:val="both"/>
      </w:pPr>
      <w:hyperlink r:id="rId15" w:history="1">
        <w:r w:rsidRPr="00D96606">
          <w:rPr>
            <w:rStyle w:val="Hyperlink"/>
          </w:rPr>
          <w:t>https://dzhebel.bg/wp-content/uploads/2025/04/%D0%9F%D0%BE%D0%BA%D0%B0%D0%BD%D0%B0_%D0%B8_%D0%94%D0%BD%D0%B5%D0%B2%D0%B5%D0%BD_%D1%80%D0%B5%D0%B4-17.pdf</w:t>
        </w:r>
      </w:hyperlink>
      <w:r w:rsidRPr="00D96606">
        <w:t xml:space="preserve"> </w:t>
      </w:r>
    </w:p>
    <w:p w14:paraId="53617E7A" w14:textId="6C4B7059" w:rsidR="000B09B0" w:rsidRPr="00D96606" w:rsidRDefault="000B09B0" w:rsidP="0060121B">
      <w:pPr>
        <w:pStyle w:val="ListParagraph"/>
        <w:numPr>
          <w:ilvl w:val="0"/>
          <w:numId w:val="120"/>
        </w:numPr>
        <w:spacing w:line="360" w:lineRule="auto"/>
        <w:ind w:right="-567"/>
        <w:jc w:val="both"/>
        <w:rPr>
          <w:bCs/>
        </w:rPr>
      </w:pPr>
      <w:hyperlink r:id="rId16" w:history="1">
        <w:r w:rsidRPr="00D96606">
          <w:rPr>
            <w:rStyle w:val="Hyperlink"/>
            <w:rFonts w:eastAsia="Calibri"/>
            <w:bCs/>
          </w:rPr>
          <w:t>https://dzhebel.bg/%d0%be%d0%b1%d1%81%d1%8a%d0%b6%d0%b4%d0%b0%d0%bd%d0%b5-%d0%bd%d0%b0-%d0%b0%d0%bd%d0%b0%d0%bb%d0%b8%d0%b7-%d0%bd%d0%b0-%d0%bf%d0%be%d1%82%d1%80%d0%b5%d0%b1%d0%bd%d0%be%d1%81%d1%82%d0%b8%d1%82%d0%b5/</w:t>
        </w:r>
      </w:hyperlink>
      <w:r w:rsidRPr="00D96606">
        <w:rPr>
          <w:rFonts w:eastAsia="Calibri"/>
          <w:bCs/>
        </w:rPr>
        <w:t xml:space="preserve"> </w:t>
      </w:r>
    </w:p>
    <w:p w14:paraId="1F6D50F4" w14:textId="5FE65544" w:rsidR="004F0428" w:rsidRPr="00D96606" w:rsidRDefault="004F0428" w:rsidP="0060121B">
      <w:pPr>
        <w:pStyle w:val="ListParagraph"/>
        <w:numPr>
          <w:ilvl w:val="0"/>
          <w:numId w:val="120"/>
        </w:numPr>
        <w:spacing w:line="360" w:lineRule="auto"/>
        <w:ind w:right="-567"/>
        <w:jc w:val="both"/>
      </w:pPr>
      <w:hyperlink r:id="rId17" w:history="1">
        <w:r w:rsidRPr="00D96606">
          <w:rPr>
            <w:rStyle w:val="Hyperlink"/>
            <w:color w:val="23527C"/>
            <w:shd w:val="clear" w:color="auto" w:fill="FFFFFF"/>
          </w:rPr>
          <w:t>Наредба за публично-частното партньорство</w:t>
        </w:r>
      </w:hyperlink>
    </w:p>
    <w:p w14:paraId="7257E8F7" w14:textId="77777777" w:rsidR="000B09B0" w:rsidRPr="00D96606" w:rsidRDefault="000B09B0" w:rsidP="0060121B">
      <w:pPr>
        <w:spacing w:line="360" w:lineRule="auto"/>
        <w:ind w:right="-567"/>
        <w:jc w:val="both"/>
        <w:rPr>
          <w:b/>
          <w:bCs/>
          <w:i/>
          <w:iCs/>
        </w:rPr>
      </w:pPr>
    </w:p>
    <w:p w14:paraId="34CEFB2D" w14:textId="106E4BA0" w:rsidR="00694DC1" w:rsidRPr="00D96606" w:rsidRDefault="00694DC1" w:rsidP="0060121B">
      <w:pPr>
        <w:spacing w:line="360" w:lineRule="auto"/>
        <w:ind w:right="-567"/>
        <w:jc w:val="both"/>
        <w:rPr>
          <w:rFonts w:eastAsia="Droid Sans Fallback"/>
          <w:color w:val="00000A"/>
          <w:lang w:eastAsia="bg-BG"/>
        </w:rPr>
      </w:pPr>
      <w:r w:rsidRPr="00D96606">
        <w:rPr>
          <w:b/>
          <w:bCs/>
          <w:i/>
          <w:iCs/>
        </w:rPr>
        <w:t>Оценка на индикатор 6</w:t>
      </w:r>
      <w:r w:rsidRPr="00D96606">
        <w:t xml:space="preserve">: </w:t>
      </w:r>
      <w:r w:rsidR="000B09B0" w:rsidRPr="00D96606">
        <w:t>+</w:t>
      </w:r>
    </w:p>
    <w:p w14:paraId="0386CE62" w14:textId="77777777" w:rsidR="00694DC1" w:rsidRPr="00D96606" w:rsidRDefault="00694DC1" w:rsidP="0060121B">
      <w:pPr>
        <w:spacing w:line="360" w:lineRule="auto"/>
        <w:ind w:right="-567"/>
        <w:jc w:val="both"/>
      </w:pPr>
    </w:p>
    <w:p w14:paraId="65A841B1" w14:textId="77777777" w:rsidR="00694DC1" w:rsidRPr="00D96606" w:rsidRDefault="00694DC1" w:rsidP="0060121B">
      <w:pPr>
        <w:spacing w:line="360" w:lineRule="auto"/>
        <w:ind w:right="-567"/>
        <w:jc w:val="both"/>
      </w:pPr>
      <w:r w:rsidRPr="00D96606">
        <w:rPr>
          <w:rFonts w:eastAsia="Calibri"/>
          <w:b/>
        </w:rPr>
        <w:t>Дейност 6. Решенията се вземат съобразно волята на мнозинството, като се съблюдават правата и законните интереси на малцинството</w:t>
      </w:r>
    </w:p>
    <w:p w14:paraId="02ED1712" w14:textId="77777777" w:rsidR="00694DC1" w:rsidRPr="00D96606" w:rsidRDefault="00694DC1" w:rsidP="0060121B">
      <w:pPr>
        <w:spacing w:line="360" w:lineRule="auto"/>
        <w:ind w:right="-567"/>
        <w:jc w:val="both"/>
        <w:rPr>
          <w:color w:val="00000A"/>
        </w:rPr>
      </w:pPr>
      <w:r w:rsidRPr="00D96606">
        <w:t xml:space="preserve">По отношение на </w:t>
      </w:r>
      <w:r w:rsidRPr="00D96606">
        <w:rPr>
          <w:b/>
          <w:bCs/>
          <w:i/>
          <w:iCs/>
        </w:rPr>
        <w:t>индикатор 7 „</w:t>
      </w:r>
      <w:r w:rsidRPr="00D96606">
        <w:rPr>
          <w:rFonts w:eastAsia="Calibri"/>
          <w:b/>
          <w:i/>
          <w:iCs/>
        </w:rPr>
        <w:t>Решенията се вземат съобразно волята на мнозинството, като се съблюдават правата и законните интереси на малцинството“</w:t>
      </w:r>
      <w:r w:rsidRPr="00D96606">
        <w:rPr>
          <w:b/>
          <w:bCs/>
          <w:i/>
          <w:iCs/>
        </w:rPr>
        <w:t>.</w:t>
      </w:r>
      <w:r w:rsidRPr="00D96606">
        <w:t xml:space="preserve"> </w:t>
      </w:r>
    </w:p>
    <w:p w14:paraId="5C9AB300" w14:textId="1C3C4555" w:rsidR="00694DC1" w:rsidRPr="00D96606" w:rsidRDefault="00694DC1" w:rsidP="0060121B">
      <w:pPr>
        <w:spacing w:line="360" w:lineRule="auto"/>
        <w:ind w:right="-567"/>
        <w:jc w:val="both"/>
        <w:rPr>
          <w:color w:val="00000A"/>
        </w:rPr>
      </w:pPr>
      <w:r w:rsidRPr="00D96606">
        <w:t xml:space="preserve">Община </w:t>
      </w:r>
      <w:r w:rsidR="003D507C" w:rsidRPr="00D96606">
        <w:t>Джебел</w:t>
      </w:r>
      <w:r w:rsidRPr="00D96606">
        <w:t xml:space="preserve"> предоставя доказателства, че </w:t>
      </w:r>
      <w:r w:rsidRPr="00D96606">
        <w:rPr>
          <w:bCs/>
        </w:rPr>
        <w:t xml:space="preserve">решенията й се вземат съобразно волята на мнозинството, като се съблюдават правата и законните интереси на малцинството – предоставени са доказателства за: </w:t>
      </w:r>
      <w:r w:rsidRPr="00D96606">
        <w:rPr>
          <w:color w:val="00000A"/>
        </w:rPr>
        <w:t>Публични обсъждания на бюджет, проекто-програми; направена е препратка към Състав на Постоянните комисии в ОбС по: общинска собственост, икономическа политика, финанси, бюджет, данъци и такси и др.  и извлеченията от протоколи на заседанията на ОбС.</w:t>
      </w:r>
    </w:p>
    <w:p w14:paraId="35D20050" w14:textId="77777777" w:rsidR="00694DC1" w:rsidRPr="00D96606" w:rsidRDefault="00694DC1" w:rsidP="0060121B">
      <w:pPr>
        <w:spacing w:line="360" w:lineRule="auto"/>
        <w:ind w:right="-567"/>
        <w:jc w:val="both"/>
        <w:rPr>
          <w:color w:val="00000A"/>
        </w:rPr>
      </w:pPr>
      <w:r w:rsidRPr="00D96606">
        <w:rPr>
          <w:color w:val="00000A"/>
        </w:rPr>
        <w:t>Малко са доказателствата за работата на консултативни съвети и доказателства от срещи със заинтересовани страни (синдикални организации и др.).</w:t>
      </w:r>
    </w:p>
    <w:p w14:paraId="5462CA76" w14:textId="77777777" w:rsidR="00694DC1" w:rsidRPr="00D96606" w:rsidRDefault="00694DC1" w:rsidP="0060121B">
      <w:pPr>
        <w:spacing w:line="360" w:lineRule="auto"/>
        <w:ind w:right="-567"/>
        <w:jc w:val="both"/>
        <w:rPr>
          <w:b/>
          <w:bCs/>
          <w:i/>
          <w:iCs/>
        </w:rPr>
      </w:pPr>
      <w:r w:rsidRPr="00D96606">
        <w:rPr>
          <w:b/>
          <w:bCs/>
          <w:i/>
          <w:iCs/>
        </w:rPr>
        <w:t>Прегледана документирана информация:</w:t>
      </w:r>
    </w:p>
    <w:p w14:paraId="7B19F5EB" w14:textId="138719E7" w:rsidR="0030068A" w:rsidRPr="00D96606" w:rsidRDefault="0030068A" w:rsidP="0060121B">
      <w:pPr>
        <w:pStyle w:val="ListParagraph"/>
        <w:numPr>
          <w:ilvl w:val="0"/>
          <w:numId w:val="81"/>
        </w:numPr>
        <w:spacing w:line="360" w:lineRule="auto"/>
        <w:ind w:right="-567"/>
        <w:jc w:val="both"/>
        <w:rPr>
          <w:bCs/>
        </w:rPr>
      </w:pPr>
      <w:hyperlink r:id="rId18" w:history="1">
        <w:r w:rsidRPr="00D96606">
          <w:rPr>
            <w:rStyle w:val="Hyperlink"/>
            <w:color w:val="000000" w:themeColor="text1"/>
          </w:rPr>
          <w:t>Проект „Равни възможности на хората в неравностойно положение в община Джебел“ Договор №BG05SFPR002-2.005-0102-С01</w:t>
        </w:r>
      </w:hyperlink>
    </w:p>
    <w:p w14:paraId="641A3634" w14:textId="77777777" w:rsidR="00D81270" w:rsidRPr="00D96606" w:rsidRDefault="00D81270" w:rsidP="0060121B">
      <w:pPr>
        <w:pStyle w:val="ListParagraph"/>
        <w:numPr>
          <w:ilvl w:val="0"/>
          <w:numId w:val="81"/>
        </w:numPr>
        <w:spacing w:line="360" w:lineRule="auto"/>
        <w:ind w:right="-567"/>
        <w:jc w:val="both"/>
        <w:rPr>
          <w:bCs/>
        </w:rPr>
      </w:pPr>
      <w:r w:rsidRPr="00D96606">
        <w:rPr>
          <w:rFonts w:eastAsia="Calibri"/>
          <w:bCs/>
        </w:rPr>
        <w:t xml:space="preserve">Постоянни комисии: </w:t>
      </w:r>
    </w:p>
    <w:p w14:paraId="18497FC3" w14:textId="4DF45B0F" w:rsidR="00D81270" w:rsidRPr="00D96606" w:rsidRDefault="00D81270" w:rsidP="0060121B">
      <w:pPr>
        <w:pStyle w:val="ListParagraph"/>
        <w:spacing w:line="360" w:lineRule="auto"/>
        <w:ind w:right="-567"/>
        <w:jc w:val="both"/>
        <w:rPr>
          <w:bCs/>
        </w:rPr>
      </w:pPr>
      <w:hyperlink r:id="rId19" w:history="1">
        <w:r w:rsidRPr="00D96606">
          <w:rPr>
            <w:rStyle w:val="Hyperlink"/>
            <w:rFonts w:eastAsia="Calibri"/>
            <w:bCs/>
          </w:rPr>
          <w:t>https://dzhebel.bg/%d0%bf%d0%be%d1%81%d1%82%d0%be%d1%8f%d0%bd%d0%bd%d0%b8-%d0%ba%d0%be%d0%bc%d0%b8%d1%81%d0%b8%d0%b8/</w:t>
        </w:r>
      </w:hyperlink>
    </w:p>
    <w:p w14:paraId="1422DCC8" w14:textId="6FA2C84D" w:rsidR="00D81270" w:rsidRPr="00D96606" w:rsidRDefault="00D81270" w:rsidP="0060121B">
      <w:pPr>
        <w:numPr>
          <w:ilvl w:val="0"/>
          <w:numId w:val="81"/>
        </w:numPr>
        <w:shd w:val="clear" w:color="auto" w:fill="FFFFFF"/>
        <w:spacing w:line="360" w:lineRule="auto"/>
        <w:rPr>
          <w:color w:val="000000" w:themeColor="text1"/>
        </w:rPr>
      </w:pPr>
      <w:r w:rsidRPr="00D96606">
        <w:rPr>
          <w:color w:val="000000" w:themeColor="text1"/>
        </w:rPr>
        <w:t>ПОТОКОЛИ ОТ ЗАСЕДАНИЯ НА ОбС</w:t>
      </w:r>
      <w:r w:rsidR="00E863C0" w:rsidRPr="00D96606">
        <w:rPr>
          <w:color w:val="000000" w:themeColor="text1"/>
        </w:rPr>
        <w:t xml:space="preserve"> -</w:t>
      </w:r>
      <w:hyperlink r:id="rId20" w:history="1">
        <w:r w:rsidR="00A03D5B" w:rsidRPr="00D96606">
          <w:rPr>
            <w:rStyle w:val="Hyperlink"/>
            <w:rFonts w:eastAsia="Calibri"/>
            <w:bCs/>
          </w:rPr>
          <w:t>https://dzhebel.bg/%D0%BF%D1%80%D0%BE%D1%82%D0%BE%D0%BA%D0%BE%D0%BB%D0%B8-%D0%BE%D1%82-%D0%B7%D0%B0%D1%81%D0%B5%D0%B4%D0%B0%D0%BD%D0%B8%D1%8F-%D0%BD%D0%B0-%D0%BE%D0%B1%D1%81/</w:t>
        </w:r>
      </w:hyperlink>
      <w:r w:rsidRPr="00D96606">
        <w:rPr>
          <w:rFonts w:eastAsia="Calibri"/>
          <w:bCs/>
        </w:rPr>
        <w:t xml:space="preserve"> </w:t>
      </w:r>
    </w:p>
    <w:p w14:paraId="02070C41" w14:textId="38BC49EB" w:rsidR="0030068A" w:rsidRPr="00D96606" w:rsidRDefault="0030068A" w:rsidP="0060121B">
      <w:pPr>
        <w:spacing w:line="360" w:lineRule="auto"/>
        <w:ind w:left="360" w:right="-567"/>
        <w:jc w:val="both"/>
        <w:rPr>
          <w:bCs/>
        </w:rPr>
      </w:pPr>
    </w:p>
    <w:p w14:paraId="04E8E488" w14:textId="50DA55D9" w:rsidR="00694DC1" w:rsidRPr="00D96606" w:rsidRDefault="00694DC1" w:rsidP="0060121B">
      <w:pPr>
        <w:spacing w:line="360" w:lineRule="auto"/>
        <w:ind w:right="-567"/>
        <w:jc w:val="both"/>
        <w:rPr>
          <w:rFonts w:eastAsia="Droid Sans Fallback"/>
          <w:color w:val="00000A"/>
          <w:lang w:eastAsia="bg-BG"/>
        </w:rPr>
      </w:pPr>
      <w:r w:rsidRPr="00D96606">
        <w:rPr>
          <w:b/>
          <w:bCs/>
          <w:i/>
          <w:iCs/>
        </w:rPr>
        <w:t>Оценка на индикатор 7</w:t>
      </w:r>
      <w:r w:rsidRPr="00D96606">
        <w:t xml:space="preserve">: </w:t>
      </w:r>
      <w:r w:rsidR="0030068A" w:rsidRPr="00D96606">
        <w:t>+</w:t>
      </w:r>
    </w:p>
    <w:p w14:paraId="7593EAE7" w14:textId="77777777" w:rsidR="00694DC1" w:rsidRPr="00D96606" w:rsidRDefault="00694DC1" w:rsidP="0060121B">
      <w:pPr>
        <w:spacing w:line="360" w:lineRule="auto"/>
        <w:ind w:right="-567"/>
        <w:jc w:val="both"/>
        <w:rPr>
          <w:bCs/>
          <w:iCs/>
          <w:color w:val="00000A"/>
          <w:shd w:val="clear" w:color="auto" w:fill="FFFFFF"/>
          <w:lang w:eastAsia="bg-BG"/>
        </w:rPr>
      </w:pPr>
    </w:p>
    <w:p w14:paraId="6271FD0D" w14:textId="588901AE" w:rsidR="00A1299C" w:rsidRPr="00D96606" w:rsidRDefault="00A1299C" w:rsidP="0060121B">
      <w:pPr>
        <w:spacing w:line="360" w:lineRule="auto"/>
        <w:ind w:right="-567"/>
        <w:jc w:val="both"/>
      </w:pPr>
      <w:r w:rsidRPr="00D96606">
        <w:t>Общината е предоставила по-малко доказателствена информация по спазването на Принцип 1 отколкото има в действителност.</w:t>
      </w:r>
    </w:p>
    <w:p w14:paraId="23B5E86A" w14:textId="77777777" w:rsidR="00A1299C" w:rsidRPr="00D96606" w:rsidRDefault="00A1299C" w:rsidP="0060121B">
      <w:pPr>
        <w:spacing w:line="360" w:lineRule="auto"/>
        <w:ind w:right="-567"/>
        <w:jc w:val="both"/>
        <w:rPr>
          <w:bCs/>
          <w:iCs/>
          <w:color w:val="00000A"/>
          <w:shd w:val="clear" w:color="auto" w:fill="FFFFFF"/>
          <w:lang w:eastAsia="bg-BG"/>
        </w:rPr>
      </w:pPr>
    </w:p>
    <w:p w14:paraId="46A79448" w14:textId="77777777" w:rsidR="00694DC1" w:rsidRPr="00D96606" w:rsidRDefault="00694DC1" w:rsidP="0060121B">
      <w:pPr>
        <w:spacing w:line="360" w:lineRule="auto"/>
        <w:ind w:right="-567"/>
        <w:jc w:val="both"/>
        <w:rPr>
          <w:b/>
          <w:iCs/>
          <w:color w:val="00000A"/>
          <w:shd w:val="clear" w:color="auto" w:fill="FFFFFF"/>
          <w:lang w:eastAsia="bg-BG"/>
        </w:rPr>
      </w:pPr>
      <w:r w:rsidRPr="00D96606">
        <w:rPr>
          <w:b/>
          <w:iCs/>
          <w:color w:val="00000A"/>
          <w:shd w:val="clear" w:color="auto" w:fill="FFFFFF"/>
          <w:lang w:eastAsia="bg-BG"/>
        </w:rPr>
        <w:t>Обобщение на силните и слабите страни при прилагането на Принцип 1:</w:t>
      </w:r>
    </w:p>
    <w:p w14:paraId="25F06B72" w14:textId="77777777" w:rsidR="00694DC1" w:rsidRPr="00D96606" w:rsidRDefault="00694DC1" w:rsidP="0060121B">
      <w:pPr>
        <w:spacing w:line="360" w:lineRule="auto"/>
        <w:ind w:right="-567"/>
        <w:jc w:val="both"/>
        <w:rPr>
          <w:b/>
          <w:iCs/>
          <w:color w:val="00000A"/>
          <w:shd w:val="clear" w:color="auto" w:fill="FFFFFF"/>
          <w:lang w:eastAsia="bg-BG"/>
        </w:rPr>
      </w:pPr>
      <w:r w:rsidRPr="00D96606">
        <w:rPr>
          <w:rFonts w:eastAsia="Calibri"/>
          <w:color w:val="FF0000"/>
        </w:rPr>
        <w:t xml:space="preserve"> </w:t>
      </w:r>
      <w:r w:rsidRPr="00D96606">
        <w:rPr>
          <w:b/>
          <w:iCs/>
          <w:noProof/>
          <w:color w:val="00000A"/>
          <w:shd w:val="clear" w:color="auto" w:fill="FFFFFF"/>
          <w:lang w:eastAsia="bg-BG"/>
        </w:rPr>
        <w:drawing>
          <wp:inline distT="0" distB="0" distL="0" distR="0" wp14:anchorId="35E553DE" wp14:editId="39CF3F7E">
            <wp:extent cx="214745" cy="214745"/>
            <wp:effectExtent l="0" t="0" r="1270" b="1270"/>
            <wp:docPr id="30" name="Graphic 30" descr="Thumbs up 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phic 30" descr="Thumbs up sign"/>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226967" cy="226967"/>
                    </a:xfrm>
                    <a:prstGeom prst="rect">
                      <a:avLst/>
                    </a:prstGeom>
                  </pic:spPr>
                </pic:pic>
              </a:graphicData>
            </a:graphic>
          </wp:inline>
        </w:drawing>
      </w:r>
    </w:p>
    <w:p w14:paraId="24EF5E61" w14:textId="6948C305" w:rsidR="0030068A" w:rsidRPr="00D96606" w:rsidRDefault="0030068A" w:rsidP="0060121B">
      <w:pPr>
        <w:numPr>
          <w:ilvl w:val="0"/>
          <w:numId w:val="76"/>
        </w:numPr>
        <w:spacing w:line="360" w:lineRule="auto"/>
        <w:ind w:left="714" w:right="-567" w:hanging="357"/>
        <w:jc w:val="both"/>
        <w:rPr>
          <w:lang w:eastAsia="bg-BG"/>
        </w:rPr>
      </w:pPr>
      <w:r w:rsidRPr="00D96606">
        <w:rPr>
          <w:lang w:eastAsia="bg-BG"/>
        </w:rPr>
        <w:t xml:space="preserve">Прозрачност при обявяване на изборни резултати чрез публикуване на машинно-четими протоколи.   </w:t>
      </w:r>
    </w:p>
    <w:p w14:paraId="0E0470F4" w14:textId="77777777" w:rsidR="0030068A" w:rsidRPr="00D96606" w:rsidRDefault="0030068A" w:rsidP="0060121B">
      <w:pPr>
        <w:numPr>
          <w:ilvl w:val="0"/>
          <w:numId w:val="76"/>
        </w:numPr>
        <w:spacing w:line="360" w:lineRule="auto"/>
        <w:ind w:left="714" w:right="-567" w:hanging="357"/>
        <w:jc w:val="both"/>
        <w:rPr>
          <w:lang w:eastAsia="bg-BG"/>
        </w:rPr>
      </w:pPr>
      <w:r w:rsidRPr="00D96606">
        <w:rPr>
          <w:lang w:eastAsia="bg-BG"/>
        </w:rPr>
        <w:lastRenderedPageBreak/>
        <w:t xml:space="preserve">Разнообразие от механизми за публични консултации и граждански инициативи, включително участие в национални кампании.   </w:t>
      </w:r>
    </w:p>
    <w:p w14:paraId="2801E4E9" w14:textId="03DEB3E0" w:rsidR="00694DC1" w:rsidRPr="00D96606" w:rsidRDefault="0030068A" w:rsidP="0060121B">
      <w:pPr>
        <w:numPr>
          <w:ilvl w:val="0"/>
          <w:numId w:val="76"/>
        </w:numPr>
        <w:spacing w:line="360" w:lineRule="auto"/>
        <w:ind w:right="-567"/>
        <w:jc w:val="both"/>
        <w:rPr>
          <w:lang w:eastAsia="bg-BG"/>
        </w:rPr>
      </w:pPr>
      <w:r w:rsidRPr="00D96606">
        <w:rPr>
          <w:lang w:eastAsia="bg-BG"/>
        </w:rPr>
        <w:t>Висока степен на административна прозрачност и достъп до публична информация чрез официалния уебсайт на общината</w:t>
      </w:r>
      <w:r w:rsidR="00694DC1" w:rsidRPr="00D96606">
        <w:t>.</w:t>
      </w:r>
    </w:p>
    <w:p w14:paraId="6BB78201" w14:textId="77777777" w:rsidR="00694DC1" w:rsidRPr="00D96606" w:rsidRDefault="00694DC1" w:rsidP="0060121B">
      <w:pPr>
        <w:spacing w:line="360" w:lineRule="auto"/>
        <w:ind w:right="-567"/>
        <w:jc w:val="both"/>
        <w:rPr>
          <w:b/>
          <w:iCs/>
          <w:color w:val="00000A"/>
          <w:shd w:val="clear" w:color="auto" w:fill="FFFFFF"/>
          <w:lang w:eastAsia="bg-BG"/>
        </w:rPr>
      </w:pPr>
      <w:r w:rsidRPr="00D96606">
        <w:rPr>
          <w:b/>
          <w:iCs/>
          <w:color w:val="00000A"/>
          <w:shd w:val="clear" w:color="auto" w:fill="FFFFFF"/>
          <w:lang w:eastAsia="bg-BG"/>
        </w:rPr>
        <w:t xml:space="preserve"> </w:t>
      </w:r>
      <w:r w:rsidRPr="00D96606">
        <w:rPr>
          <w:b/>
          <w:iCs/>
          <w:noProof/>
          <w:color w:val="00000A"/>
          <w:shd w:val="clear" w:color="auto" w:fill="FFFFFF"/>
          <w:lang w:eastAsia="bg-BG"/>
        </w:rPr>
        <w:drawing>
          <wp:inline distT="0" distB="0" distL="0" distR="0" wp14:anchorId="5EC3A86D" wp14:editId="13214DC5">
            <wp:extent cx="228485" cy="228485"/>
            <wp:effectExtent l="0" t="0" r="635" b="635"/>
            <wp:docPr id="31" name="Graphic 31" descr="Thumbs up 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phic 30" descr="Thumbs up sign"/>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rot="10800000">
                      <a:off x="0" y="0"/>
                      <a:ext cx="242796" cy="242796"/>
                    </a:xfrm>
                    <a:prstGeom prst="rect">
                      <a:avLst/>
                    </a:prstGeom>
                  </pic:spPr>
                </pic:pic>
              </a:graphicData>
            </a:graphic>
          </wp:inline>
        </w:drawing>
      </w:r>
    </w:p>
    <w:p w14:paraId="12D492EC" w14:textId="77777777" w:rsidR="0030068A" w:rsidRPr="00D96606" w:rsidRDefault="0030068A" w:rsidP="0060121B">
      <w:pPr>
        <w:numPr>
          <w:ilvl w:val="0"/>
          <w:numId w:val="76"/>
        </w:numPr>
        <w:spacing w:line="360" w:lineRule="auto"/>
        <w:ind w:right="-567"/>
        <w:jc w:val="both"/>
        <w:rPr>
          <w:lang w:eastAsia="bg-BG"/>
        </w:rPr>
      </w:pPr>
      <w:r w:rsidRPr="00D96606">
        <w:rPr>
          <w:b/>
          <w:bCs/>
          <w:lang w:eastAsia="bg-BG"/>
        </w:rPr>
        <w:t>Честност на изборите:</w:t>
      </w:r>
      <w:r w:rsidRPr="00D96606">
        <w:rPr>
          <w:lang w:eastAsia="bg-BG"/>
        </w:rPr>
        <w:t xml:space="preserve"> Необходимост от по-детайлна публична информация относно подадени жалби за нередности, тяхното разглеждане и резултати, специфично за Община Джебел, както и доклади от независими наблюдатели (ако има такива).</w:t>
      </w:r>
    </w:p>
    <w:p w14:paraId="00152E8C" w14:textId="77777777" w:rsidR="0030068A" w:rsidRPr="00D96606" w:rsidRDefault="0030068A" w:rsidP="0060121B">
      <w:pPr>
        <w:numPr>
          <w:ilvl w:val="0"/>
          <w:numId w:val="76"/>
        </w:numPr>
        <w:spacing w:line="360" w:lineRule="auto"/>
        <w:ind w:right="-567" w:hanging="357"/>
        <w:jc w:val="both"/>
        <w:rPr>
          <w:lang w:eastAsia="bg-BG"/>
        </w:rPr>
      </w:pPr>
      <w:r w:rsidRPr="00D96606">
        <w:rPr>
          <w:b/>
          <w:bCs/>
          <w:lang w:eastAsia="bg-BG"/>
        </w:rPr>
        <w:t>Представителност:</w:t>
      </w:r>
      <w:r w:rsidRPr="00D96606">
        <w:rPr>
          <w:lang w:eastAsia="bg-BG"/>
        </w:rPr>
        <w:t xml:space="preserve"> </w:t>
      </w:r>
    </w:p>
    <w:p w14:paraId="47A756EC" w14:textId="171CA3DF" w:rsidR="0030068A" w:rsidRPr="00D96606" w:rsidRDefault="0030068A" w:rsidP="0060121B">
      <w:pPr>
        <w:pStyle w:val="ListParagraph"/>
        <w:numPr>
          <w:ilvl w:val="0"/>
          <w:numId w:val="113"/>
        </w:numPr>
        <w:spacing w:line="360" w:lineRule="auto"/>
        <w:ind w:right="-567" w:hanging="357"/>
        <w:jc w:val="both"/>
        <w:rPr>
          <w:lang w:eastAsia="bg-BG"/>
        </w:rPr>
      </w:pPr>
      <w:r w:rsidRPr="00D96606">
        <w:rPr>
          <w:lang w:eastAsia="bg-BG"/>
        </w:rPr>
        <w:t>Разработване на стратегии за справяне с демографския спад и застаряване на населението.</w:t>
      </w:r>
    </w:p>
    <w:p w14:paraId="79BE8010" w14:textId="77777777" w:rsidR="0030068A" w:rsidRPr="00D96606" w:rsidRDefault="0030068A" w:rsidP="0060121B">
      <w:pPr>
        <w:pStyle w:val="ListParagraph"/>
        <w:numPr>
          <w:ilvl w:val="0"/>
          <w:numId w:val="113"/>
        </w:numPr>
        <w:spacing w:line="360" w:lineRule="auto"/>
        <w:ind w:right="-567" w:hanging="357"/>
        <w:jc w:val="both"/>
        <w:rPr>
          <w:lang w:eastAsia="bg-BG"/>
        </w:rPr>
      </w:pPr>
      <w:r w:rsidRPr="00D96606">
        <w:rPr>
          <w:lang w:eastAsia="bg-BG"/>
        </w:rPr>
        <w:t>Насърчаване на по-широк плурализъм в политическия живот, доколкото това е възможно в рамките на демократичния процес, за да се осигури по-пълно отразяване на различните мнения.</w:t>
      </w:r>
    </w:p>
    <w:p w14:paraId="1C43D59C" w14:textId="77777777" w:rsidR="0030068A" w:rsidRPr="00D96606" w:rsidRDefault="0030068A" w:rsidP="0060121B">
      <w:pPr>
        <w:pStyle w:val="ListParagraph"/>
        <w:numPr>
          <w:ilvl w:val="0"/>
          <w:numId w:val="113"/>
        </w:numPr>
        <w:spacing w:line="360" w:lineRule="auto"/>
        <w:ind w:right="-567" w:hanging="357"/>
        <w:jc w:val="both"/>
        <w:rPr>
          <w:lang w:eastAsia="bg-BG"/>
        </w:rPr>
      </w:pPr>
      <w:r w:rsidRPr="00D96606">
        <w:rPr>
          <w:lang w:eastAsia="bg-BG"/>
        </w:rPr>
        <w:t>Публикуване на данни за избирателната активност на общинско ниво за по-прецизна оценка на участието.</w:t>
      </w:r>
    </w:p>
    <w:p w14:paraId="71667572" w14:textId="77777777" w:rsidR="0030068A" w:rsidRPr="00D96606" w:rsidRDefault="0030068A" w:rsidP="0060121B">
      <w:pPr>
        <w:pStyle w:val="ListParagraph"/>
        <w:numPr>
          <w:ilvl w:val="0"/>
          <w:numId w:val="113"/>
        </w:numPr>
        <w:spacing w:line="360" w:lineRule="auto"/>
        <w:ind w:right="-567" w:hanging="357"/>
        <w:jc w:val="both"/>
        <w:rPr>
          <w:lang w:eastAsia="bg-BG"/>
        </w:rPr>
      </w:pPr>
      <w:r w:rsidRPr="00D96606">
        <w:rPr>
          <w:lang w:eastAsia="bg-BG"/>
        </w:rPr>
        <w:t>Ако е възможно и законосъобразно, събиране и публикуване на данни за етническия състав, тъй като това е важен аспект на представителността в мултиетнически региони.</w:t>
      </w:r>
    </w:p>
    <w:p w14:paraId="02B483F7" w14:textId="77777777" w:rsidR="0030068A" w:rsidRPr="00D96606" w:rsidRDefault="0030068A" w:rsidP="0060121B">
      <w:pPr>
        <w:numPr>
          <w:ilvl w:val="0"/>
          <w:numId w:val="76"/>
        </w:numPr>
        <w:spacing w:line="360" w:lineRule="auto"/>
        <w:ind w:right="-567"/>
        <w:jc w:val="both"/>
        <w:rPr>
          <w:lang w:eastAsia="bg-BG"/>
        </w:rPr>
      </w:pPr>
      <w:r w:rsidRPr="00D96606">
        <w:rPr>
          <w:b/>
          <w:bCs/>
          <w:lang w:eastAsia="bg-BG"/>
        </w:rPr>
        <w:t>Гражданско участие:</w:t>
      </w:r>
      <w:r w:rsidRPr="00D96606">
        <w:rPr>
          <w:lang w:eastAsia="bg-BG"/>
        </w:rPr>
        <w:t xml:space="preserve"> </w:t>
      </w:r>
    </w:p>
    <w:p w14:paraId="62373D6C" w14:textId="77777777" w:rsidR="0030068A" w:rsidRPr="00D96606" w:rsidRDefault="0030068A" w:rsidP="0060121B">
      <w:pPr>
        <w:pStyle w:val="ListParagraph"/>
        <w:numPr>
          <w:ilvl w:val="0"/>
          <w:numId w:val="113"/>
        </w:numPr>
        <w:spacing w:line="360" w:lineRule="auto"/>
        <w:ind w:right="-567" w:hanging="357"/>
        <w:jc w:val="both"/>
        <w:rPr>
          <w:lang w:eastAsia="bg-BG"/>
        </w:rPr>
      </w:pPr>
      <w:r w:rsidRPr="00D96606">
        <w:rPr>
          <w:lang w:eastAsia="bg-BG"/>
        </w:rPr>
        <w:t>Подобряване на обратната връзка от публичните консултации – ясно показване как становищата на гражданите са повлияли на крайните решения.</w:t>
      </w:r>
    </w:p>
    <w:p w14:paraId="7A034583" w14:textId="24CB013C" w:rsidR="00694DC1" w:rsidRPr="00D96606" w:rsidRDefault="0030068A" w:rsidP="0060121B">
      <w:pPr>
        <w:pStyle w:val="ListParagraph"/>
        <w:numPr>
          <w:ilvl w:val="0"/>
          <w:numId w:val="113"/>
        </w:numPr>
        <w:spacing w:line="360" w:lineRule="auto"/>
        <w:ind w:right="-567" w:hanging="357"/>
        <w:jc w:val="both"/>
        <w:rPr>
          <w:lang w:eastAsia="bg-BG"/>
        </w:rPr>
      </w:pPr>
      <w:r w:rsidRPr="00D96606">
        <w:rPr>
          <w:lang w:eastAsia="bg-BG"/>
        </w:rPr>
        <w:t>Разработване на стратегии за активно ангажиране на по-широк кръг от граждани, особено младите и тези от отдалечените населени места</w:t>
      </w:r>
      <w:r w:rsidR="00694DC1" w:rsidRPr="00D96606">
        <w:rPr>
          <w:bCs/>
          <w:iCs/>
          <w:color w:val="00000A"/>
          <w:shd w:val="clear" w:color="auto" w:fill="FFFFFF"/>
          <w:lang w:eastAsia="bg-BG"/>
        </w:rPr>
        <w:t xml:space="preserve">. </w:t>
      </w:r>
    </w:p>
    <w:p w14:paraId="6A8EBB2F" w14:textId="77777777" w:rsidR="00694DC1" w:rsidRPr="00D96606" w:rsidRDefault="00694DC1" w:rsidP="0060121B">
      <w:pPr>
        <w:spacing w:line="360" w:lineRule="auto"/>
        <w:ind w:right="-567"/>
        <w:jc w:val="both"/>
        <w:rPr>
          <w:bCs/>
          <w:iCs/>
          <w:color w:val="00000A"/>
          <w:shd w:val="clear" w:color="auto" w:fill="FFFFFF"/>
          <w:lang w:eastAsia="bg-BG"/>
        </w:rPr>
      </w:pPr>
    </w:p>
    <w:p w14:paraId="00AFD903" w14:textId="42E18A36" w:rsidR="00694DC1" w:rsidRPr="00D96606" w:rsidRDefault="00694DC1" w:rsidP="0060121B">
      <w:pPr>
        <w:spacing w:line="360" w:lineRule="auto"/>
        <w:ind w:right="-567"/>
        <w:jc w:val="both"/>
        <w:rPr>
          <w:b/>
          <w:i/>
          <w:color w:val="00000A"/>
          <w:shd w:val="clear" w:color="auto" w:fill="FFFFFF"/>
          <w:lang w:eastAsia="bg-BG"/>
        </w:rPr>
      </w:pPr>
      <w:r w:rsidRPr="00D96606">
        <w:rPr>
          <w:b/>
          <w:i/>
          <w:color w:val="00000A"/>
          <w:shd w:val="clear" w:color="auto" w:fill="FFFFFF"/>
          <w:lang w:eastAsia="bg-BG"/>
        </w:rPr>
        <w:t xml:space="preserve">Оценка на изпълнението по Принцип 1: </w:t>
      </w:r>
      <w:r w:rsidRPr="00D96606">
        <w:rPr>
          <w:rFonts w:eastAsia="Calibri"/>
          <w:b/>
        </w:rPr>
        <w:t xml:space="preserve">Принципа се прилага - </w:t>
      </w:r>
      <w:r w:rsidR="00D96606" w:rsidRPr="00D96606">
        <w:rPr>
          <w:rFonts w:eastAsia="Calibri"/>
          <w:b/>
        </w:rPr>
        <w:t>Заверка без резерви</w:t>
      </w:r>
    </w:p>
    <w:p w14:paraId="5B12EF7B" w14:textId="1710A427" w:rsidR="00D96606" w:rsidRDefault="00694DC1" w:rsidP="0060121B">
      <w:pPr>
        <w:spacing w:line="360" w:lineRule="auto"/>
        <w:ind w:right="-567"/>
        <w:jc w:val="both"/>
        <w:rPr>
          <w:b/>
          <w:i/>
          <w:color w:val="0070C0"/>
          <w:shd w:val="clear" w:color="auto" w:fill="FFFFFF"/>
          <w:lang w:eastAsia="bg-BG"/>
        </w:rPr>
      </w:pPr>
      <w:r w:rsidRPr="00D96606">
        <w:rPr>
          <w:b/>
          <w:i/>
          <w:color w:val="0070C0"/>
          <w:shd w:val="clear" w:color="auto" w:fill="FFFFFF"/>
          <w:lang w:eastAsia="bg-BG"/>
        </w:rPr>
        <w:t xml:space="preserve">Самооценка на община </w:t>
      </w:r>
      <w:r w:rsidR="003D507C" w:rsidRPr="00D96606">
        <w:rPr>
          <w:b/>
          <w:i/>
          <w:color w:val="0070C0"/>
          <w:shd w:val="clear" w:color="auto" w:fill="FFFFFF"/>
          <w:lang w:eastAsia="bg-BG"/>
        </w:rPr>
        <w:t>Джебел</w:t>
      </w:r>
      <w:r w:rsidRPr="00D96606">
        <w:rPr>
          <w:b/>
          <w:i/>
          <w:color w:val="0070C0"/>
          <w:shd w:val="clear" w:color="auto" w:fill="FFFFFF"/>
          <w:lang w:eastAsia="bg-BG"/>
        </w:rPr>
        <w:t xml:space="preserve">: </w:t>
      </w:r>
      <w:r w:rsidR="0030068A" w:rsidRPr="00D96606">
        <w:rPr>
          <w:b/>
          <w:i/>
          <w:color w:val="0070C0"/>
          <w:shd w:val="clear" w:color="auto" w:fill="FFFFFF"/>
          <w:lang w:eastAsia="bg-BG"/>
        </w:rPr>
        <w:t>4</w:t>
      </w:r>
      <w:r w:rsidRPr="00D96606">
        <w:rPr>
          <w:b/>
          <w:i/>
          <w:color w:val="0070C0"/>
          <w:shd w:val="clear" w:color="auto" w:fill="FFFFFF"/>
          <w:lang w:eastAsia="bg-BG"/>
        </w:rPr>
        <w:t>.00</w:t>
      </w:r>
    </w:p>
    <w:p w14:paraId="15ED842B" w14:textId="77777777" w:rsidR="00ED04F6" w:rsidRPr="00ED04F6" w:rsidRDefault="00ED04F6" w:rsidP="0060121B">
      <w:pPr>
        <w:spacing w:line="360" w:lineRule="auto"/>
        <w:ind w:right="-567"/>
        <w:jc w:val="both"/>
        <w:rPr>
          <w:b/>
          <w:i/>
          <w:color w:val="0070C0"/>
          <w:shd w:val="clear" w:color="auto" w:fill="FFFFFF"/>
          <w:lang w:eastAsia="bg-BG"/>
        </w:rPr>
      </w:pPr>
    </w:p>
    <w:p w14:paraId="386A768B" w14:textId="77777777" w:rsidR="00E26AFA" w:rsidRPr="00D96606" w:rsidRDefault="00E26AFA" w:rsidP="0060121B">
      <w:pPr>
        <w:tabs>
          <w:tab w:val="left" w:pos="206"/>
          <w:tab w:val="left" w:pos="7938"/>
        </w:tabs>
        <w:suppressAutoHyphens/>
        <w:spacing w:line="360" w:lineRule="auto"/>
        <w:ind w:right="-567"/>
        <w:jc w:val="both"/>
      </w:pPr>
    </w:p>
    <w:p w14:paraId="5A767407" w14:textId="77777777" w:rsidR="00694DC1" w:rsidRPr="00D96606" w:rsidRDefault="00694DC1" w:rsidP="0060121B">
      <w:pPr>
        <w:tabs>
          <w:tab w:val="left" w:pos="206"/>
          <w:tab w:val="left" w:pos="7938"/>
        </w:tabs>
        <w:suppressAutoHyphens/>
        <w:spacing w:line="360" w:lineRule="auto"/>
        <w:ind w:right="-567"/>
        <w:jc w:val="both"/>
        <w:rPr>
          <w:rFonts w:eastAsia="Calibri"/>
          <w:b/>
        </w:rPr>
      </w:pPr>
      <w:r w:rsidRPr="00D96606">
        <w:rPr>
          <w:b/>
          <w:bCs/>
          <w:i/>
          <w:iCs/>
        </w:rPr>
        <w:t xml:space="preserve">Принцип 2: </w:t>
      </w:r>
      <w:r w:rsidRPr="00D96606">
        <w:rPr>
          <w:rFonts w:eastAsia="Calibri"/>
          <w:b/>
        </w:rPr>
        <w:t>ОТЗИВЧИВОСТ</w:t>
      </w:r>
    </w:p>
    <w:p w14:paraId="0D4E1A92" w14:textId="36ACFCD8" w:rsidR="00694DC1" w:rsidRPr="00D96606" w:rsidRDefault="00FE5C2D" w:rsidP="0060121B">
      <w:pPr>
        <w:tabs>
          <w:tab w:val="left" w:pos="206"/>
          <w:tab w:val="left" w:pos="7938"/>
        </w:tabs>
        <w:suppressAutoHyphens/>
        <w:spacing w:line="360" w:lineRule="auto"/>
        <w:ind w:right="-567"/>
        <w:jc w:val="both"/>
        <w:rPr>
          <w:bCs/>
          <w:i/>
          <w:iCs/>
        </w:rPr>
      </w:pPr>
      <w:r w:rsidRPr="00D96606">
        <w:rPr>
          <w:rFonts w:eastAsia="Calibri"/>
          <w:bCs/>
          <w:noProof/>
          <w:lang w:eastAsia="bg-BG"/>
        </w:rPr>
        <mc:AlternateContent>
          <mc:Choice Requires="wps">
            <w:drawing>
              <wp:anchor distT="0" distB="0" distL="114300" distR="114300" simplePos="0" relativeHeight="251662336" behindDoc="0" locked="0" layoutInCell="1" allowOverlap="1" wp14:anchorId="7FB12ED1" wp14:editId="0FC56BA6">
                <wp:simplePos x="0" y="0"/>
                <wp:positionH relativeFrom="column">
                  <wp:posOffset>-10562</wp:posOffset>
                </wp:positionH>
                <wp:positionV relativeFrom="paragraph">
                  <wp:posOffset>188298</wp:posOffset>
                </wp:positionV>
                <wp:extent cx="4630723" cy="547370"/>
                <wp:effectExtent l="0" t="0" r="17780" b="11430"/>
                <wp:wrapNone/>
                <wp:docPr id="9" name="Text Box 9"/>
                <wp:cNvGraphicFramePr/>
                <a:graphic xmlns:a="http://schemas.openxmlformats.org/drawingml/2006/main">
                  <a:graphicData uri="http://schemas.microsoft.com/office/word/2010/wordprocessingShape">
                    <wps:wsp>
                      <wps:cNvSpPr txBox="1"/>
                      <wps:spPr>
                        <a:xfrm>
                          <a:off x="0" y="0"/>
                          <a:ext cx="4630723" cy="547370"/>
                        </a:xfrm>
                        <a:prstGeom prst="rect">
                          <a:avLst/>
                        </a:prstGeom>
                        <a:solidFill>
                          <a:schemeClr val="lt1"/>
                        </a:solidFill>
                        <a:ln w="6350">
                          <a:solidFill>
                            <a:prstClr val="black"/>
                          </a:solidFill>
                        </a:ln>
                      </wps:spPr>
                      <wps:txbx>
                        <w:txbxContent>
                          <w:p w14:paraId="57095153" w14:textId="77777777" w:rsidR="00694DC1" w:rsidRPr="00EB5DA6" w:rsidRDefault="00694DC1" w:rsidP="00694DC1">
                            <w:pPr>
                              <w:spacing w:line="276" w:lineRule="auto"/>
                              <w:ind w:right="-567"/>
                              <w:jc w:val="both"/>
                              <w:rPr>
                                <w:rFonts w:eastAsia="Calibri"/>
                                <w:b/>
                                <w:sz w:val="20"/>
                                <w:szCs w:val="20"/>
                              </w:rPr>
                            </w:pPr>
                            <w:r w:rsidRPr="00EB5DA6">
                              <w:rPr>
                                <w:rFonts w:eastAsia="Calibri"/>
                                <w:b/>
                                <w:sz w:val="20"/>
                                <w:szCs w:val="20"/>
                              </w:rPr>
                              <w:t>ДЕЙНОСТ 1. Целите, правилата, структурите и процедурите се адаптират</w:t>
                            </w:r>
                          </w:p>
                          <w:p w14:paraId="1B81C3CF" w14:textId="77777777" w:rsidR="00694DC1" w:rsidRPr="00EB5DA6" w:rsidRDefault="00694DC1" w:rsidP="00694DC1">
                            <w:pPr>
                              <w:spacing w:line="276" w:lineRule="auto"/>
                              <w:ind w:right="-567"/>
                              <w:jc w:val="both"/>
                              <w:rPr>
                                <w:rFonts w:eastAsia="Calibri"/>
                                <w:b/>
                                <w:sz w:val="20"/>
                                <w:szCs w:val="20"/>
                              </w:rPr>
                            </w:pPr>
                            <w:r w:rsidRPr="00EB5DA6">
                              <w:rPr>
                                <w:rFonts w:eastAsia="Calibri"/>
                                <w:b/>
                                <w:sz w:val="20"/>
                                <w:szCs w:val="20"/>
                              </w:rPr>
                              <w:t>към нуждите и законно обоснованите очаквания на гражданите.</w:t>
                            </w:r>
                          </w:p>
                          <w:p w14:paraId="5C4189D4" w14:textId="77777777" w:rsidR="00694DC1" w:rsidRPr="00EB5DA6" w:rsidRDefault="00694DC1" w:rsidP="00694DC1">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B12ED1" id="Text Box 9" o:spid="_x0000_s1027" type="#_x0000_t202" style="position:absolute;left:0;text-align:left;margin-left:-.85pt;margin-top:14.85pt;width:364.6pt;height:43.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" fillcolor="white [3201]" strokeweight=".5pt">
                <v:textbox>
                  <w:txbxContent>
                    <w:p w14:paraId="57095153" w14:textId="77777777" w:rsidR="00694DC1" w:rsidRPr="00EB5DA6" w:rsidRDefault="00694DC1" w:rsidP="00694DC1">
                      <w:pPr>
                        <w:spacing w:line="276" w:lineRule="auto"/>
                        <w:ind w:right="-567"/>
                        <w:jc w:val="both"/>
                        <w:rPr>
                          <w:rFonts w:eastAsia="Calibri"/>
                          <w:b/>
                          <w:sz w:val="20"/>
                          <w:szCs w:val="20"/>
                        </w:rPr>
                      </w:pPr>
                      <w:r w:rsidRPr="00EB5DA6">
                        <w:rPr>
                          <w:rFonts w:eastAsia="Calibri"/>
                          <w:b/>
                          <w:sz w:val="20"/>
                          <w:szCs w:val="20"/>
                        </w:rPr>
                        <w:t>ДЕЙНОСТ 1. Целите, правилата, структурите и процедурите се адаптират</w:t>
                      </w:r>
                    </w:p>
                    <w:p w14:paraId="1B81C3CF" w14:textId="77777777" w:rsidR="00694DC1" w:rsidRPr="00EB5DA6" w:rsidRDefault="00694DC1" w:rsidP="00694DC1">
                      <w:pPr>
                        <w:spacing w:line="276" w:lineRule="auto"/>
                        <w:ind w:right="-567"/>
                        <w:jc w:val="both"/>
                        <w:rPr>
                          <w:rFonts w:eastAsia="Calibri"/>
                          <w:b/>
                          <w:sz w:val="20"/>
                          <w:szCs w:val="20"/>
                        </w:rPr>
                      </w:pPr>
                      <w:r w:rsidRPr="00EB5DA6">
                        <w:rPr>
                          <w:rFonts w:eastAsia="Calibri"/>
                          <w:b/>
                          <w:sz w:val="20"/>
                          <w:szCs w:val="20"/>
                        </w:rPr>
                        <w:t>към нуждите и законно обоснованите очаквания на гражданите.</w:t>
                      </w:r>
                    </w:p>
                    <w:p w14:paraId="5C4189D4" w14:textId="77777777" w:rsidR="00694DC1" w:rsidRPr="00EB5DA6" w:rsidRDefault="00694DC1" w:rsidP="00694DC1">
                      <w:pPr>
                        <w:rPr>
                          <w:sz w:val="20"/>
                          <w:szCs w:val="20"/>
                        </w:rPr>
                      </w:pPr>
                    </w:p>
                  </w:txbxContent>
                </v:textbox>
              </v:shape>
            </w:pict>
          </mc:Fallback>
        </mc:AlternateContent>
      </w:r>
    </w:p>
    <w:p w14:paraId="7B1B7B31" w14:textId="77777777" w:rsidR="00EB5DA6" w:rsidRPr="00D96606" w:rsidRDefault="00694DC1" w:rsidP="0060121B">
      <w:pPr>
        <w:spacing w:line="360" w:lineRule="auto"/>
        <w:ind w:right="-567"/>
        <w:jc w:val="both"/>
        <w:rPr>
          <w:rFonts w:eastAsia="Calibri"/>
          <w:bCs/>
        </w:rPr>
      </w:pPr>
      <w:r w:rsidRPr="00D96606">
        <w:rPr>
          <w:rFonts w:eastAsia="Calibri"/>
          <w:bCs/>
        </w:rPr>
        <w:t xml:space="preserve">                                                                                                                                                 </w:t>
      </w:r>
    </w:p>
    <w:p w14:paraId="085E0758" w14:textId="7952DDFF" w:rsidR="00694DC1" w:rsidRPr="00D96606" w:rsidRDefault="00694DC1" w:rsidP="0060121B">
      <w:pPr>
        <w:spacing w:line="360" w:lineRule="auto"/>
        <w:ind w:right="-567"/>
        <w:jc w:val="both"/>
        <w:rPr>
          <w:rFonts w:eastAsia="Calibri"/>
          <w:bCs/>
        </w:rPr>
      </w:pPr>
      <w:r w:rsidRPr="00D96606">
        <w:rPr>
          <w:rFonts w:eastAsia="Calibri"/>
          <w:bCs/>
        </w:rPr>
        <w:t xml:space="preserve">                                                                                                                                                                          </w:t>
      </w:r>
    </w:p>
    <w:p w14:paraId="1A4C6634" w14:textId="77777777" w:rsidR="00694DC1" w:rsidRPr="00D96606" w:rsidRDefault="00694DC1" w:rsidP="0060121B">
      <w:pPr>
        <w:spacing w:line="360" w:lineRule="auto"/>
      </w:pPr>
    </w:p>
    <w:p w14:paraId="7FF9AB4F" w14:textId="77777777" w:rsidR="00694DC1" w:rsidRPr="00D96606" w:rsidRDefault="00694DC1" w:rsidP="0060121B">
      <w:pPr>
        <w:spacing w:line="360" w:lineRule="auto"/>
        <w:ind w:right="-567"/>
        <w:jc w:val="both"/>
        <w:rPr>
          <w:rFonts w:eastAsia="Calibri"/>
          <w:bCs/>
        </w:rPr>
      </w:pPr>
    </w:p>
    <w:p w14:paraId="322DDEFE" w14:textId="2F3AD590" w:rsidR="00112DC0" w:rsidRPr="00D96606" w:rsidRDefault="00694DC1" w:rsidP="0060121B">
      <w:pPr>
        <w:pStyle w:val="ListParagraph"/>
        <w:numPr>
          <w:ilvl w:val="0"/>
          <w:numId w:val="33"/>
        </w:numPr>
        <w:tabs>
          <w:tab w:val="left" w:pos="7938"/>
        </w:tabs>
        <w:suppressAutoHyphens/>
        <w:spacing w:line="360" w:lineRule="auto"/>
        <w:ind w:right="-567"/>
        <w:jc w:val="both"/>
        <w:rPr>
          <w:b/>
          <w:bCs/>
          <w:i/>
          <w:iCs/>
        </w:rPr>
      </w:pPr>
      <w:r w:rsidRPr="00D96606">
        <w:t xml:space="preserve">По отношение на </w:t>
      </w:r>
      <w:r w:rsidRPr="00D96606">
        <w:rPr>
          <w:b/>
          <w:bCs/>
          <w:i/>
          <w:iCs/>
        </w:rPr>
        <w:t>индикатор 1: „</w:t>
      </w:r>
      <w:r w:rsidRPr="00D96606">
        <w:rPr>
          <w:rFonts w:eastAsia="Calibri"/>
          <w:b/>
        </w:rPr>
        <w:t>Съществуват ясни насоки и процедури за служителите и изборните представители във всички процеси на взимане на решения“</w:t>
      </w:r>
    </w:p>
    <w:p w14:paraId="051FFD9A" w14:textId="28C6F845" w:rsidR="00694DC1" w:rsidRPr="00D96606" w:rsidRDefault="009D1468" w:rsidP="0060121B">
      <w:pPr>
        <w:spacing w:line="360" w:lineRule="auto"/>
        <w:ind w:right="-567"/>
        <w:jc w:val="both"/>
      </w:pPr>
      <w:r w:rsidRPr="00D96606">
        <w:t>О</w:t>
      </w:r>
      <w:r w:rsidR="00694DC1" w:rsidRPr="00D96606">
        <w:t>бщина</w:t>
      </w:r>
      <w:r w:rsidRPr="00D96606">
        <w:t xml:space="preserve"> Джебел</w:t>
      </w:r>
      <w:r w:rsidR="00694DC1" w:rsidRPr="00D96606">
        <w:t xml:space="preserve"> е утвърдила основни процедури за прилагане от служители и изборни представители в услуга на гражданите и подпомага тяхната работа при вземането на решения по значими въпроси, свързани с обществено-политическия живот и икономическо развитие на общината. Като доказателство са представени: </w:t>
      </w:r>
      <w:r w:rsidR="00694DC1" w:rsidRPr="00D96606">
        <w:rPr>
          <w:rFonts w:eastAsia="Calibri"/>
          <w:bCs/>
        </w:rPr>
        <w:t>Устройствен правилник на общ. адм</w:t>
      </w:r>
      <w:r w:rsidR="00112DC0" w:rsidRPr="00D96606">
        <w:rPr>
          <w:rFonts w:eastAsia="Calibri"/>
          <w:bCs/>
        </w:rPr>
        <w:t>инистраци</w:t>
      </w:r>
      <w:r w:rsidR="00694DC1" w:rsidRPr="00D96606">
        <w:rPr>
          <w:rFonts w:eastAsia="Calibri"/>
          <w:bCs/>
        </w:rPr>
        <w:t>я,</w:t>
      </w:r>
      <w:r w:rsidR="00112DC0" w:rsidRPr="00D96606">
        <w:rPr>
          <w:rFonts w:eastAsia="Calibri"/>
          <w:bCs/>
        </w:rPr>
        <w:t xml:space="preserve"> </w:t>
      </w:r>
      <w:r w:rsidR="00112DC0" w:rsidRPr="00D96606">
        <w:rPr>
          <w:color w:val="000000" w:themeColor="text1"/>
          <w:shd w:val="clear" w:color="auto" w:fill="FFFFFF"/>
        </w:rPr>
        <w:t>Програма за управление 2023-2027</w:t>
      </w:r>
      <w:r w:rsidR="00112DC0" w:rsidRPr="00D96606">
        <w:rPr>
          <w:rFonts w:eastAsia="Calibri"/>
          <w:bCs/>
          <w:color w:val="000000" w:themeColor="text1"/>
        </w:rPr>
        <w:t xml:space="preserve">; </w:t>
      </w:r>
      <w:r w:rsidR="00112DC0" w:rsidRPr="00D96606">
        <w:rPr>
          <w:color w:val="000000" w:themeColor="text1"/>
          <w:shd w:val="clear" w:color="auto" w:fill="FFFFFF"/>
        </w:rPr>
        <w:t xml:space="preserve">Програма за енергийната ефективност на община Джебел – публ. 28.04.2025 г.; Етичен кодекс за поведение на служителите от Общинска администрация Джебел; Дългосрочна програма ЕВИБ 2020-2030; </w:t>
      </w:r>
      <w:r w:rsidR="00282B72" w:rsidRPr="00D96606">
        <w:rPr>
          <w:color w:val="000000" w:themeColor="text1"/>
          <w:shd w:val="clear" w:color="auto" w:fill="FFFFFF"/>
        </w:rPr>
        <w:t xml:space="preserve">Краткосрочна програма за насърчаване използването на енергия от възобновяеми източници и биогорива на Община Джебел </w:t>
      </w:r>
      <w:r w:rsidR="00112DC0" w:rsidRPr="00D96606">
        <w:rPr>
          <w:color w:val="000000" w:themeColor="text1"/>
          <w:shd w:val="clear" w:color="auto" w:fill="FFFFFF"/>
        </w:rPr>
        <w:t>2023 – 2026 г.</w:t>
      </w:r>
      <w:r w:rsidR="008139F9" w:rsidRPr="00D96606">
        <w:rPr>
          <w:color w:val="000000" w:themeColor="text1"/>
          <w:shd w:val="clear" w:color="auto" w:fill="FFFFFF"/>
        </w:rPr>
        <w:t xml:space="preserve">; Регионална програма за управление на отпадъците на регион Кърджали с период на действие 2023-2028г., </w:t>
      </w:r>
      <w:r w:rsidR="00282B72" w:rsidRPr="00D96606">
        <w:rPr>
          <w:color w:val="000000" w:themeColor="text1"/>
          <w:shd w:val="clear" w:color="auto" w:fill="FFFFFF"/>
        </w:rPr>
        <w:t xml:space="preserve">Общ устройствен план на Община Джебел; </w:t>
      </w:r>
      <w:r w:rsidR="008139F9" w:rsidRPr="00D96606">
        <w:rPr>
          <w:color w:val="000000" w:themeColor="text1"/>
          <w:shd w:val="clear" w:color="auto" w:fill="FFFFFF"/>
        </w:rPr>
        <w:t>Механизми за сигнали и предложения и др.</w:t>
      </w:r>
      <w:r w:rsidR="008139F9" w:rsidRPr="00D96606">
        <w:rPr>
          <w:rFonts w:eastAsia="Calibri"/>
          <w:bCs/>
          <w:color w:val="000000" w:themeColor="text1"/>
        </w:rPr>
        <w:t xml:space="preserve"> </w:t>
      </w:r>
      <w:r w:rsidR="00694DC1" w:rsidRPr="00D96606">
        <w:rPr>
          <w:rFonts w:eastAsia="Calibri"/>
          <w:bCs/>
        </w:rPr>
        <w:t xml:space="preserve">Тези ръководни документи са изготвени, актуализирани и своевременно утвърдени съобразно действащата нормативна база. Според тях </w:t>
      </w:r>
      <w:r w:rsidR="00694DC1" w:rsidRPr="00D96606">
        <w:t>Общинска администрация-</w:t>
      </w:r>
      <w:r w:rsidR="003D507C" w:rsidRPr="00D96606">
        <w:t>Джебел</w:t>
      </w:r>
      <w:r w:rsidR="00694DC1" w:rsidRPr="00D96606">
        <w:t xml:space="preserve"> осигурява изпълнението на законите, подзаконовите нормативни актове, решенията на общинския съвет, подпомага кмета на общината и общинския съвет при осъществяване на тяхната дейност и извършва дейности по административното обслужване на гражданите и юридическите лица.</w:t>
      </w:r>
    </w:p>
    <w:p w14:paraId="39653DFB" w14:textId="77777777" w:rsidR="008139F9" w:rsidRPr="00D96606" w:rsidRDefault="00694DC1" w:rsidP="0060121B">
      <w:pPr>
        <w:spacing w:line="360" w:lineRule="auto"/>
        <w:ind w:right="-567"/>
        <w:jc w:val="both"/>
      </w:pPr>
      <w:r w:rsidRPr="00D96606">
        <w:t xml:space="preserve">Община </w:t>
      </w:r>
      <w:r w:rsidR="003D507C" w:rsidRPr="00D96606">
        <w:t>Джебел</w:t>
      </w:r>
      <w:r w:rsidRPr="00D96606">
        <w:t xml:space="preserve"> обръща специално внимание към интересите на местните хора и си поставя цели за постигане на висококачестени услуги, които да удовлетворят общността.</w:t>
      </w:r>
      <w:r w:rsidRPr="00D96606">
        <w:rPr>
          <w:b/>
        </w:rPr>
        <w:t xml:space="preserve"> </w:t>
      </w:r>
      <w:r w:rsidRPr="00D96606">
        <w:t xml:space="preserve">На база на изготвените годишни цели, всеки месец ръководителите на отдели в Община </w:t>
      </w:r>
      <w:r w:rsidR="003D507C" w:rsidRPr="00D96606">
        <w:t>Джебел</w:t>
      </w:r>
      <w:r w:rsidRPr="00D96606">
        <w:t xml:space="preserve"> изготвят месечено план за дейността на структурата си и отчет за предходния месец. На оперативки с ръководството се обсъждат плановете и се вземат решения за тяхното изпълнение. В края на всяка текуща година Кметът на общината изготвя и предлага на Общинския съвет отчет за дейността на администрацията за предходната година. Кметовете на кметства и кметските наместници от своя страна, съвместно с Кмета на общината в началото на всяка година правят отчет за дейността си пред населението. </w:t>
      </w:r>
    </w:p>
    <w:p w14:paraId="57304A23" w14:textId="35DC2D40" w:rsidR="00112DC0" w:rsidRPr="00D96606" w:rsidRDefault="008139F9" w:rsidP="0060121B">
      <w:pPr>
        <w:spacing w:line="360" w:lineRule="auto"/>
        <w:ind w:right="-567"/>
        <w:jc w:val="both"/>
      </w:pPr>
      <w:r w:rsidRPr="00D96606">
        <w:t>О</w:t>
      </w:r>
      <w:r w:rsidR="00282B72" w:rsidRPr="00D96606">
        <w:t>б</w:t>
      </w:r>
      <w:r w:rsidRPr="00D96606">
        <w:t>щина Джебел има г</w:t>
      </w:r>
      <w:r w:rsidR="00112DC0" w:rsidRPr="00D96606">
        <w:t>ъвкаво структуриране на звена според нуждите:</w:t>
      </w:r>
    </w:p>
    <w:p w14:paraId="7298F7C7" w14:textId="77777777" w:rsidR="00112DC0" w:rsidRPr="00D96606" w:rsidRDefault="00112DC0" w:rsidP="0060121B">
      <w:pPr>
        <w:pStyle w:val="ListParagraph"/>
        <w:numPr>
          <w:ilvl w:val="0"/>
          <w:numId w:val="76"/>
        </w:numPr>
        <w:spacing w:line="360" w:lineRule="auto"/>
        <w:ind w:left="714" w:hanging="357"/>
      </w:pPr>
      <w:r w:rsidRPr="00D96606">
        <w:t>Временни работни групи по политики</w:t>
      </w:r>
    </w:p>
    <w:p w14:paraId="7166900A" w14:textId="77777777" w:rsidR="00112DC0" w:rsidRPr="00D96606" w:rsidRDefault="00112DC0" w:rsidP="0060121B">
      <w:pPr>
        <w:pStyle w:val="ListParagraph"/>
        <w:numPr>
          <w:ilvl w:val="0"/>
          <w:numId w:val="76"/>
        </w:numPr>
        <w:spacing w:line="360" w:lineRule="auto"/>
        <w:ind w:left="714" w:hanging="357"/>
      </w:pPr>
      <w:r w:rsidRPr="00D96606">
        <w:t>Екипи по проекти (напр. по ПВУ или ЕС финансиране)</w:t>
      </w:r>
    </w:p>
    <w:p w14:paraId="06B0CE7E" w14:textId="37C1236B" w:rsidR="00112DC0" w:rsidRPr="00D96606" w:rsidRDefault="00112DC0" w:rsidP="0060121B">
      <w:pPr>
        <w:pStyle w:val="ListParagraph"/>
        <w:numPr>
          <w:ilvl w:val="0"/>
          <w:numId w:val="76"/>
        </w:numPr>
        <w:spacing w:line="360" w:lineRule="auto"/>
        <w:ind w:left="714" w:hanging="357"/>
      </w:pPr>
      <w:r w:rsidRPr="00D96606">
        <w:t>Консултативни съвети (младежки, за социална политика, етнически въпроси)</w:t>
      </w:r>
      <w:r w:rsidR="00282B72" w:rsidRPr="00D96606">
        <w:t>.</w:t>
      </w:r>
    </w:p>
    <w:p w14:paraId="47EE58D1" w14:textId="6A82EFD8" w:rsidR="00112DC0" w:rsidRPr="00D96606" w:rsidRDefault="00112DC0" w:rsidP="0060121B">
      <w:pPr>
        <w:spacing w:line="360" w:lineRule="auto"/>
      </w:pPr>
    </w:p>
    <w:p w14:paraId="6874EA42" w14:textId="2D15F9EC" w:rsidR="00112DC0" w:rsidRPr="00D96606" w:rsidRDefault="00112DC0" w:rsidP="0060121B">
      <w:pPr>
        <w:spacing w:line="360" w:lineRule="auto"/>
        <w:ind w:right="-567"/>
        <w:jc w:val="both"/>
      </w:pPr>
      <w:r w:rsidRPr="00D96606">
        <w:rPr>
          <w:b/>
          <w:bCs/>
          <w:i/>
          <w:iCs/>
        </w:rPr>
        <w:t>Прегледана документирана информация</w:t>
      </w:r>
      <w:r w:rsidRPr="00D96606">
        <w:t>:</w:t>
      </w:r>
    </w:p>
    <w:p w14:paraId="50B607E7" w14:textId="77777777" w:rsidR="005365C7" w:rsidRPr="00D96606" w:rsidRDefault="005365C7" w:rsidP="0060121B">
      <w:pPr>
        <w:pStyle w:val="ListParagraph"/>
        <w:numPr>
          <w:ilvl w:val="0"/>
          <w:numId w:val="81"/>
        </w:numPr>
        <w:spacing w:line="360" w:lineRule="auto"/>
        <w:ind w:right="-567"/>
        <w:jc w:val="both"/>
        <w:rPr>
          <w:bCs/>
        </w:rPr>
      </w:pPr>
      <w:r w:rsidRPr="00D96606">
        <w:rPr>
          <w:rFonts w:eastAsia="Calibri"/>
          <w:bCs/>
        </w:rPr>
        <w:lastRenderedPageBreak/>
        <w:t xml:space="preserve">Публични регистри: </w:t>
      </w:r>
    </w:p>
    <w:p w14:paraId="6890566A" w14:textId="46022544" w:rsidR="005365C7" w:rsidRPr="00D96606" w:rsidRDefault="005365C7" w:rsidP="0060121B">
      <w:pPr>
        <w:pStyle w:val="ListParagraph"/>
        <w:spacing w:line="360" w:lineRule="auto"/>
        <w:ind w:right="-567"/>
        <w:jc w:val="both"/>
        <w:rPr>
          <w:bCs/>
        </w:rPr>
      </w:pPr>
      <w:hyperlink r:id="rId23" w:history="1">
        <w:r w:rsidRPr="00D96606">
          <w:rPr>
            <w:rStyle w:val="Hyperlink"/>
            <w:rFonts w:eastAsia="Calibri"/>
            <w:bCs/>
          </w:rPr>
          <w:t>https://dzhebel.bg/%D0%BF%D1%83%D0%B1%D0%BB%D0%B8%D1%87%D0%BD%D0%B8-%D1%80%D0%B5%D0%B3%D0%B8%D1%81%D1%82%D1%80%D0%B8/</w:t>
        </w:r>
      </w:hyperlink>
      <w:r w:rsidRPr="00D96606">
        <w:rPr>
          <w:rFonts w:eastAsia="Calibri"/>
          <w:bCs/>
        </w:rPr>
        <w:t xml:space="preserve"> ;</w:t>
      </w:r>
    </w:p>
    <w:p w14:paraId="72D140EB" w14:textId="77777777" w:rsidR="005365C7" w:rsidRPr="00D96606" w:rsidRDefault="005365C7" w:rsidP="0060121B">
      <w:pPr>
        <w:pStyle w:val="ListParagraph"/>
        <w:numPr>
          <w:ilvl w:val="0"/>
          <w:numId w:val="76"/>
        </w:numPr>
        <w:spacing w:line="360" w:lineRule="auto"/>
        <w:ind w:right="-567"/>
        <w:jc w:val="both"/>
      </w:pPr>
      <w:r w:rsidRPr="00D96606">
        <w:t>Стратегии, програми, цели, отчети:</w:t>
      </w:r>
    </w:p>
    <w:p w14:paraId="096ABAA4" w14:textId="7DCC2E15" w:rsidR="00112DC0" w:rsidRPr="00D96606" w:rsidRDefault="00E45048" w:rsidP="0060121B">
      <w:pPr>
        <w:pStyle w:val="ListParagraph"/>
        <w:spacing w:line="360" w:lineRule="auto"/>
        <w:ind w:right="-567"/>
        <w:jc w:val="both"/>
      </w:pPr>
      <w:hyperlink r:id="rId24" w:history="1">
        <w:r w:rsidRPr="00D96606">
          <w:rPr>
            <w:rStyle w:val="Hyperlink"/>
          </w:rPr>
          <w:t>https://dzhebel.bg/%D0%BD%D0%BE%D1%80%D0%BC%D0%B0%D1%82%D0%B8%D0%B2%D0%BD%D0%B8-%D0%B4%D0%BE%D0%BA%D1%83%D0%BC%D0%B5%D0%BD%D1%82%D0%B8/</w:t>
        </w:r>
      </w:hyperlink>
      <w:r w:rsidR="00112DC0" w:rsidRPr="00D96606">
        <w:t xml:space="preserve"> </w:t>
      </w:r>
    </w:p>
    <w:p w14:paraId="52D0E804" w14:textId="5F64F402" w:rsidR="00642256" w:rsidRPr="00D96606" w:rsidRDefault="00642256" w:rsidP="0060121B">
      <w:pPr>
        <w:pStyle w:val="ListParagraph"/>
        <w:numPr>
          <w:ilvl w:val="0"/>
          <w:numId w:val="76"/>
        </w:numPr>
        <w:spacing w:line="360" w:lineRule="auto"/>
        <w:ind w:right="-567"/>
        <w:jc w:val="both"/>
      </w:pPr>
      <w:r w:rsidRPr="00D96606">
        <w:rPr>
          <w:rFonts w:eastAsia="Calibri"/>
          <w:b/>
        </w:rPr>
        <w:t xml:space="preserve">Вътрешни правила за организация на администраивното обслужване - </w:t>
      </w:r>
      <w:hyperlink r:id="rId25" w:history="1">
        <w:r w:rsidRPr="00D96606">
          <w:rPr>
            <w:rStyle w:val="Hyperlink"/>
            <w:rFonts w:eastAsia="Calibri"/>
          </w:rPr>
          <w:t>https://dzhebel.bg/wp-content/uploads/2020/10/%D0%92%D0%9F_%D0%90%D0%9E.pdf</w:t>
        </w:r>
      </w:hyperlink>
      <w:r w:rsidRPr="00D96606">
        <w:t xml:space="preserve"> </w:t>
      </w:r>
    </w:p>
    <w:p w14:paraId="592EF495" w14:textId="57DC2A83" w:rsidR="00694DC1" w:rsidRPr="00D96606" w:rsidRDefault="00694DC1" w:rsidP="0060121B">
      <w:pPr>
        <w:spacing w:line="360" w:lineRule="auto"/>
        <w:ind w:right="-567"/>
        <w:jc w:val="both"/>
        <w:rPr>
          <w:b/>
          <w:bCs/>
          <w:i/>
          <w:iCs/>
        </w:rPr>
      </w:pPr>
      <w:r w:rsidRPr="00D96606">
        <w:rPr>
          <w:b/>
          <w:bCs/>
          <w:i/>
          <w:iCs/>
        </w:rPr>
        <w:t xml:space="preserve">Оценка на индикатор 1: </w:t>
      </w:r>
      <w:r w:rsidR="00112DC0" w:rsidRPr="00D96606">
        <w:rPr>
          <w:b/>
          <w:bCs/>
          <w:i/>
          <w:iCs/>
        </w:rPr>
        <w:t>+</w:t>
      </w:r>
    </w:p>
    <w:p w14:paraId="6F77D1D3" w14:textId="77777777" w:rsidR="00642256" w:rsidRPr="00D96606" w:rsidRDefault="00642256" w:rsidP="0060121B">
      <w:pPr>
        <w:spacing w:line="360" w:lineRule="auto"/>
        <w:ind w:right="-567"/>
        <w:jc w:val="both"/>
      </w:pPr>
    </w:p>
    <w:p w14:paraId="7969EF43" w14:textId="77777777" w:rsidR="00694DC1" w:rsidRPr="00D96606" w:rsidRDefault="00694DC1" w:rsidP="0060121B">
      <w:pPr>
        <w:spacing w:line="360" w:lineRule="auto"/>
        <w:ind w:right="-567"/>
        <w:jc w:val="both"/>
        <w:rPr>
          <w:rFonts w:eastAsia="Calibri"/>
          <w:b/>
          <w:iCs/>
        </w:rPr>
      </w:pPr>
      <w:r w:rsidRPr="00D96606">
        <w:t xml:space="preserve">По отношение на </w:t>
      </w:r>
      <w:r w:rsidRPr="00D96606">
        <w:rPr>
          <w:b/>
          <w:bCs/>
          <w:i/>
          <w:iCs/>
        </w:rPr>
        <w:t>индикатор 2: „</w:t>
      </w:r>
      <w:r w:rsidRPr="00D96606">
        <w:rPr>
          <w:rFonts w:eastAsia="Calibri"/>
          <w:b/>
          <w:iCs/>
        </w:rPr>
        <w:t>Индикатор 2. Общината гарантира, че всички изборни представители радеят за интересите на местните хора“</w:t>
      </w:r>
    </w:p>
    <w:p w14:paraId="21E6E63D" w14:textId="77777777" w:rsidR="00EF4817" w:rsidRPr="00D96606" w:rsidRDefault="00EF4817" w:rsidP="0060121B">
      <w:pPr>
        <w:spacing w:line="360" w:lineRule="auto"/>
        <w:ind w:right="-567"/>
        <w:jc w:val="both"/>
        <w:rPr>
          <w:color w:val="1B1C1D"/>
          <w:lang w:eastAsia="bg-BG"/>
        </w:rPr>
      </w:pPr>
      <w:r w:rsidRPr="00D96606">
        <w:rPr>
          <w:color w:val="1B1C1D"/>
          <w:lang w:eastAsia="bg-BG"/>
        </w:rPr>
        <w:t>Официалният уебсайт на Община Джебел (dzhebel.bg) демонстрира силен структурен ангажимент към прозрачността. Той включва изрични секции, посветени на „Достъп до публична информация“, „Декларации по ЗПК / Декларации за конфликт на интереси“, „Регистър по чл.33, ал.1, т.4 от ЗМСМА“, „Решения и заповеди“, „Отчети“, „Програма за управление на общината 2019–2023 / ПРОГРАМА ЗА УПРАВЛЕНИЕ 2023-2027“, „Публични регистри“ и „Профил на купувача“. Наличието на тези секции предполага, че официалните документи, финансовата информация и административните решения са предназначени да бъдат публично достъпни, което е от основно значение за отчетността и отзивчивостта.</w:t>
      </w:r>
    </w:p>
    <w:p w14:paraId="2A2DE979" w14:textId="77777777" w:rsidR="00EF4817" w:rsidRPr="00D96606" w:rsidRDefault="00EF4817" w:rsidP="0060121B">
      <w:pPr>
        <w:spacing w:line="360" w:lineRule="auto"/>
        <w:ind w:right="-567"/>
        <w:jc w:val="both"/>
      </w:pPr>
      <w:r w:rsidRPr="00D96606">
        <w:t xml:space="preserve">Общината е приела да ги спазва водейки се от всеобщият принцип, че обществото има право да очаква висококачествени административни услуги. А така изброените документи са стъпка в посока на удовлетворяване на високите изисквания на обществото към администрацията. А това се постига чрез насърчаване участието на клиентите и служителите при обсъждане на услугите, начина им на предоставяне, необходимото качество и стандартите за изпълнение. Освен това тези документи подпомагат работата на служителите от администрацията чрез по-ясното дефиниране на предоставяните от нея услуги. </w:t>
      </w:r>
    </w:p>
    <w:p w14:paraId="321B7A2B" w14:textId="77777777" w:rsidR="00EF4817" w:rsidRPr="00D96606" w:rsidRDefault="00EF4817" w:rsidP="0060121B">
      <w:pPr>
        <w:spacing w:line="360" w:lineRule="auto"/>
        <w:ind w:right="-567"/>
        <w:jc w:val="both"/>
        <w:rPr>
          <w:color w:val="1B1C1D"/>
          <w:lang w:eastAsia="bg-BG"/>
        </w:rPr>
      </w:pPr>
      <w:r w:rsidRPr="00D96606">
        <w:rPr>
          <w:color w:val="1B1C1D"/>
          <w:lang w:eastAsia="bg-BG"/>
        </w:rPr>
        <w:t xml:space="preserve">Въпреки че този обширен списък от секции, свързани с прозрачността, показва силен </w:t>
      </w:r>
      <w:r w:rsidRPr="00D96606">
        <w:rPr>
          <w:i/>
          <w:iCs/>
          <w:color w:val="1B1C1D"/>
          <w:lang w:eastAsia="bg-BG"/>
        </w:rPr>
        <w:t>формален</w:t>
      </w:r>
      <w:r w:rsidRPr="00D96606">
        <w:rPr>
          <w:color w:val="1B1C1D"/>
          <w:lang w:eastAsia="bg-BG"/>
        </w:rPr>
        <w:t xml:space="preserve"> ангажимент, ефективността на тази прозрачност за насърчаване на отзивчивостта зависи от </w:t>
      </w:r>
      <w:r w:rsidRPr="00D96606">
        <w:rPr>
          <w:i/>
          <w:iCs/>
          <w:color w:val="1B1C1D"/>
          <w:lang w:eastAsia="bg-BG"/>
        </w:rPr>
        <w:t>удобството за ползване</w:t>
      </w:r>
      <w:r w:rsidRPr="00D96606">
        <w:rPr>
          <w:color w:val="1B1C1D"/>
          <w:lang w:eastAsia="bg-BG"/>
        </w:rPr>
        <w:t xml:space="preserve"> и </w:t>
      </w:r>
      <w:r w:rsidRPr="00D96606">
        <w:rPr>
          <w:i/>
          <w:iCs/>
          <w:color w:val="1B1C1D"/>
          <w:lang w:eastAsia="bg-BG"/>
        </w:rPr>
        <w:t>пълнотата</w:t>
      </w:r>
      <w:r w:rsidRPr="00D96606">
        <w:rPr>
          <w:color w:val="1B1C1D"/>
          <w:lang w:eastAsia="bg-BG"/>
        </w:rPr>
        <w:t xml:space="preserve"> на предоставената информация в тези секции. Простото наличие на секции като „Достъп до публична информация“ или „Публични регистри“ е необходимо, но не достатъчно условие за истинска прозрачност и отзивчивост. </w:t>
      </w:r>
      <w:r w:rsidRPr="00D96606">
        <w:rPr>
          <w:color w:val="1B1C1D"/>
          <w:lang w:eastAsia="bg-BG"/>
        </w:rPr>
        <w:lastRenderedPageBreak/>
        <w:t xml:space="preserve">Качеството на отзивчивостта се определя и от това колко лесно гражданите могат да намират, разбират и използват тази информация. Например, лесно ли се търсят документите? В удобни за ползване формати ли са? Достъпен ли е езикът? Без допълнителни данни може да се заключи, че </w:t>
      </w:r>
      <w:r w:rsidRPr="00D96606">
        <w:rPr>
          <w:i/>
          <w:iCs/>
          <w:color w:val="1B1C1D"/>
          <w:lang w:eastAsia="bg-BG"/>
        </w:rPr>
        <w:t>намерението</w:t>
      </w:r>
      <w:r w:rsidRPr="00D96606">
        <w:rPr>
          <w:color w:val="1B1C1D"/>
          <w:lang w:eastAsia="bg-BG"/>
        </w:rPr>
        <w:t xml:space="preserve"> за прозрачност е високо, но </w:t>
      </w:r>
      <w:r w:rsidRPr="00D96606">
        <w:rPr>
          <w:i/>
          <w:iCs/>
          <w:color w:val="1B1C1D"/>
          <w:lang w:eastAsia="bg-BG"/>
        </w:rPr>
        <w:t>практическото въздействие</w:t>
      </w:r>
      <w:r w:rsidRPr="00D96606">
        <w:rPr>
          <w:color w:val="1B1C1D"/>
          <w:lang w:eastAsia="bg-BG"/>
        </w:rPr>
        <w:t xml:space="preserve"> върху разбирането и ангажираността на гражданите може да варира. Това поставя въпроса доколко удобни за ползване и изчерпателни са тези публични регистри и документи на практика.</w:t>
      </w:r>
    </w:p>
    <w:p w14:paraId="37823BEB" w14:textId="517F9ACE" w:rsidR="00694DC1" w:rsidRPr="00D96606" w:rsidRDefault="00694DC1" w:rsidP="0060121B">
      <w:pPr>
        <w:spacing w:line="360" w:lineRule="auto"/>
        <w:ind w:right="-567"/>
        <w:jc w:val="both"/>
      </w:pPr>
      <w:r w:rsidRPr="00D96606">
        <w:t xml:space="preserve">Община </w:t>
      </w:r>
      <w:r w:rsidR="003D507C" w:rsidRPr="00D96606">
        <w:t>Джебел</w:t>
      </w:r>
      <w:r w:rsidRPr="00D96606">
        <w:t xml:space="preserve"> </w:t>
      </w:r>
      <w:r w:rsidR="00EF4817" w:rsidRPr="00D96606">
        <w:t xml:space="preserve">не </w:t>
      </w:r>
      <w:r w:rsidRPr="00D96606">
        <w:t xml:space="preserve">е предоставила доказателства за публично обсъждане както при процеса на планиране на програми и цели за развитието на общината, така и при отчета за изпълнението им. </w:t>
      </w:r>
      <w:r w:rsidR="009C5ECC" w:rsidRPr="00D96606">
        <w:t>Приложено е</w:t>
      </w:r>
      <w:r w:rsidRPr="00D96606">
        <w:t xml:space="preserve"> доказателство </w:t>
      </w:r>
      <w:r w:rsidR="009C5ECC" w:rsidRPr="00D96606">
        <w:t>от</w:t>
      </w:r>
      <w:r w:rsidRPr="00D96606">
        <w:t xml:space="preserve"> Анализа на удовлетвореността на всички заинтересовани страни от услугите, предоставяни от общината</w:t>
      </w:r>
      <w:r w:rsidR="00703E92" w:rsidRPr="00D96606">
        <w:t>.</w:t>
      </w:r>
      <w:r w:rsidR="00EF4817" w:rsidRPr="00D96606">
        <w:t xml:space="preserve"> Всички тези доказателства обаче ги има на сайта на общината.</w:t>
      </w:r>
    </w:p>
    <w:p w14:paraId="006B22DE" w14:textId="77777777" w:rsidR="0064128C" w:rsidRPr="00D96606" w:rsidRDefault="0064128C" w:rsidP="0060121B">
      <w:pPr>
        <w:spacing w:line="360" w:lineRule="auto"/>
        <w:ind w:right="-567"/>
        <w:jc w:val="both"/>
      </w:pPr>
      <w:r w:rsidRPr="00D96606">
        <w:rPr>
          <w:b/>
          <w:bCs/>
          <w:i/>
          <w:iCs/>
        </w:rPr>
        <w:t>Прегледана документирана информация</w:t>
      </w:r>
      <w:r w:rsidRPr="00D96606">
        <w:t>:</w:t>
      </w:r>
    </w:p>
    <w:p w14:paraId="262471E1" w14:textId="7AB7E290" w:rsidR="00C23EC1" w:rsidRPr="00ED04F6" w:rsidRDefault="00C23EC1" w:rsidP="0060121B">
      <w:pPr>
        <w:pStyle w:val="ListParagraph"/>
        <w:numPr>
          <w:ilvl w:val="0"/>
          <w:numId w:val="76"/>
        </w:numPr>
        <w:spacing w:line="360" w:lineRule="auto"/>
        <w:ind w:right="-567"/>
        <w:jc w:val="both"/>
        <w:rPr>
          <w:sz w:val="22"/>
          <w:szCs w:val="22"/>
        </w:rPr>
      </w:pPr>
      <w:r w:rsidRPr="00ED04F6">
        <w:rPr>
          <w:rFonts w:eastAsia="Calibri"/>
          <w:b/>
          <w:sz w:val="22"/>
          <w:szCs w:val="22"/>
        </w:rPr>
        <w:t>Харта на клиента</w:t>
      </w:r>
      <w:r w:rsidR="0064128C" w:rsidRPr="00ED04F6">
        <w:rPr>
          <w:rFonts w:eastAsia="Calibri"/>
          <w:b/>
          <w:sz w:val="22"/>
          <w:szCs w:val="22"/>
        </w:rPr>
        <w:t xml:space="preserve"> </w:t>
      </w:r>
      <w:r w:rsidRPr="00ED04F6">
        <w:rPr>
          <w:rFonts w:eastAsia="Calibri"/>
          <w:b/>
          <w:sz w:val="22"/>
          <w:szCs w:val="22"/>
        </w:rPr>
        <w:t>–</w:t>
      </w:r>
      <w:r w:rsidR="0064128C" w:rsidRPr="00ED04F6">
        <w:rPr>
          <w:rFonts w:eastAsia="Calibri"/>
          <w:b/>
          <w:sz w:val="22"/>
          <w:szCs w:val="22"/>
        </w:rPr>
        <w:t xml:space="preserve"> </w:t>
      </w:r>
      <w:hyperlink r:id="rId26" w:history="1">
        <w:r w:rsidRPr="00ED04F6">
          <w:rPr>
            <w:rStyle w:val="Hyperlink"/>
            <w:rFonts w:eastAsia="Calibri"/>
            <w:sz w:val="22"/>
            <w:szCs w:val="22"/>
          </w:rPr>
          <w:t>https://dzhebel.bg/wp-content/uploads/2020/10/%D0%A5%D0%B0%D1%80%D1%82%D0%B0.pdf</w:t>
        </w:r>
      </w:hyperlink>
    </w:p>
    <w:p w14:paraId="59DABC73" w14:textId="42380812" w:rsidR="00C23EC1" w:rsidRPr="00ED04F6" w:rsidRDefault="00C23EC1" w:rsidP="0060121B">
      <w:pPr>
        <w:pStyle w:val="ListParagraph"/>
        <w:numPr>
          <w:ilvl w:val="0"/>
          <w:numId w:val="76"/>
        </w:numPr>
        <w:spacing w:line="360" w:lineRule="auto"/>
        <w:ind w:right="-567"/>
        <w:jc w:val="both"/>
        <w:rPr>
          <w:sz w:val="22"/>
          <w:szCs w:val="22"/>
        </w:rPr>
      </w:pPr>
      <w:r w:rsidRPr="00ED04F6">
        <w:rPr>
          <w:rFonts w:eastAsia="Calibri"/>
          <w:b/>
          <w:sz w:val="22"/>
          <w:szCs w:val="22"/>
        </w:rPr>
        <w:t xml:space="preserve">Програма за управление на Общината 2023-2027 - </w:t>
      </w:r>
      <w:hyperlink r:id="rId27" w:history="1">
        <w:r w:rsidRPr="00ED04F6">
          <w:rPr>
            <w:rStyle w:val="Hyperlink"/>
            <w:rFonts w:eastAsia="Calibri"/>
            <w:sz w:val="22"/>
            <w:szCs w:val="22"/>
          </w:rPr>
          <w:t>https://dzhebel.bg/wp-content/uploads/2024/01/%D0%A3%D0%9F%D0%A0%D0%90%D0%92%D0%9B%D0%95%D0%9D%D0%A1%D0%9A%D0%90-%D0%9F%D0%A0%D0%9E%D0%93%D0%A0%D0%90%D0%9C%D0%90-2023-2027-%D0%97%D0%90-%D0%A1%D0%90%D0%99%D0%A2%D0%90.pdf</w:t>
        </w:r>
      </w:hyperlink>
    </w:p>
    <w:p w14:paraId="1A0FD629" w14:textId="44ECF499" w:rsidR="00ED04F6" w:rsidRPr="00ED04F6" w:rsidRDefault="00ED04F6" w:rsidP="0060121B">
      <w:pPr>
        <w:pStyle w:val="ListParagraph"/>
        <w:numPr>
          <w:ilvl w:val="0"/>
          <w:numId w:val="76"/>
        </w:numPr>
        <w:spacing w:line="360" w:lineRule="auto"/>
        <w:ind w:right="-567"/>
        <w:jc w:val="both"/>
        <w:rPr>
          <w:sz w:val="22"/>
          <w:szCs w:val="22"/>
        </w:rPr>
      </w:pPr>
      <w:hyperlink r:id="rId28" w:history="1">
        <w:r w:rsidRPr="00ED04F6">
          <w:rPr>
            <w:rStyle w:val="Hyperlink"/>
            <w:b/>
            <w:bCs/>
            <w:sz w:val="22"/>
            <w:szCs w:val="22"/>
          </w:rPr>
          <w:t>ДОКЛАД ЗА ОЦЕНКА НА УДОВЛЕТВОРЕНОСТТА НА ПОТРЕБИТЕЛИТЕ НА АДМИНИСТРАТИВНИ УСЛУГИ,</w:t>
        </w:r>
        <w:r w:rsidRPr="00ED04F6">
          <w:rPr>
            <w:b/>
            <w:bCs/>
            <w:color w:val="0000FF"/>
            <w:sz w:val="22"/>
            <w:szCs w:val="22"/>
            <w:u w:val="single"/>
          </w:rPr>
          <w:br/>
        </w:r>
        <w:r w:rsidRPr="00ED04F6">
          <w:rPr>
            <w:rStyle w:val="Hyperlink"/>
            <w:b/>
            <w:bCs/>
            <w:sz w:val="22"/>
            <w:szCs w:val="22"/>
          </w:rPr>
          <w:t>ПРЕДОСТАВЯНИ ОТ ОБЩИНСКА АДМИНИСТРАЦИЯ ДЖЕБЕЛ ЗА 2024 Г. – дата на публ. 29.01.2025 г.</w:t>
        </w:r>
      </w:hyperlink>
    </w:p>
    <w:p w14:paraId="1A4174AC" w14:textId="262BD034" w:rsidR="00694DC1" w:rsidRPr="00CE3B03" w:rsidRDefault="00694DC1" w:rsidP="0060121B">
      <w:pPr>
        <w:spacing w:line="360" w:lineRule="auto"/>
        <w:ind w:right="-567"/>
        <w:jc w:val="both"/>
      </w:pPr>
      <w:r w:rsidRPr="00D96606">
        <w:rPr>
          <w:b/>
          <w:bCs/>
          <w:i/>
          <w:iCs/>
        </w:rPr>
        <w:t>Оценка на индикатор 2:</w:t>
      </w:r>
      <w:r w:rsidRPr="00CE3B03">
        <w:rPr>
          <w:b/>
          <w:bCs/>
        </w:rPr>
        <w:t xml:space="preserve"> </w:t>
      </w:r>
      <w:r w:rsidR="00CE3B03" w:rsidRPr="00CE3B03">
        <w:rPr>
          <w:b/>
          <w:bCs/>
        </w:rPr>
        <w:t>(+)</w:t>
      </w:r>
    </w:p>
    <w:p w14:paraId="5C25BD34" w14:textId="77777777" w:rsidR="00694DC1" w:rsidRPr="00D96606" w:rsidRDefault="00694DC1" w:rsidP="0060121B">
      <w:pPr>
        <w:spacing w:line="360" w:lineRule="auto"/>
        <w:ind w:right="-567"/>
        <w:jc w:val="both"/>
        <w:rPr>
          <w:rFonts w:eastAsia="Calibri"/>
          <w:bCs/>
        </w:rPr>
      </w:pPr>
    </w:p>
    <w:p w14:paraId="2ED8621D" w14:textId="77777777" w:rsidR="00694DC1" w:rsidRPr="00D96606" w:rsidRDefault="00694DC1" w:rsidP="0060121B">
      <w:pPr>
        <w:spacing w:line="360" w:lineRule="auto"/>
        <w:ind w:right="-567"/>
        <w:jc w:val="both"/>
        <w:rPr>
          <w:rFonts w:eastAsia="Calibri"/>
          <w:b/>
        </w:rPr>
      </w:pPr>
      <w:r w:rsidRPr="00D96606">
        <w:rPr>
          <w:rFonts w:eastAsia="Calibri"/>
          <w:b/>
        </w:rPr>
        <w:t>ДЕЙНОСТ 2.</w:t>
      </w:r>
      <w:r w:rsidRPr="00D96606">
        <w:t xml:space="preserve"> </w:t>
      </w:r>
      <w:r w:rsidRPr="00D96606">
        <w:rPr>
          <w:rFonts w:eastAsia="Calibri"/>
          <w:b/>
        </w:rPr>
        <w:t>Обществените услуги са осигурени и се отговаря в разумни времеви рамки на гражданските запитвания и оплаквания</w:t>
      </w:r>
    </w:p>
    <w:p w14:paraId="3E38AD6E" w14:textId="77777777" w:rsidR="00694DC1" w:rsidRPr="00D96606" w:rsidRDefault="00694DC1" w:rsidP="0060121B">
      <w:pPr>
        <w:tabs>
          <w:tab w:val="left" w:pos="7938"/>
        </w:tabs>
        <w:suppressAutoHyphens/>
        <w:spacing w:line="360" w:lineRule="auto"/>
        <w:ind w:right="-567"/>
        <w:jc w:val="both"/>
        <w:rPr>
          <w:b/>
          <w:bCs/>
        </w:rPr>
      </w:pPr>
      <w:r w:rsidRPr="00D96606">
        <w:t xml:space="preserve">По отношение на </w:t>
      </w:r>
      <w:r w:rsidRPr="00D96606">
        <w:rPr>
          <w:b/>
          <w:bCs/>
          <w:i/>
          <w:iCs/>
        </w:rPr>
        <w:t>индикатор 3: „</w:t>
      </w:r>
      <w:r w:rsidRPr="00D96606">
        <w:rPr>
          <w:rFonts w:eastAsia="Calibri"/>
          <w:b/>
          <w:iCs/>
        </w:rPr>
        <w:t>Прилага се функционираща процедура за разглеждане на оплаквания, свързана с работата на местните органи и предоставянето на публични услуги. Информацията относно сигналите и предложенията, подадени в общината, както и предприетите действия във връзка с тях, се предоставя на разположение на служителите, изборните представители и гражданите“</w:t>
      </w:r>
    </w:p>
    <w:p w14:paraId="1F6225F6" w14:textId="7EA3397F" w:rsidR="00694DC1" w:rsidRPr="00D96606" w:rsidRDefault="00694DC1" w:rsidP="0060121B">
      <w:pPr>
        <w:spacing w:line="360" w:lineRule="auto"/>
        <w:ind w:right="-567"/>
        <w:jc w:val="both"/>
      </w:pPr>
      <w:r w:rsidRPr="00D96606">
        <w:t xml:space="preserve">Общината прилага функциониращи Механизми за обратна връзка и изследване на удовлетвореността, при работата на местните органи и предоставянето на публични услуги. </w:t>
      </w:r>
    </w:p>
    <w:p w14:paraId="13570F68" w14:textId="37FD431F" w:rsidR="00694DC1" w:rsidRPr="00D96606" w:rsidRDefault="00694DC1" w:rsidP="0060121B">
      <w:pPr>
        <w:tabs>
          <w:tab w:val="left" w:pos="432"/>
        </w:tabs>
        <w:spacing w:line="360" w:lineRule="auto"/>
        <w:ind w:right="-567"/>
        <w:jc w:val="both"/>
      </w:pPr>
      <w:r w:rsidRPr="00D96606">
        <w:lastRenderedPageBreak/>
        <w:t xml:space="preserve">Община </w:t>
      </w:r>
      <w:r w:rsidR="003D507C" w:rsidRPr="00D96606">
        <w:t>Джебел</w:t>
      </w:r>
      <w:r w:rsidRPr="00D96606">
        <w:t xml:space="preserve"> проучва и измерва удовлетвореността на потребителите не по-малко от веднъж годишно</w:t>
      </w:r>
      <w:r w:rsidR="00630B10" w:rsidRPr="00D96606">
        <w:t>, но предоставеният от общината Анализ ва удовлетвореността е от 2021 г. за 2020 г</w:t>
      </w:r>
      <w:r w:rsidRPr="00D96606">
        <w:t xml:space="preserve">. Данните се анализират, при необходимост се предприемат действия за подобряване на административното обслужване и резултатите се оповестяват сред обществеността в интернет страницата на общината чрез Протоколите от заседания на ОбС. Анализа в протоколите обаче е много кратък и не дава пълна информация за проблемите и в каква степен те влияят върху качеството на предоставяните услуги. Необходимо е да се извършва обратната връзка от всички заинтересовани страни, не само да се разчита на постъпили жалби и оплаквания, и да се извършва по-задълбочен анализ на причините за жалбите и какви мерки се предприемат с цел да не се повторят отново. </w:t>
      </w:r>
    </w:p>
    <w:p w14:paraId="517255AD" w14:textId="77777777" w:rsidR="00694DC1" w:rsidRPr="00D96606" w:rsidRDefault="00694DC1" w:rsidP="0060121B">
      <w:pPr>
        <w:spacing w:line="360" w:lineRule="auto"/>
        <w:ind w:right="-567"/>
        <w:jc w:val="both"/>
      </w:pPr>
      <w:r w:rsidRPr="00D96606">
        <w:t>В интернет страницата на общината е изградена секция „Сигнали за корупция“, чрез която гражданите имат възможност да подават своите сигнали, оплаквания и други.</w:t>
      </w:r>
    </w:p>
    <w:p w14:paraId="2A4DB985" w14:textId="028F7B05" w:rsidR="00694DC1" w:rsidRPr="00D96606" w:rsidRDefault="00694DC1" w:rsidP="0060121B">
      <w:pPr>
        <w:spacing w:line="360" w:lineRule="auto"/>
        <w:ind w:right="-567"/>
        <w:jc w:val="both"/>
      </w:pPr>
      <w:r w:rsidRPr="00D96606">
        <w:t xml:space="preserve">Във връзка с участието на Община </w:t>
      </w:r>
      <w:r w:rsidR="003D507C" w:rsidRPr="00D96606">
        <w:t>Джебел</w:t>
      </w:r>
      <w:r w:rsidRPr="00D96606">
        <w:t xml:space="preserve"> в </w:t>
      </w:r>
      <w:r w:rsidR="004B2FA6" w:rsidRPr="00D96606">
        <w:t>седмата</w:t>
      </w:r>
      <w:r w:rsidRPr="00D96606">
        <w:t xml:space="preserve"> процедура за присъждане на Европейски етикет за иновации и добро управление на местно ниво, е проведено анкетно проучване на общественото мнение за оценка на общинските политики и услуги в Община </w:t>
      </w:r>
      <w:r w:rsidR="003D507C" w:rsidRPr="00D96606">
        <w:t>Джебел</w:t>
      </w:r>
      <w:r w:rsidR="003E188B" w:rsidRPr="00D96606">
        <w:t>.</w:t>
      </w:r>
    </w:p>
    <w:p w14:paraId="40BAF36F" w14:textId="77777777" w:rsidR="006C1ACE" w:rsidRPr="00D96606" w:rsidRDefault="006C1ACE" w:rsidP="0060121B">
      <w:pPr>
        <w:spacing w:line="360" w:lineRule="auto"/>
        <w:ind w:right="-567"/>
        <w:jc w:val="both"/>
      </w:pPr>
      <w:r w:rsidRPr="00D96606">
        <w:rPr>
          <w:b/>
          <w:bCs/>
          <w:i/>
          <w:iCs/>
        </w:rPr>
        <w:t>Прегледана документирана информация</w:t>
      </w:r>
      <w:r w:rsidRPr="00D96606">
        <w:t>:</w:t>
      </w:r>
    </w:p>
    <w:p w14:paraId="72C857B7" w14:textId="65D37F72" w:rsidR="00BA5631" w:rsidRPr="00D96606" w:rsidRDefault="00BA5631" w:rsidP="0060121B">
      <w:pPr>
        <w:pStyle w:val="ListParagraph"/>
        <w:numPr>
          <w:ilvl w:val="0"/>
          <w:numId w:val="76"/>
        </w:numPr>
        <w:spacing w:line="360" w:lineRule="auto"/>
        <w:ind w:right="-567"/>
        <w:jc w:val="both"/>
      </w:pPr>
      <w:r w:rsidRPr="00D96606">
        <w:rPr>
          <w:b/>
          <w:bCs/>
        </w:rPr>
        <w:t>Административни услуги</w:t>
      </w:r>
      <w:r w:rsidRPr="00D96606">
        <w:t xml:space="preserve"> – </w:t>
      </w:r>
    </w:p>
    <w:p w14:paraId="09F1A2EC" w14:textId="1EA7F4D7" w:rsidR="00BA5631" w:rsidRPr="00D96606" w:rsidRDefault="00BA5631" w:rsidP="0060121B">
      <w:pPr>
        <w:pStyle w:val="ListParagraph"/>
        <w:spacing w:line="360" w:lineRule="auto"/>
        <w:ind w:right="-567"/>
        <w:jc w:val="both"/>
      </w:pPr>
      <w:hyperlink r:id="rId29" w:history="1">
        <w:r w:rsidRPr="00D96606">
          <w:rPr>
            <w:rStyle w:val="Hyperlink"/>
            <w:rFonts w:eastAsia="Calibri"/>
            <w:b/>
            <w:iCs/>
          </w:rPr>
          <w:t>https://dzhebel.bg/%D0%B0%D0%B4%D0%BC%D0%B8%D0%BD%D0%B8%D1%81%D1%82%D1%80%D0%B0%D1%82%D0%B8%D0%B2%D0%BD%D0%B8-%D1%83%D1%81%D0%BB%D1%83%D0%B3%D0%B8-2/</w:t>
        </w:r>
      </w:hyperlink>
    </w:p>
    <w:p w14:paraId="5F19C14A" w14:textId="7AA7944F" w:rsidR="006C1ACE" w:rsidRPr="00D96606" w:rsidRDefault="006C1ACE" w:rsidP="0060121B">
      <w:pPr>
        <w:pStyle w:val="ListParagraph"/>
        <w:numPr>
          <w:ilvl w:val="0"/>
          <w:numId w:val="76"/>
        </w:numPr>
        <w:spacing w:line="360" w:lineRule="auto"/>
        <w:ind w:right="-567"/>
        <w:jc w:val="both"/>
      </w:pPr>
      <w:r w:rsidRPr="00D96606">
        <w:rPr>
          <w:rFonts w:eastAsia="Calibri"/>
          <w:b/>
        </w:rPr>
        <w:t xml:space="preserve">Устройствен правилник на общинската администрация - </w:t>
      </w:r>
      <w:hyperlink r:id="rId30" w:history="1">
        <w:r w:rsidRPr="00D96606">
          <w:rPr>
            <w:rStyle w:val="Hyperlink"/>
            <w:rFonts w:eastAsia="Calibri"/>
          </w:rPr>
          <w:t>https://dzhebel.bg/wp-content/uploads/2024/01/%D0%A3%D1%81%D1%82%D1%80%D0%BE%D0%B9%D1%81%D1%82%D0%B2%D0%B5%D0%BD-%D0%BF%D1%80%D0%B0%D0%B2%D0%B8%D0%BB%D0%BD%D0%B8%D0%BA-2024.pdf</w:t>
        </w:r>
      </w:hyperlink>
    </w:p>
    <w:p w14:paraId="7A191729" w14:textId="77777777" w:rsidR="006C1ACE" w:rsidRPr="00D96606" w:rsidRDefault="006C1ACE" w:rsidP="0060121B">
      <w:pPr>
        <w:pStyle w:val="ListParagraph"/>
        <w:numPr>
          <w:ilvl w:val="0"/>
          <w:numId w:val="76"/>
        </w:numPr>
        <w:spacing w:line="360" w:lineRule="auto"/>
        <w:ind w:right="-567"/>
        <w:jc w:val="both"/>
      </w:pPr>
      <w:r w:rsidRPr="00D96606">
        <w:rPr>
          <w:rFonts w:eastAsia="Calibri"/>
          <w:b/>
        </w:rPr>
        <w:t xml:space="preserve">Вътрешни правила за организация на административното обслужване - </w:t>
      </w:r>
      <w:hyperlink r:id="rId31" w:history="1">
        <w:r w:rsidRPr="00D96606">
          <w:rPr>
            <w:rStyle w:val="Hyperlink"/>
            <w:rFonts w:eastAsia="Calibri"/>
          </w:rPr>
          <w:t>https://dzhebel.bg/wp-content/uploads/2020/10/%D0%92%D0%9F_%D0%90%D0%9E.pdf</w:t>
        </w:r>
      </w:hyperlink>
    </w:p>
    <w:p w14:paraId="1DE58728" w14:textId="77777777" w:rsidR="009E61B3" w:rsidRDefault="009E61B3" w:rsidP="0060121B">
      <w:pPr>
        <w:pStyle w:val="ListParagraph"/>
        <w:numPr>
          <w:ilvl w:val="0"/>
          <w:numId w:val="76"/>
        </w:numPr>
        <w:spacing w:line="360" w:lineRule="auto"/>
        <w:ind w:right="-567"/>
        <w:jc w:val="both"/>
      </w:pPr>
      <w:hyperlink r:id="rId32" w:history="1">
        <w:r>
          <w:rPr>
            <w:rStyle w:val="Hyperlink"/>
            <w:b/>
            <w:bCs/>
          </w:rPr>
          <w:t>ДОКЛАД ЗА ОЦЕНКА НА УДОВЛЕТВОРЕНОСТТА НА ПОТРЕБИТЕЛИТЕ НА АДМИНИСТРАТИВНИ УСЛУГИ</w:t>
        </w:r>
        <w:r>
          <w:rPr>
            <w:b/>
            <w:bCs/>
            <w:color w:val="0000FF"/>
            <w:u w:val="single"/>
          </w:rPr>
          <w:br/>
        </w:r>
        <w:r>
          <w:rPr>
            <w:rStyle w:val="Hyperlink"/>
            <w:b/>
            <w:bCs/>
          </w:rPr>
          <w:t>ПРЕДОСТАВЯНИ ОТ ОБЩИНСКА АДМИНИСТРАЦИЯ ДЖЕБЕЛ ЗА 2023 Г. – дата на публ. 14.02.2024 г. </w:t>
        </w:r>
      </w:hyperlink>
    </w:p>
    <w:p w14:paraId="063BF59E" w14:textId="7383AF35" w:rsidR="009E61B3" w:rsidRPr="00D96606" w:rsidRDefault="009E61B3" w:rsidP="0060121B">
      <w:pPr>
        <w:pStyle w:val="ListParagraph"/>
        <w:numPr>
          <w:ilvl w:val="0"/>
          <w:numId w:val="76"/>
        </w:numPr>
        <w:spacing w:line="360" w:lineRule="auto"/>
        <w:ind w:right="-567"/>
        <w:jc w:val="both"/>
      </w:pPr>
      <w:hyperlink r:id="rId33" w:history="1">
        <w:r w:rsidRPr="009E61B3">
          <w:rPr>
            <w:b/>
            <w:bCs/>
            <w:color w:val="0000FF"/>
            <w:u w:val="single"/>
          </w:rPr>
          <w:t>ДОКЛАД ЗА ОЦЕНКА НА УДОВЛЕТВОРЕНОСТТА НА ПОТРЕБИТЕЛИТЕ НА АДМИНИСТРАТИВНИ УСЛУГИ,</w:t>
        </w:r>
        <w:r w:rsidRPr="009E61B3">
          <w:rPr>
            <w:b/>
            <w:bCs/>
            <w:color w:val="0000FF"/>
            <w:u w:val="single"/>
          </w:rPr>
          <w:br/>
        </w:r>
        <w:r w:rsidRPr="009E61B3">
          <w:rPr>
            <w:b/>
            <w:bCs/>
            <w:color w:val="0000FF"/>
            <w:u w:val="single"/>
          </w:rPr>
          <w:lastRenderedPageBreak/>
          <w:t>ПРЕДОСТАВЯНИ ОТ ОБЩИНСКА АДМИНИСТРАЦИЯ ДЖЕБЕЛ ЗА 2024 Г. – дата на публ. 29.01.2025 г.</w:t>
        </w:r>
      </w:hyperlink>
    </w:p>
    <w:p w14:paraId="02D2FDD5" w14:textId="6B436C96" w:rsidR="00694DC1" w:rsidRPr="002472CD" w:rsidRDefault="00694DC1" w:rsidP="0060121B">
      <w:pPr>
        <w:spacing w:line="360" w:lineRule="auto"/>
        <w:ind w:right="-567"/>
        <w:jc w:val="both"/>
      </w:pPr>
      <w:r w:rsidRPr="00D96606">
        <w:rPr>
          <w:b/>
          <w:bCs/>
          <w:i/>
          <w:iCs/>
        </w:rPr>
        <w:t xml:space="preserve">Оценка на индикатор 3: </w:t>
      </w:r>
      <w:r w:rsidR="002472CD" w:rsidRPr="002472CD">
        <w:rPr>
          <w:b/>
          <w:bCs/>
        </w:rPr>
        <w:t>(+)</w:t>
      </w:r>
    </w:p>
    <w:p w14:paraId="73609809" w14:textId="77777777" w:rsidR="00694DC1" w:rsidRPr="00D96606" w:rsidRDefault="00694DC1" w:rsidP="0060121B">
      <w:pPr>
        <w:spacing w:line="360" w:lineRule="auto"/>
        <w:ind w:right="-567"/>
        <w:jc w:val="both"/>
      </w:pPr>
    </w:p>
    <w:p w14:paraId="5BB5924C" w14:textId="77777777" w:rsidR="00694DC1" w:rsidRPr="00D96606" w:rsidRDefault="00694DC1" w:rsidP="0060121B">
      <w:pPr>
        <w:tabs>
          <w:tab w:val="left" w:pos="7938"/>
        </w:tabs>
        <w:suppressAutoHyphens/>
        <w:spacing w:line="360" w:lineRule="auto"/>
        <w:ind w:right="-567"/>
        <w:jc w:val="both"/>
        <w:rPr>
          <w:b/>
          <w:bCs/>
        </w:rPr>
      </w:pPr>
      <w:r w:rsidRPr="00D96606">
        <w:t xml:space="preserve">По отношение на </w:t>
      </w:r>
      <w:r w:rsidRPr="00D96606">
        <w:rPr>
          <w:b/>
          <w:bCs/>
          <w:i/>
          <w:iCs/>
        </w:rPr>
        <w:t>индикатор</w:t>
      </w:r>
      <w:r w:rsidRPr="00D96606">
        <w:rPr>
          <w:rFonts w:eastAsia="Calibri"/>
          <w:b/>
        </w:rPr>
        <w:t xml:space="preserve"> 4.</w:t>
      </w:r>
      <w:r w:rsidRPr="00D96606">
        <w:rPr>
          <w:color w:val="000000"/>
          <w:lang w:eastAsia="bg-BG"/>
        </w:rPr>
        <w:t xml:space="preserve"> „</w:t>
      </w:r>
      <w:r w:rsidRPr="00D96606">
        <w:rPr>
          <w:rFonts w:eastAsia="Calibri"/>
          <w:b/>
        </w:rPr>
        <w:t>Ако са необходими промени в политиката и предоставянето на услуги, те се правят в резултат на изследвания, доклади, консултации, жалби и други методи за  проучване мнението на гражданите. Направените промени се оповестяват“</w:t>
      </w:r>
    </w:p>
    <w:p w14:paraId="5FBA5648" w14:textId="6997ED1A" w:rsidR="00694DC1" w:rsidRPr="00D96606" w:rsidRDefault="00694DC1" w:rsidP="0060121B">
      <w:pPr>
        <w:spacing w:line="360" w:lineRule="auto"/>
        <w:ind w:right="-567"/>
        <w:jc w:val="both"/>
        <w:rPr>
          <w:color w:val="000000" w:themeColor="text1"/>
        </w:rPr>
      </w:pPr>
      <w:r w:rsidRPr="00D96606">
        <w:rPr>
          <w:color w:val="000000"/>
        </w:rPr>
        <w:t xml:space="preserve">При необходимост от  промени в политиката и предоставянето на услуги, те се правят в резултат на изследвания, доклади, консултации, жалби и други методи за проучване мнението на гражданите. Направените промени се оповестяват чрез уеб страницата на община </w:t>
      </w:r>
      <w:r w:rsidR="003D507C" w:rsidRPr="00D96606">
        <w:rPr>
          <w:color w:val="000000"/>
        </w:rPr>
        <w:t>Джебел</w:t>
      </w:r>
      <w:r w:rsidRPr="00D96606">
        <w:rPr>
          <w:color w:val="000000" w:themeColor="text1"/>
        </w:rPr>
        <w:t>. Това е заложено във вътршните документи на общината. Общината не е приложила много доказателства в подкрепа на изпълнението на този индикатор (само методологията, която използва), но в Протоколите от заседания на ОбС е видно (достъпни на уеб страницата на общината), че жалбите и постъпилите сигнали се разглеждат и обсъждат. Тези обсъждания не се документират много подробно и не дават пълна информация за анализът им. Когато се извършва разследване по дадена жалба, отговорът се обявява публично.</w:t>
      </w:r>
    </w:p>
    <w:p w14:paraId="51653336" w14:textId="77777777" w:rsidR="000B0F5C" w:rsidRPr="00D96606" w:rsidRDefault="000B0F5C" w:rsidP="0060121B">
      <w:pPr>
        <w:spacing w:line="360" w:lineRule="auto"/>
        <w:ind w:right="-567"/>
        <w:jc w:val="both"/>
      </w:pPr>
      <w:r w:rsidRPr="00D96606">
        <w:rPr>
          <w:b/>
          <w:bCs/>
          <w:i/>
          <w:iCs/>
        </w:rPr>
        <w:t>Прегледана документирана информация</w:t>
      </w:r>
      <w:r w:rsidRPr="00D96606">
        <w:t>:</w:t>
      </w:r>
    </w:p>
    <w:p w14:paraId="3BEDF3BB" w14:textId="77777777" w:rsidR="009E7A16" w:rsidRPr="00D96606" w:rsidRDefault="009E7A16" w:rsidP="0060121B">
      <w:pPr>
        <w:pStyle w:val="ListParagraph"/>
        <w:numPr>
          <w:ilvl w:val="0"/>
          <w:numId w:val="76"/>
        </w:numPr>
        <w:spacing w:line="360" w:lineRule="auto"/>
        <w:ind w:right="-567"/>
        <w:jc w:val="both"/>
      </w:pPr>
      <w:hyperlink r:id="rId34" w:history="1">
        <w:r w:rsidRPr="009E61B3">
          <w:rPr>
            <w:b/>
            <w:bCs/>
            <w:color w:val="0000FF"/>
            <w:u w:val="single"/>
          </w:rPr>
          <w:t>ДОКЛАД ЗА ОЦЕНКА НА УДОВЛЕТВОРЕНОСТТА НА ПОТРЕБИТЕЛИТЕ НА АДМИНИСТРАТИВНИ УСЛУГИ,</w:t>
        </w:r>
        <w:r w:rsidRPr="009E61B3">
          <w:rPr>
            <w:b/>
            <w:bCs/>
            <w:color w:val="0000FF"/>
            <w:u w:val="single"/>
          </w:rPr>
          <w:br/>
          <w:t>ПРЕДОСТАВЯНИ ОТ ОБЩИНСКА АДМИНИСТРАЦИЯ ДЖЕБЕЛ ЗА 2024 Г. – дата на публ. 29.01.2025 г.</w:t>
        </w:r>
      </w:hyperlink>
    </w:p>
    <w:p w14:paraId="7ED9753E" w14:textId="58B49C31" w:rsidR="000B0F5C" w:rsidRPr="00D96606" w:rsidRDefault="000B0F5C" w:rsidP="0060121B">
      <w:pPr>
        <w:pStyle w:val="ListParagraph"/>
        <w:numPr>
          <w:ilvl w:val="0"/>
          <w:numId w:val="76"/>
        </w:numPr>
        <w:spacing w:line="360" w:lineRule="auto"/>
        <w:ind w:right="-567"/>
        <w:jc w:val="both"/>
        <w:rPr>
          <w:color w:val="000000"/>
        </w:rPr>
      </w:pPr>
      <w:r w:rsidRPr="00D96606">
        <w:rPr>
          <w:color w:val="000000"/>
        </w:rPr>
        <w:t xml:space="preserve">Покана към всички граждани на община Джебел за активно участие и изразяване на мотивирани мнения и предложения по Анализа и Националната карта на социалните услуги в писмен вид в деловодството на общината - </w:t>
      </w:r>
      <w:hyperlink r:id="rId35" w:history="1">
        <w:r w:rsidRPr="00D96606">
          <w:rPr>
            <w:rStyle w:val="Hyperlink"/>
          </w:rPr>
          <w:t>https://dzhebel.bg/%D0%BE%D0%B1%D1%81%D1%8A%D0%B6%D0%B4%D0%B0%D0%BD%D0%B5-%D0%BD%D0%B0-%D0%B0%D0%BD%D0%B0%D0%BB%D0%B8%D0%B7-%D0%BD%D0%B0-%D0%BF%D0%BE%D1%82%D1%80%D0%B5%D0%B1%D0%BD%D0%BE%D1%81%D1%82%D0%B8%D1%82%D0%B5/</w:t>
        </w:r>
      </w:hyperlink>
      <w:r w:rsidRPr="00D96606">
        <w:rPr>
          <w:color w:val="000000"/>
        </w:rPr>
        <w:t xml:space="preserve"> </w:t>
      </w:r>
    </w:p>
    <w:p w14:paraId="32DB20A3" w14:textId="77777777" w:rsidR="000B0F5C" w:rsidRPr="00D96606" w:rsidRDefault="000B0F5C" w:rsidP="0060121B">
      <w:pPr>
        <w:spacing w:line="360" w:lineRule="auto"/>
        <w:ind w:right="-567"/>
        <w:jc w:val="both"/>
        <w:rPr>
          <w:b/>
          <w:bCs/>
          <w:i/>
          <w:iCs/>
        </w:rPr>
      </w:pPr>
    </w:p>
    <w:p w14:paraId="0A8CFED9" w14:textId="469F2B7B" w:rsidR="00694DC1" w:rsidRPr="00D96606" w:rsidRDefault="00694DC1" w:rsidP="0060121B">
      <w:pPr>
        <w:spacing w:line="360" w:lineRule="auto"/>
        <w:ind w:right="-567"/>
        <w:jc w:val="both"/>
        <w:rPr>
          <w:color w:val="000000"/>
        </w:rPr>
      </w:pPr>
      <w:r w:rsidRPr="00D96606">
        <w:rPr>
          <w:b/>
          <w:bCs/>
          <w:i/>
          <w:iCs/>
        </w:rPr>
        <w:t xml:space="preserve">Оценка на индикатор 4: </w:t>
      </w:r>
      <w:r w:rsidR="004B2FA6" w:rsidRPr="00D96606">
        <w:rPr>
          <w:b/>
          <w:bCs/>
          <w:i/>
          <w:iCs/>
        </w:rPr>
        <w:t>-</w:t>
      </w:r>
    </w:p>
    <w:p w14:paraId="5E197384" w14:textId="77777777" w:rsidR="00694DC1" w:rsidRPr="00D96606" w:rsidRDefault="00694DC1" w:rsidP="0060121B">
      <w:pPr>
        <w:spacing w:line="360" w:lineRule="auto"/>
        <w:ind w:right="-567"/>
        <w:jc w:val="both"/>
        <w:rPr>
          <w:color w:val="000000"/>
        </w:rPr>
      </w:pPr>
    </w:p>
    <w:p w14:paraId="117180FF" w14:textId="77777777" w:rsidR="00694DC1" w:rsidRPr="00D96606" w:rsidRDefault="00694DC1" w:rsidP="0060121B">
      <w:pPr>
        <w:pStyle w:val="ListParagraph"/>
        <w:numPr>
          <w:ilvl w:val="0"/>
          <w:numId w:val="33"/>
        </w:numPr>
        <w:tabs>
          <w:tab w:val="left" w:pos="7938"/>
        </w:tabs>
        <w:suppressAutoHyphens/>
        <w:spacing w:line="360" w:lineRule="auto"/>
        <w:ind w:left="357" w:right="-567" w:hanging="357"/>
        <w:jc w:val="both"/>
        <w:rPr>
          <w:b/>
          <w:bCs/>
        </w:rPr>
      </w:pPr>
      <w:r w:rsidRPr="00D96606">
        <w:lastRenderedPageBreak/>
        <w:t xml:space="preserve">По отношение на </w:t>
      </w:r>
      <w:r w:rsidRPr="00D96606">
        <w:rPr>
          <w:b/>
          <w:bCs/>
          <w:i/>
          <w:iCs/>
        </w:rPr>
        <w:t>индикатор</w:t>
      </w:r>
      <w:r w:rsidRPr="00D96606">
        <w:rPr>
          <w:rFonts w:eastAsia="Calibri"/>
          <w:b/>
        </w:rPr>
        <w:t xml:space="preserve"> 5. Общината осигурява добра грижа за "клиентите", като се гарантира, че услугите се предоставят от образовани и добре обучени служители, които разбират нуждите на гражданите</w:t>
      </w:r>
    </w:p>
    <w:p w14:paraId="788814C8" w14:textId="27D05691" w:rsidR="003E41A6" w:rsidRPr="00D96606" w:rsidRDefault="00694DC1" w:rsidP="0060121B">
      <w:pPr>
        <w:spacing w:line="360" w:lineRule="auto"/>
        <w:ind w:right="-567"/>
        <w:jc w:val="both"/>
        <w:rPr>
          <w:color w:val="00000A"/>
          <w:shd w:val="clear" w:color="auto" w:fill="FFFFFF"/>
        </w:rPr>
      </w:pPr>
      <w:r w:rsidRPr="00D96606">
        <w:rPr>
          <w:color w:val="00000A"/>
          <w:shd w:val="clear" w:color="auto" w:fill="FFFFFF"/>
        </w:rPr>
        <w:t xml:space="preserve">Община </w:t>
      </w:r>
      <w:r w:rsidR="003D507C" w:rsidRPr="00D96606">
        <w:rPr>
          <w:color w:val="00000A"/>
          <w:shd w:val="clear" w:color="auto" w:fill="FFFFFF"/>
        </w:rPr>
        <w:t>Джебел</w:t>
      </w:r>
      <w:r w:rsidRPr="00D96606">
        <w:rPr>
          <w:color w:val="00000A"/>
          <w:shd w:val="clear" w:color="auto" w:fill="FFFFFF"/>
        </w:rPr>
        <w:t xml:space="preserve"> е предоставила доказателство в подкрепа на изпълнението на този индикатор - в записите могат да се намерят доказателства като длъжностни характеристики и </w:t>
      </w:r>
      <w:r w:rsidR="003E41A6" w:rsidRPr="00D96606">
        <w:rPr>
          <w:color w:val="00000A"/>
          <w:shd w:val="clear" w:color="auto" w:fill="FFFFFF"/>
        </w:rPr>
        <w:t xml:space="preserve">оценка на служителите от 01.2024 г. за тяхната работа през 2023 г. Липсва План за повишаване квалификацията на </w:t>
      </w:r>
      <w:r w:rsidR="00355866" w:rsidRPr="00D96606">
        <w:rPr>
          <w:color w:val="00000A"/>
          <w:shd w:val="clear" w:color="auto" w:fill="FFFFFF"/>
        </w:rPr>
        <w:t>служителите.</w:t>
      </w:r>
    </w:p>
    <w:p w14:paraId="4A6E7BA5" w14:textId="3E6A6FF2" w:rsidR="00694DC1" w:rsidRPr="00D96606" w:rsidRDefault="00694DC1" w:rsidP="0060121B">
      <w:pPr>
        <w:spacing w:line="360" w:lineRule="auto"/>
        <w:ind w:right="-567"/>
        <w:jc w:val="both"/>
        <w:rPr>
          <w:color w:val="00000A"/>
        </w:rPr>
      </w:pPr>
      <w:r w:rsidRPr="00D96606">
        <w:rPr>
          <w:color w:val="00000A"/>
          <w:shd w:val="clear" w:color="auto" w:fill="FFFFFF"/>
        </w:rPr>
        <w:t xml:space="preserve">Част от задълженията на служителите могат да се намерят и </w:t>
      </w:r>
      <w:r w:rsidR="003744B0" w:rsidRPr="00D96606">
        <w:rPr>
          <w:color w:val="00000A"/>
          <w:shd w:val="clear" w:color="auto" w:fill="FFFFFF"/>
        </w:rPr>
        <w:t>Програма за управление на община Джебел</w:t>
      </w:r>
      <w:r w:rsidRPr="00D96606">
        <w:t xml:space="preserve">, но липсват доказателства от проведен </w:t>
      </w:r>
      <w:r w:rsidRPr="00D96606">
        <w:rPr>
          <w:color w:val="00000A"/>
        </w:rPr>
        <w:t xml:space="preserve">анализ на потребностите от обучение на персонала и доказателства от проведени такива. </w:t>
      </w:r>
    </w:p>
    <w:p w14:paraId="2A18ED37" w14:textId="5D95C656" w:rsidR="00C769EC" w:rsidRPr="00D96606" w:rsidRDefault="00C769EC" w:rsidP="0060121B">
      <w:pPr>
        <w:spacing w:line="360" w:lineRule="auto"/>
        <w:ind w:right="-567"/>
        <w:jc w:val="both"/>
      </w:pPr>
      <w:r w:rsidRPr="00D96606">
        <w:t>В отчета на Община Джебел за целите на ОбА за 2023 е отчетен проект за „Повишаване на административния капацитет, подобряване на електронното управление в общината и системата за квалификация на служителите от общинската администрация“. Община Джебел е присъединена към националната „Система за сигурно електронно връчване“, която позволява изпращане и/или получаване на електронни документи за/от публични органи, физически и юридически лица. Използвайки системата, гражданите и бизнесът имат възможност за електронно заявяване на 126 броя административни услуги/електронни услуги/, предлагани от община Джебел. С цел по -добра информираност на гражданите беше въведен програмния продукт „Матеус“, за да може гражданите да получат пълна информираност за своите задължения и да могат да си направят разчетите за тяхното изплащане. Гражданите имат възможност за подаване на декларации по ЗМДТ по електронен път, подписани с квалифициран електронен подпис (КЕП). За по -добро обслужване и по -голяма удовлетвореност на гражданите и юридическите лица е предоставена и възможност за онлайн плащане чрез виртуален ПОС терминал.</w:t>
      </w:r>
    </w:p>
    <w:p w14:paraId="3AB25E9F" w14:textId="26853BF3" w:rsidR="003E41A6" w:rsidRPr="00D96606" w:rsidRDefault="003E41A6" w:rsidP="0060121B">
      <w:pPr>
        <w:spacing w:line="360" w:lineRule="auto"/>
        <w:ind w:right="-567"/>
        <w:jc w:val="both"/>
        <w:rPr>
          <w:lang w:eastAsia="bg-BG"/>
        </w:rPr>
      </w:pPr>
      <w:r w:rsidRPr="00D96606">
        <w:rPr>
          <w:b/>
          <w:bCs/>
          <w:i/>
          <w:iCs/>
          <w:lang w:eastAsia="bg-BG"/>
        </w:rPr>
        <w:t>Прегледана документирана информация</w:t>
      </w:r>
      <w:r w:rsidRPr="00D96606">
        <w:rPr>
          <w:lang w:eastAsia="bg-BG"/>
        </w:rPr>
        <w:t>:</w:t>
      </w:r>
    </w:p>
    <w:p w14:paraId="69BB3447" w14:textId="7D7F7683" w:rsidR="003E41A6" w:rsidRPr="00D96606" w:rsidRDefault="003E41A6" w:rsidP="0060121B">
      <w:pPr>
        <w:pStyle w:val="ListParagraph"/>
        <w:numPr>
          <w:ilvl w:val="0"/>
          <w:numId w:val="76"/>
        </w:numPr>
        <w:spacing w:line="360" w:lineRule="auto"/>
        <w:ind w:right="-567"/>
        <w:jc w:val="both"/>
        <w:rPr>
          <w:color w:val="000000"/>
        </w:rPr>
      </w:pPr>
      <w:r w:rsidRPr="00D96606">
        <w:rPr>
          <w:color w:val="000000"/>
        </w:rPr>
        <w:t xml:space="preserve">Проект  „Укрепване на общинския капацитет в Община Джебел“, договор № BG05SFPR002-2.002-0166-C01, финансиран по Програма „Развитие на човешките ресурси“ 2021-2027, Операция: BG05SFPR002-2.002 „Укрепване на общинския капацитет“ - 1.06.2023 г. – 01.09.2024 г. - </w:t>
      </w:r>
      <w:hyperlink r:id="rId36" w:history="1">
        <w:r w:rsidRPr="00D96606">
          <w:rPr>
            <w:rStyle w:val="Hyperlink"/>
          </w:rPr>
          <w:t>https://dzhebel.bg/%D0%BE%D0%B1%D1%89%D0%B8%D0%BD%D0%B0-%D0%B4%D0%B6%D0%B5%D0%B1%D0%B5%D0%BB-%D1%81%D1%82%D0%B0%D1%80%D1%82%D0%B8%D1%80%D0%B0-%D0%B8%D0%B7%D0%BF%D1%8A%D0%BB%D0%BD%D0%B5%D0%BD%D0%B8%D0%B5%D1%82%D0%BE/</w:t>
        </w:r>
      </w:hyperlink>
      <w:r w:rsidRPr="00D96606">
        <w:rPr>
          <w:color w:val="000000"/>
        </w:rPr>
        <w:t xml:space="preserve"> </w:t>
      </w:r>
    </w:p>
    <w:p w14:paraId="74C0F97A" w14:textId="5CF24805" w:rsidR="003744B0" w:rsidRPr="00D96606" w:rsidRDefault="003744B0" w:rsidP="0060121B">
      <w:pPr>
        <w:pStyle w:val="ListParagraph"/>
        <w:numPr>
          <w:ilvl w:val="0"/>
          <w:numId w:val="76"/>
        </w:numPr>
        <w:spacing w:line="360" w:lineRule="auto"/>
        <w:ind w:right="-567"/>
        <w:jc w:val="both"/>
        <w:rPr>
          <w:color w:val="000000"/>
        </w:rPr>
      </w:pPr>
      <w:r w:rsidRPr="00D96606">
        <w:rPr>
          <w:color w:val="00000A"/>
          <w:shd w:val="clear" w:color="auto" w:fill="FFFFFF"/>
        </w:rPr>
        <w:lastRenderedPageBreak/>
        <w:t>Програма за управление на община Джебел</w:t>
      </w:r>
      <w:r w:rsidRPr="00D96606">
        <w:rPr>
          <w:color w:val="000000"/>
        </w:rPr>
        <w:t xml:space="preserve"> - </w:t>
      </w:r>
      <w:hyperlink r:id="rId37" w:history="1">
        <w:r w:rsidRPr="00D96606">
          <w:rPr>
            <w:rStyle w:val="Hyperlink"/>
          </w:rPr>
          <w:t>https://dzhebel.bg/wp-content/uploads/2024/01/%D0%A3%D0%9F%D0%A0%D0%90%D0%92%D0%9B%D0%95%D0%9D%D0%A1%D0%9A%D0%90-%D0%9F%D0%A0%D0%9E%D0%93%D0%A0%D0%90%D0%9C%D0%90-2023-2027-%D0%97%D0%90-%D0%A1%D0%90%D0%99%D0%A2%D0%90.pdf</w:t>
        </w:r>
      </w:hyperlink>
      <w:r w:rsidRPr="00D96606">
        <w:rPr>
          <w:color w:val="000000"/>
        </w:rPr>
        <w:t xml:space="preserve"> </w:t>
      </w:r>
    </w:p>
    <w:p w14:paraId="53DD110F" w14:textId="50BA91AA" w:rsidR="00694DC1" w:rsidRPr="00D96606" w:rsidRDefault="00694DC1" w:rsidP="0060121B">
      <w:pPr>
        <w:spacing w:line="360" w:lineRule="auto"/>
        <w:ind w:right="-567"/>
        <w:jc w:val="both"/>
        <w:rPr>
          <w:b/>
          <w:bCs/>
          <w:i/>
          <w:iCs/>
        </w:rPr>
      </w:pPr>
      <w:r w:rsidRPr="00D96606">
        <w:rPr>
          <w:b/>
          <w:bCs/>
          <w:i/>
          <w:iCs/>
        </w:rPr>
        <w:t xml:space="preserve">Оценка на индикатор 5: </w:t>
      </w:r>
      <w:r w:rsidR="00355866" w:rsidRPr="00D96606">
        <w:rPr>
          <w:b/>
          <w:bCs/>
          <w:i/>
          <w:iCs/>
        </w:rPr>
        <w:t>+</w:t>
      </w:r>
    </w:p>
    <w:p w14:paraId="31ABF8BF" w14:textId="77777777" w:rsidR="00845684" w:rsidRPr="00D96606" w:rsidRDefault="00845684" w:rsidP="0060121B">
      <w:pPr>
        <w:spacing w:line="360" w:lineRule="auto"/>
        <w:ind w:right="-567"/>
        <w:jc w:val="both"/>
        <w:rPr>
          <w:b/>
          <w:iCs/>
          <w:color w:val="00000A"/>
          <w:shd w:val="clear" w:color="auto" w:fill="FFFFFF"/>
          <w:lang w:eastAsia="bg-BG"/>
        </w:rPr>
      </w:pPr>
    </w:p>
    <w:p w14:paraId="62E4459D" w14:textId="42FAFC40" w:rsidR="00694DC1" w:rsidRPr="00D96606" w:rsidRDefault="00694DC1" w:rsidP="0060121B">
      <w:pPr>
        <w:spacing w:line="360" w:lineRule="auto"/>
        <w:ind w:right="-567"/>
        <w:jc w:val="both"/>
        <w:rPr>
          <w:b/>
          <w:iCs/>
          <w:color w:val="00000A"/>
          <w:shd w:val="clear" w:color="auto" w:fill="FFFFFF"/>
          <w:lang w:eastAsia="bg-BG"/>
        </w:rPr>
      </w:pPr>
      <w:r w:rsidRPr="00D96606">
        <w:rPr>
          <w:b/>
          <w:iCs/>
          <w:color w:val="00000A"/>
          <w:shd w:val="clear" w:color="auto" w:fill="FFFFFF"/>
          <w:lang w:eastAsia="bg-BG"/>
        </w:rPr>
        <w:t>Обобщение на силните и слабите страни при прилагането на Принцип 2:</w:t>
      </w:r>
    </w:p>
    <w:p w14:paraId="01A8CA11" w14:textId="77777777" w:rsidR="00EA3DEA" w:rsidRPr="00D96606" w:rsidRDefault="00694DC1" w:rsidP="0060121B">
      <w:pPr>
        <w:spacing w:line="360" w:lineRule="auto"/>
        <w:ind w:right="-567"/>
        <w:jc w:val="both"/>
        <w:rPr>
          <w:b/>
          <w:iCs/>
          <w:color w:val="00000A"/>
          <w:shd w:val="clear" w:color="auto" w:fill="FFFFFF"/>
          <w:lang w:eastAsia="bg-BG"/>
        </w:rPr>
      </w:pPr>
      <w:r w:rsidRPr="00D96606">
        <w:rPr>
          <w:b/>
          <w:iCs/>
          <w:noProof/>
          <w:color w:val="00000A"/>
          <w:shd w:val="clear" w:color="auto" w:fill="FFFFFF"/>
          <w:lang w:eastAsia="bg-BG"/>
        </w:rPr>
        <w:drawing>
          <wp:inline distT="0" distB="0" distL="0" distR="0" wp14:anchorId="4B42D3DA" wp14:editId="5DC6303B">
            <wp:extent cx="207818" cy="207818"/>
            <wp:effectExtent l="0" t="0" r="0" b="0"/>
            <wp:docPr id="34" name="Graphic 34" descr="Thumbs up 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phic 30" descr="Thumbs up sign"/>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222817" cy="222817"/>
                    </a:xfrm>
                    <a:prstGeom prst="rect">
                      <a:avLst/>
                    </a:prstGeom>
                  </pic:spPr>
                </pic:pic>
              </a:graphicData>
            </a:graphic>
          </wp:inline>
        </w:drawing>
      </w:r>
      <w:r w:rsidRPr="00D96606">
        <w:rPr>
          <w:b/>
          <w:iCs/>
          <w:color w:val="00000A"/>
          <w:shd w:val="clear" w:color="auto" w:fill="FFFFFF"/>
          <w:lang w:eastAsia="bg-BG"/>
        </w:rPr>
        <w:t xml:space="preserve">   </w:t>
      </w:r>
    </w:p>
    <w:p w14:paraId="6A4F77B7" w14:textId="6A315578" w:rsidR="00694DC1" w:rsidRPr="00D96606" w:rsidRDefault="00694DC1" w:rsidP="0060121B">
      <w:pPr>
        <w:pStyle w:val="ListParagraph"/>
        <w:numPr>
          <w:ilvl w:val="0"/>
          <w:numId w:val="130"/>
        </w:numPr>
        <w:spacing w:line="360" w:lineRule="auto"/>
        <w:ind w:right="-567"/>
        <w:jc w:val="both"/>
      </w:pPr>
      <w:r w:rsidRPr="00D96606">
        <w:t>Добро планиране на длъжностите  в общ.администрация и регламентиране на права и задължения.</w:t>
      </w:r>
    </w:p>
    <w:p w14:paraId="7FFC8C23" w14:textId="5C24607A" w:rsidR="00EA3DEA" w:rsidRPr="00D96606" w:rsidRDefault="00EA3DEA" w:rsidP="0060121B">
      <w:pPr>
        <w:numPr>
          <w:ilvl w:val="0"/>
          <w:numId w:val="130"/>
        </w:numPr>
        <w:spacing w:line="360" w:lineRule="auto"/>
        <w:ind w:right="-567"/>
        <w:jc w:val="both"/>
        <w:rPr>
          <w:color w:val="1B1C1D"/>
          <w:lang w:eastAsia="bg-BG"/>
        </w:rPr>
      </w:pPr>
      <w:r w:rsidRPr="00D96606">
        <w:rPr>
          <w:color w:val="1B1C1D"/>
          <w:lang w:eastAsia="bg-BG"/>
        </w:rPr>
        <w:t>Формална рамка за участие и прозрачност: Община Джебел е създала формални механизми за обществени консултации и поддържа цялостно онлайн присъствие със специализирани секции за прозрачност и достъп до информация. Наличието на „Наръчник за прилагане на Стандартите за обществени консултации“ допълнително затвърждава този ангажимент.</w:t>
      </w:r>
    </w:p>
    <w:p w14:paraId="169905A4" w14:textId="105F6190" w:rsidR="00EA3DEA" w:rsidRPr="00D96606" w:rsidRDefault="00EA3DEA" w:rsidP="0060121B">
      <w:pPr>
        <w:numPr>
          <w:ilvl w:val="0"/>
          <w:numId w:val="130"/>
        </w:numPr>
        <w:spacing w:line="360" w:lineRule="auto"/>
        <w:ind w:right="-567"/>
        <w:jc w:val="both"/>
        <w:rPr>
          <w:color w:val="1B1C1D"/>
          <w:lang w:eastAsia="bg-BG"/>
        </w:rPr>
      </w:pPr>
      <w:r w:rsidRPr="00D96606">
        <w:rPr>
          <w:color w:val="1B1C1D"/>
          <w:lang w:eastAsia="bg-BG"/>
        </w:rPr>
        <w:t>Модернизирани административни услуги: Наличието на електронни административни услуги и ясно заявени срокове за изпълнение на ключови услуги показват проактивен подход за подобряване на ефективността и удобството за гражданите.</w:t>
      </w:r>
    </w:p>
    <w:p w14:paraId="077A1FDA" w14:textId="68C0C659" w:rsidR="00EA3DEA" w:rsidRPr="00D96606" w:rsidRDefault="00EA3DEA" w:rsidP="0060121B">
      <w:pPr>
        <w:numPr>
          <w:ilvl w:val="0"/>
          <w:numId w:val="130"/>
        </w:numPr>
        <w:spacing w:line="360" w:lineRule="auto"/>
        <w:ind w:right="-567"/>
        <w:jc w:val="both"/>
        <w:rPr>
          <w:color w:val="1B1C1D"/>
          <w:lang w:eastAsia="bg-BG"/>
        </w:rPr>
      </w:pPr>
      <w:r w:rsidRPr="00D96606">
        <w:rPr>
          <w:color w:val="1B1C1D"/>
          <w:lang w:eastAsia="bg-BG"/>
        </w:rPr>
        <w:t>Достъпни канали за контакт: Множество точки за контакт, включително телефон, имейл и директни приемни часове с кмета, осигуряват различни възможности за гражданите да се свържат с администрацията.</w:t>
      </w:r>
    </w:p>
    <w:p w14:paraId="0DED786B" w14:textId="1B4F958B" w:rsidR="00EA3DEA" w:rsidRPr="00D96606" w:rsidRDefault="00EA3DEA" w:rsidP="0060121B">
      <w:pPr>
        <w:pStyle w:val="ListParagraph"/>
        <w:numPr>
          <w:ilvl w:val="0"/>
          <w:numId w:val="130"/>
        </w:numPr>
        <w:spacing w:line="360" w:lineRule="auto"/>
        <w:ind w:right="-567"/>
        <w:jc w:val="both"/>
      </w:pPr>
      <w:r w:rsidRPr="00D96606">
        <w:rPr>
          <w:color w:val="1B1C1D"/>
          <w:lang w:eastAsia="bg-BG"/>
        </w:rPr>
        <w:t>Ангажираност на общността чрез кампании: Активното участие в национални социални и екологични кампании демонстрира ангажимент към по-широкото благосъстояние на общността и гражданската мобилизация</w:t>
      </w:r>
    </w:p>
    <w:p w14:paraId="05B0A5F7" w14:textId="77777777" w:rsidR="00694DC1" w:rsidRPr="00D96606" w:rsidRDefault="00694DC1" w:rsidP="0060121B">
      <w:pPr>
        <w:tabs>
          <w:tab w:val="left" w:pos="206"/>
          <w:tab w:val="left" w:pos="7938"/>
        </w:tabs>
        <w:suppressAutoHyphens/>
        <w:spacing w:line="360" w:lineRule="auto"/>
        <w:ind w:right="-567"/>
        <w:jc w:val="both"/>
        <w:rPr>
          <w:color w:val="00000A"/>
          <w:shd w:val="clear" w:color="auto" w:fill="FFFFFF"/>
        </w:rPr>
      </w:pPr>
    </w:p>
    <w:p w14:paraId="51E67C17" w14:textId="77777777" w:rsidR="00EA3DEA" w:rsidRPr="00D96606" w:rsidRDefault="00694DC1" w:rsidP="0060121B">
      <w:pPr>
        <w:spacing w:line="360" w:lineRule="auto"/>
        <w:ind w:right="-567"/>
        <w:jc w:val="both"/>
        <w:rPr>
          <w:bCs/>
          <w:iCs/>
          <w:color w:val="00000A"/>
          <w:shd w:val="clear" w:color="auto" w:fill="FFFFFF"/>
          <w:lang w:eastAsia="bg-BG"/>
        </w:rPr>
      </w:pPr>
      <w:r w:rsidRPr="00D96606">
        <w:rPr>
          <w:b/>
          <w:iCs/>
          <w:noProof/>
          <w:color w:val="00000A"/>
          <w:shd w:val="clear" w:color="auto" w:fill="FFFFFF"/>
          <w:lang w:eastAsia="bg-BG"/>
        </w:rPr>
        <w:drawing>
          <wp:inline distT="0" distB="0" distL="0" distR="0" wp14:anchorId="17351FB4" wp14:editId="6C0DEED1">
            <wp:extent cx="214745" cy="214745"/>
            <wp:effectExtent l="0" t="0" r="1270" b="1270"/>
            <wp:docPr id="35" name="Graphic 35" descr="Thumbs up 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phic 30" descr="Thumbs up sign"/>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rot="10800000">
                      <a:off x="0" y="0"/>
                      <a:ext cx="226967" cy="226967"/>
                    </a:xfrm>
                    <a:prstGeom prst="rect">
                      <a:avLst/>
                    </a:prstGeom>
                  </pic:spPr>
                </pic:pic>
              </a:graphicData>
            </a:graphic>
          </wp:inline>
        </w:drawing>
      </w:r>
      <w:r w:rsidRPr="00D96606">
        <w:rPr>
          <w:bCs/>
          <w:iCs/>
          <w:color w:val="00000A"/>
          <w:shd w:val="clear" w:color="auto" w:fill="FFFFFF"/>
          <w:lang w:eastAsia="bg-BG"/>
        </w:rPr>
        <w:t xml:space="preserve"> </w:t>
      </w:r>
    </w:p>
    <w:p w14:paraId="64DB9938" w14:textId="04AFA0ED" w:rsidR="00694DC1" w:rsidRPr="00D96606" w:rsidRDefault="00694DC1" w:rsidP="0060121B">
      <w:pPr>
        <w:pStyle w:val="ListParagraph"/>
        <w:numPr>
          <w:ilvl w:val="0"/>
          <w:numId w:val="133"/>
        </w:numPr>
        <w:spacing w:line="360" w:lineRule="auto"/>
        <w:ind w:right="-567"/>
        <w:jc w:val="both"/>
        <w:rPr>
          <w:b/>
          <w:iCs/>
          <w:color w:val="00000A"/>
          <w:shd w:val="clear" w:color="auto" w:fill="FFFFFF"/>
          <w:lang w:eastAsia="bg-BG"/>
        </w:rPr>
      </w:pPr>
      <w:r w:rsidRPr="00D96606">
        <w:rPr>
          <w:bCs/>
          <w:iCs/>
          <w:color w:val="00000A"/>
          <w:shd w:val="clear" w:color="auto" w:fill="FFFFFF"/>
          <w:lang w:eastAsia="bg-BG"/>
        </w:rPr>
        <w:t xml:space="preserve">Слабо представяне на различните видове анализ – напр. анализ на обратна връзка от заинтересовани страни </w:t>
      </w:r>
      <w:r w:rsidR="003E41A6" w:rsidRPr="00D96606">
        <w:rPr>
          <w:bCs/>
          <w:iCs/>
          <w:color w:val="00000A"/>
          <w:shd w:val="clear" w:color="auto" w:fill="FFFFFF"/>
          <w:lang w:eastAsia="bg-BG"/>
        </w:rPr>
        <w:t xml:space="preserve">– последната е от 2023 г. </w:t>
      </w:r>
      <w:r w:rsidRPr="00D96606">
        <w:rPr>
          <w:bCs/>
          <w:iCs/>
          <w:color w:val="00000A"/>
          <w:shd w:val="clear" w:color="auto" w:fill="FFFFFF"/>
          <w:lang w:eastAsia="bg-BG"/>
        </w:rPr>
        <w:t>и анализ на потребността от обучения.</w:t>
      </w:r>
    </w:p>
    <w:p w14:paraId="3E9812FF" w14:textId="1C03F25D" w:rsidR="00EA3DEA" w:rsidRPr="00D96606" w:rsidRDefault="00EA3DEA" w:rsidP="0060121B">
      <w:pPr>
        <w:numPr>
          <w:ilvl w:val="0"/>
          <w:numId w:val="133"/>
        </w:numPr>
        <w:spacing w:line="360" w:lineRule="auto"/>
        <w:ind w:right="-567"/>
        <w:jc w:val="both"/>
        <w:rPr>
          <w:color w:val="1B1C1D"/>
          <w:lang w:eastAsia="bg-BG"/>
        </w:rPr>
      </w:pPr>
      <w:r w:rsidRPr="00D96606">
        <w:rPr>
          <w:color w:val="1B1C1D"/>
          <w:lang w:eastAsia="bg-BG"/>
        </w:rPr>
        <w:t xml:space="preserve">Затваряне на цикъла на обратна връзка при публични консултации: Въпреки че съществуват консултации, има изрична нужда от подобряване на механизма за отразяване и комуникация на </w:t>
      </w:r>
      <w:r w:rsidRPr="00D96606">
        <w:rPr>
          <w:i/>
          <w:iCs/>
          <w:color w:val="1B1C1D"/>
          <w:lang w:eastAsia="bg-BG"/>
        </w:rPr>
        <w:t>резултатите</w:t>
      </w:r>
      <w:r w:rsidRPr="00D96606">
        <w:rPr>
          <w:color w:val="1B1C1D"/>
          <w:lang w:eastAsia="bg-BG"/>
        </w:rPr>
        <w:t xml:space="preserve"> от гражданското участие. Това предполага потенциална празнина в демонстрирането на това как гражданската обратна връзка влияе върху резултатите от политиките.</w:t>
      </w:r>
    </w:p>
    <w:p w14:paraId="6B1DA304" w14:textId="5F2C0FD6" w:rsidR="00EA3DEA" w:rsidRPr="00D96606" w:rsidRDefault="00EA3DEA" w:rsidP="0060121B">
      <w:pPr>
        <w:numPr>
          <w:ilvl w:val="0"/>
          <w:numId w:val="133"/>
        </w:numPr>
        <w:spacing w:line="360" w:lineRule="auto"/>
        <w:ind w:right="-567"/>
        <w:jc w:val="both"/>
        <w:rPr>
          <w:color w:val="1B1C1D"/>
          <w:lang w:eastAsia="bg-BG"/>
        </w:rPr>
      </w:pPr>
      <w:r w:rsidRPr="00D96606">
        <w:rPr>
          <w:color w:val="1B1C1D"/>
          <w:lang w:eastAsia="bg-BG"/>
        </w:rPr>
        <w:lastRenderedPageBreak/>
        <w:t>Прозрачност при разрешаване на обща обратна връзка: Липсата на заявени срокове за отговор или формални процедури за общи запитвания, сигнали и жалби създава неяснота за гражданите и възпрепятства оценката на отзивчивостта на общината в тези области.</w:t>
      </w:r>
    </w:p>
    <w:p w14:paraId="6B03BD3F" w14:textId="25243E29" w:rsidR="00EA3DEA" w:rsidRPr="00D96606" w:rsidRDefault="00EA3DEA" w:rsidP="0060121B">
      <w:pPr>
        <w:numPr>
          <w:ilvl w:val="0"/>
          <w:numId w:val="133"/>
        </w:numPr>
        <w:spacing w:line="360" w:lineRule="auto"/>
        <w:ind w:right="-567"/>
        <w:jc w:val="both"/>
        <w:rPr>
          <w:color w:val="1B1C1D"/>
          <w:lang w:eastAsia="bg-BG"/>
        </w:rPr>
      </w:pPr>
      <w:r w:rsidRPr="00D96606">
        <w:rPr>
          <w:color w:val="1B1C1D"/>
          <w:lang w:eastAsia="bg-BG"/>
        </w:rPr>
        <w:t>Цифрово разделение при електронните услуги: Изискването за Квалифициран електронен подпис (КЕП) за електронни услуги може да представлява бариера за граждани с ограничена цифрова грамотност или достъп, което потенциално изключва определени демографски групи от ползите на модерните административни услуги.</w:t>
      </w:r>
    </w:p>
    <w:p w14:paraId="09801034" w14:textId="77777777" w:rsidR="00EA3DEA" w:rsidRPr="00D96606" w:rsidRDefault="00EA3DEA" w:rsidP="0060121B">
      <w:pPr>
        <w:numPr>
          <w:ilvl w:val="0"/>
          <w:numId w:val="133"/>
        </w:numPr>
        <w:spacing w:line="360" w:lineRule="auto"/>
        <w:ind w:right="-567"/>
        <w:jc w:val="both"/>
        <w:rPr>
          <w:color w:val="1B1C1D"/>
          <w:lang w:eastAsia="bg-BG"/>
        </w:rPr>
      </w:pPr>
      <w:r w:rsidRPr="00D96606">
        <w:rPr>
          <w:color w:val="1B1C1D"/>
          <w:lang w:eastAsia="bg-BG"/>
        </w:rPr>
        <w:t>Ограничена публична обратна връзка за качеството на услугите: Липсата на подробни публични отзиви или структурирани механизми за обратна връзка конкретно за качеството на административните услуги затруднява оценката на удовлетвореността на гражданите и идентифицирането на конкретни области за подобрение в ежедневното предоставяне на услуги.</w:t>
      </w:r>
    </w:p>
    <w:p w14:paraId="298830F6" w14:textId="5C80EB1B" w:rsidR="00EA3DEA" w:rsidRPr="00D96606" w:rsidRDefault="00EA3DEA" w:rsidP="0060121B">
      <w:pPr>
        <w:numPr>
          <w:ilvl w:val="0"/>
          <w:numId w:val="133"/>
        </w:numPr>
        <w:spacing w:line="360" w:lineRule="auto"/>
        <w:ind w:right="-567"/>
        <w:jc w:val="both"/>
        <w:rPr>
          <w:color w:val="1B1C1D"/>
          <w:lang w:eastAsia="bg-BG"/>
        </w:rPr>
      </w:pPr>
      <w:r w:rsidRPr="00D96606">
        <w:rPr>
          <w:color w:val="1B1C1D"/>
          <w:lang w:eastAsia="bg-BG"/>
        </w:rPr>
        <w:t>Адресиране на различията между селските и градските райони: Високият дял на населението в селата предполага необходимост от целенасочени стратегии за осигуряване на справедлив достъп до услуги и възможности за участие във всички населени места.</w:t>
      </w:r>
    </w:p>
    <w:p w14:paraId="5791E4CA" w14:textId="77777777" w:rsidR="00694DC1" w:rsidRPr="00D96606" w:rsidRDefault="00694DC1" w:rsidP="0060121B">
      <w:pPr>
        <w:spacing w:line="360" w:lineRule="auto"/>
        <w:ind w:left="360" w:right="-567"/>
        <w:jc w:val="both"/>
        <w:rPr>
          <w:bCs/>
          <w:iCs/>
          <w:color w:val="00000A"/>
          <w:shd w:val="clear" w:color="auto" w:fill="FFFFFF"/>
          <w:lang w:eastAsia="bg-BG"/>
        </w:rPr>
      </w:pPr>
    </w:p>
    <w:p w14:paraId="1303055C" w14:textId="0C8EC520" w:rsidR="00694DC1" w:rsidRPr="00D96606" w:rsidRDefault="00694DC1" w:rsidP="0060121B">
      <w:pPr>
        <w:spacing w:line="360" w:lineRule="auto"/>
        <w:ind w:right="-567"/>
        <w:jc w:val="both"/>
        <w:rPr>
          <w:b/>
          <w:i/>
          <w:color w:val="00000A"/>
          <w:shd w:val="clear" w:color="auto" w:fill="FFFFFF"/>
          <w:lang w:eastAsia="bg-BG"/>
        </w:rPr>
      </w:pPr>
      <w:r w:rsidRPr="00D96606">
        <w:rPr>
          <w:b/>
          <w:i/>
          <w:color w:val="00000A"/>
          <w:shd w:val="clear" w:color="auto" w:fill="FFFFFF"/>
          <w:lang w:eastAsia="bg-BG"/>
        </w:rPr>
        <w:t xml:space="preserve">Оценка на изпълнението по Принцип 2: </w:t>
      </w:r>
      <w:r w:rsidRPr="00D96606">
        <w:rPr>
          <w:rFonts w:eastAsia="Calibri"/>
          <w:b/>
        </w:rPr>
        <w:t xml:space="preserve">Принципа се прилага - Заверка </w:t>
      </w:r>
      <w:r w:rsidR="004B2FA6" w:rsidRPr="00D96606">
        <w:rPr>
          <w:rFonts w:eastAsia="Calibri"/>
          <w:b/>
        </w:rPr>
        <w:t>без</w:t>
      </w:r>
      <w:r w:rsidRPr="00D96606">
        <w:rPr>
          <w:rFonts w:eastAsia="Calibri"/>
          <w:b/>
        </w:rPr>
        <w:t xml:space="preserve"> резерви</w:t>
      </w:r>
    </w:p>
    <w:p w14:paraId="75F14414" w14:textId="3EB1A95C" w:rsidR="00694DC1" w:rsidRPr="009547DA" w:rsidRDefault="00694DC1" w:rsidP="0060121B">
      <w:pPr>
        <w:spacing w:line="360" w:lineRule="auto"/>
        <w:ind w:right="-567"/>
        <w:jc w:val="both"/>
        <w:rPr>
          <w:b/>
          <w:i/>
          <w:color w:val="0070C0"/>
          <w:shd w:val="clear" w:color="auto" w:fill="FFFFFF"/>
          <w:lang w:val="en-US" w:eastAsia="bg-BG"/>
        </w:rPr>
      </w:pPr>
      <w:r w:rsidRPr="00D96606">
        <w:rPr>
          <w:b/>
          <w:i/>
          <w:color w:val="0070C0"/>
          <w:shd w:val="clear" w:color="auto" w:fill="FFFFFF"/>
          <w:lang w:eastAsia="bg-BG"/>
        </w:rPr>
        <w:t xml:space="preserve">Самооценка на община </w:t>
      </w:r>
      <w:r w:rsidR="003D507C" w:rsidRPr="00D96606">
        <w:rPr>
          <w:b/>
          <w:i/>
          <w:color w:val="0070C0"/>
          <w:shd w:val="clear" w:color="auto" w:fill="FFFFFF"/>
          <w:lang w:eastAsia="bg-BG"/>
        </w:rPr>
        <w:t>Джебел</w:t>
      </w:r>
      <w:r w:rsidRPr="00D96606">
        <w:rPr>
          <w:b/>
          <w:i/>
          <w:color w:val="0070C0"/>
          <w:shd w:val="clear" w:color="auto" w:fill="FFFFFF"/>
          <w:lang w:eastAsia="bg-BG"/>
        </w:rPr>
        <w:t xml:space="preserve">: </w:t>
      </w:r>
      <w:r w:rsidR="004067E4" w:rsidRPr="00D96606">
        <w:rPr>
          <w:b/>
          <w:i/>
          <w:color w:val="0070C0"/>
          <w:shd w:val="clear" w:color="auto" w:fill="FFFFFF"/>
          <w:lang w:eastAsia="bg-BG"/>
        </w:rPr>
        <w:t>+</w:t>
      </w:r>
      <w:r w:rsidR="009547DA">
        <w:rPr>
          <w:b/>
          <w:i/>
          <w:color w:val="0070C0"/>
          <w:shd w:val="clear" w:color="auto" w:fill="FFFFFF"/>
          <w:lang w:val="en-US" w:eastAsia="bg-BG"/>
        </w:rPr>
        <w:t>9</w:t>
      </w:r>
    </w:p>
    <w:p w14:paraId="3E3BC707" w14:textId="77777777" w:rsidR="009A640E" w:rsidRDefault="009A640E" w:rsidP="0060121B">
      <w:pPr>
        <w:tabs>
          <w:tab w:val="left" w:pos="206"/>
          <w:tab w:val="left" w:pos="7938"/>
        </w:tabs>
        <w:suppressAutoHyphens/>
        <w:spacing w:line="360" w:lineRule="auto"/>
        <w:ind w:right="-567"/>
        <w:jc w:val="both"/>
        <w:rPr>
          <w:b/>
          <w:bCs/>
          <w:i/>
          <w:iCs/>
        </w:rPr>
      </w:pPr>
    </w:p>
    <w:p w14:paraId="455F54DC" w14:textId="1F133097" w:rsidR="00694DC1" w:rsidRPr="00D96606" w:rsidRDefault="00694DC1" w:rsidP="0060121B">
      <w:pPr>
        <w:tabs>
          <w:tab w:val="left" w:pos="206"/>
          <w:tab w:val="left" w:pos="7938"/>
        </w:tabs>
        <w:suppressAutoHyphens/>
        <w:spacing w:line="360" w:lineRule="auto"/>
        <w:ind w:right="-567"/>
        <w:jc w:val="both"/>
        <w:rPr>
          <w:rFonts w:eastAsia="Calibri"/>
          <w:b/>
        </w:rPr>
      </w:pPr>
      <w:r w:rsidRPr="00D96606">
        <w:rPr>
          <w:b/>
          <w:bCs/>
          <w:i/>
          <w:iCs/>
        </w:rPr>
        <w:t xml:space="preserve">Принцип 3: </w:t>
      </w:r>
      <w:r w:rsidRPr="00D96606">
        <w:rPr>
          <w:rFonts w:eastAsia="Calibri"/>
          <w:b/>
        </w:rPr>
        <w:t>ЕФЕКТИВНОСТ И ЕФИКАСНОСТ</w:t>
      </w:r>
    </w:p>
    <w:p w14:paraId="75474666" w14:textId="77777777" w:rsidR="00694DC1" w:rsidRPr="00D96606" w:rsidRDefault="00694DC1" w:rsidP="0060121B">
      <w:pPr>
        <w:tabs>
          <w:tab w:val="left" w:pos="206"/>
          <w:tab w:val="left" w:pos="7938"/>
        </w:tabs>
        <w:suppressAutoHyphens/>
        <w:spacing w:line="360" w:lineRule="auto"/>
        <w:ind w:right="-567"/>
        <w:jc w:val="both"/>
        <w:rPr>
          <w:rFonts w:eastAsia="Calibri"/>
          <w:b/>
        </w:rPr>
      </w:pPr>
      <w:r w:rsidRPr="00D96606">
        <w:rPr>
          <w:noProof/>
          <w:lang w:eastAsia="bg-BG"/>
        </w:rPr>
        <mc:AlternateContent>
          <mc:Choice Requires="wps">
            <w:drawing>
              <wp:anchor distT="0" distB="0" distL="114300" distR="114300" simplePos="0" relativeHeight="251659264" behindDoc="0" locked="0" layoutInCell="1" allowOverlap="1" wp14:anchorId="6D8FAB21" wp14:editId="3BA4FDB6">
                <wp:simplePos x="0" y="0"/>
                <wp:positionH relativeFrom="column">
                  <wp:posOffset>-635</wp:posOffset>
                </wp:positionH>
                <wp:positionV relativeFrom="paragraph">
                  <wp:posOffset>88290</wp:posOffset>
                </wp:positionV>
                <wp:extent cx="5281295" cy="358140"/>
                <wp:effectExtent l="0" t="0" r="14605" b="10160"/>
                <wp:wrapSquare wrapText="bothSides"/>
                <wp:docPr id="1" name="Text Box 1"/>
                <wp:cNvGraphicFramePr/>
                <a:graphic xmlns:a="http://schemas.openxmlformats.org/drawingml/2006/main">
                  <a:graphicData uri="http://schemas.microsoft.com/office/word/2010/wordprocessingShape">
                    <wps:wsp>
                      <wps:cNvSpPr txBox="1"/>
                      <wps:spPr>
                        <a:xfrm>
                          <a:off x="0" y="0"/>
                          <a:ext cx="5281295" cy="358140"/>
                        </a:xfrm>
                        <a:prstGeom prst="rect">
                          <a:avLst/>
                        </a:prstGeom>
                        <a:noFill/>
                        <a:ln w="6350">
                          <a:solidFill>
                            <a:prstClr val="black"/>
                          </a:solidFill>
                        </a:ln>
                      </wps:spPr>
                      <wps:txbx>
                        <w:txbxContent>
                          <w:p w14:paraId="25FFD13C" w14:textId="77777777" w:rsidR="00694DC1" w:rsidRPr="002E09E7" w:rsidRDefault="00694DC1" w:rsidP="00694DC1">
                            <w:pPr>
                              <w:tabs>
                                <w:tab w:val="left" w:pos="206"/>
                                <w:tab w:val="left" w:pos="7938"/>
                              </w:tabs>
                              <w:suppressAutoHyphens/>
                              <w:spacing w:after="60"/>
                              <w:ind w:right="-567"/>
                              <w:jc w:val="both"/>
                              <w:rPr>
                                <w:b/>
                                <w:bCs/>
                                <w:i/>
                                <w:iCs/>
                                <w:sz w:val="22"/>
                                <w:szCs w:val="22"/>
                              </w:rPr>
                            </w:pPr>
                            <w:r w:rsidRPr="002E09E7">
                              <w:rPr>
                                <w:rFonts w:eastAsia="Calibri"/>
                                <w:b/>
                                <w:sz w:val="22"/>
                                <w:szCs w:val="22"/>
                              </w:rPr>
                              <w:t xml:space="preserve">ДЕЙНОСТ 1. </w:t>
                            </w:r>
                            <w:r w:rsidRPr="002E09E7">
                              <w:rPr>
                                <w:rFonts w:eastAsia="Calibri"/>
                                <w:b/>
                                <w:bCs/>
                                <w:sz w:val="22"/>
                                <w:szCs w:val="22"/>
                              </w:rPr>
                              <w:t>Резултатите отговарят на договорените цели</w:t>
                            </w:r>
                          </w:p>
                          <w:p w14:paraId="620AC229" w14:textId="77777777" w:rsidR="00694DC1" w:rsidRPr="00AA4C51" w:rsidRDefault="00694DC1" w:rsidP="00694DC1">
                            <w:pPr>
                              <w:tabs>
                                <w:tab w:val="left" w:pos="206"/>
                                <w:tab w:val="left" w:pos="7938"/>
                              </w:tabs>
                              <w:suppressAutoHyphens/>
                              <w:spacing w:line="276" w:lineRule="auto"/>
                              <w:ind w:right="-567"/>
                              <w:jc w:val="both"/>
                              <w:rPr>
                                <w:rFonts w:eastAsia="Calibri"/>
                                <w:b/>
                                <w:sz w:val="20"/>
                                <w:szCs w:val="20"/>
                              </w:rPr>
                            </w:pPr>
                            <w:r>
                              <w:rPr>
                                <w:rFonts w:eastAsia="Calibri"/>
                                <w:b/>
                                <w:sz w:val="20"/>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8FAB21" id="Text Box 1" o:spid="_x0000_s1028" type="#_x0000_t202" style="position:absolute;left:0;text-align:left;margin-left:-.05pt;margin-top:6.95pt;width:415.85pt;height:28.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" filled="f" strokeweight=".5pt">
                <v:textbox>
                  <w:txbxContent>
                    <w:p w14:paraId="25FFD13C" w14:textId="77777777" w:rsidR="00694DC1" w:rsidRPr="002E09E7" w:rsidRDefault="00694DC1" w:rsidP="00694DC1">
                      <w:pPr>
                        <w:tabs>
                          <w:tab w:val="left" w:pos="206"/>
                          <w:tab w:val="left" w:pos="7938"/>
                        </w:tabs>
                        <w:suppressAutoHyphens/>
                        <w:spacing w:after="60"/>
                        <w:ind w:right="-567"/>
                        <w:jc w:val="both"/>
                        <w:rPr>
                          <w:b/>
                          <w:bCs/>
                          <w:i/>
                          <w:iCs/>
                          <w:sz w:val="22"/>
                          <w:szCs w:val="22"/>
                        </w:rPr>
                      </w:pPr>
                      <w:r w:rsidRPr="002E09E7">
                        <w:rPr>
                          <w:rFonts w:eastAsia="Calibri"/>
                          <w:b/>
                          <w:sz w:val="22"/>
                          <w:szCs w:val="22"/>
                        </w:rPr>
                        <w:t xml:space="preserve">ДЕЙНОСТ 1. </w:t>
                      </w:r>
                      <w:r w:rsidRPr="002E09E7">
                        <w:rPr>
                          <w:rFonts w:eastAsia="Calibri"/>
                          <w:b/>
                          <w:bCs/>
                          <w:sz w:val="22"/>
                          <w:szCs w:val="22"/>
                        </w:rPr>
                        <w:t>Резултатите отговарят на договорените цели</w:t>
                      </w:r>
                    </w:p>
                    <w:p w14:paraId="620AC229" w14:textId="77777777" w:rsidR="00694DC1" w:rsidRPr="00AA4C51" w:rsidRDefault="00694DC1" w:rsidP="00694DC1">
                      <w:pPr>
                        <w:tabs>
                          <w:tab w:val="left" w:pos="206"/>
                          <w:tab w:val="left" w:pos="7938"/>
                        </w:tabs>
                        <w:suppressAutoHyphens/>
                        <w:spacing w:line="276" w:lineRule="auto"/>
                        <w:ind w:right="-567"/>
                        <w:jc w:val="both"/>
                        <w:rPr>
                          <w:rFonts w:eastAsia="Calibri"/>
                          <w:b/>
                          <w:sz w:val="20"/>
                          <w:szCs w:val="20"/>
                        </w:rPr>
                      </w:pPr>
                      <w:r>
                        <w:rPr>
                          <w:rFonts w:eastAsia="Calibri"/>
                          <w:b/>
                          <w:sz w:val="20"/>
                          <w:szCs w:val="20"/>
                        </w:rPr>
                        <w:t xml:space="preserve">                                            </w:t>
                      </w:r>
                    </w:p>
                  </w:txbxContent>
                </v:textbox>
                <w10:wrap type="square"/>
              </v:shape>
            </w:pict>
          </mc:Fallback>
        </mc:AlternateContent>
      </w:r>
      <w:r w:rsidRPr="00D96606">
        <w:rPr>
          <w:rFonts w:eastAsia="Calibri"/>
          <w:b/>
          <w:noProof/>
          <w:lang w:eastAsia="bg-BG"/>
        </w:rPr>
        <w:drawing>
          <wp:inline distT="0" distB="0" distL="0" distR="0" wp14:anchorId="43A5F82C" wp14:editId="512E8DA5">
            <wp:extent cx="445948" cy="445948"/>
            <wp:effectExtent l="0" t="0" r="0" b="0"/>
            <wp:docPr id="5" name="Graphic 5" descr="Bullse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descr="Bullseye"/>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463618" cy="463618"/>
                    </a:xfrm>
                    <a:prstGeom prst="rect">
                      <a:avLst/>
                    </a:prstGeom>
                  </pic:spPr>
                </pic:pic>
              </a:graphicData>
            </a:graphic>
          </wp:inline>
        </w:drawing>
      </w:r>
    </w:p>
    <w:p w14:paraId="4A64A606" w14:textId="77777777" w:rsidR="00694DC1" w:rsidRDefault="00694DC1" w:rsidP="0060121B">
      <w:pPr>
        <w:tabs>
          <w:tab w:val="left" w:pos="206"/>
          <w:tab w:val="left" w:pos="7938"/>
        </w:tabs>
        <w:suppressAutoHyphens/>
        <w:spacing w:line="360" w:lineRule="auto"/>
        <w:ind w:right="-567"/>
        <w:jc w:val="both"/>
        <w:rPr>
          <w:rFonts w:eastAsia="Calibri"/>
          <w:b/>
        </w:rPr>
      </w:pPr>
      <w:r w:rsidRPr="00D96606">
        <w:rPr>
          <w:rFonts w:eastAsia="Calibri"/>
          <w:b/>
        </w:rPr>
        <w:t xml:space="preserve"> </w:t>
      </w:r>
    </w:p>
    <w:p w14:paraId="7AB28542" w14:textId="77777777" w:rsidR="000C4F64" w:rsidRPr="00DC69A4" w:rsidRDefault="000C4F64" w:rsidP="0060121B">
      <w:pPr>
        <w:spacing w:line="360" w:lineRule="auto"/>
        <w:ind w:right="-567"/>
        <w:jc w:val="both"/>
        <w:rPr>
          <w:lang w:eastAsia="bg-BG"/>
        </w:rPr>
      </w:pPr>
      <w:r w:rsidRPr="00DC69A4">
        <w:rPr>
          <w:lang w:eastAsia="bg-BG"/>
        </w:rPr>
        <w:t>В контекста на настоящия доклад, ефективността и ефикасността на Община Джебел се дефинират, както следва:</w:t>
      </w:r>
    </w:p>
    <w:p w14:paraId="2DAF1F4D" w14:textId="77777777" w:rsidR="000C4F64" w:rsidRPr="00DC69A4" w:rsidRDefault="000C4F64" w:rsidP="0060121B">
      <w:pPr>
        <w:numPr>
          <w:ilvl w:val="0"/>
          <w:numId w:val="147"/>
        </w:numPr>
        <w:spacing w:line="360" w:lineRule="auto"/>
        <w:ind w:right="-567"/>
        <w:jc w:val="both"/>
        <w:rPr>
          <w:lang w:eastAsia="bg-BG"/>
        </w:rPr>
      </w:pPr>
      <w:r w:rsidRPr="00DC69A4">
        <w:rPr>
          <w:b/>
          <w:bCs/>
          <w:lang w:eastAsia="bg-BG"/>
        </w:rPr>
        <w:t>Ефикасност:</w:t>
      </w:r>
      <w:r w:rsidRPr="00DC69A4">
        <w:rPr>
          <w:lang w:eastAsia="bg-BG"/>
        </w:rPr>
        <w:t xml:space="preserve"> Отнася се до оптималното използване на ресурси (финансови, човешки, времеви) за постигане на даден резултат или цел. Ключови индикатори за ефикасност, анализирани в този доклад, включват сроковете за обработка на административни услуги, икономическата ефективност на предоставянето на услуги и оптимизацията на вътрешните административни процеси.</w:t>
      </w:r>
    </w:p>
    <w:p w14:paraId="32509D39" w14:textId="77777777" w:rsidR="000C4F64" w:rsidRPr="00DC69A4" w:rsidRDefault="000C4F64" w:rsidP="0060121B">
      <w:pPr>
        <w:numPr>
          <w:ilvl w:val="0"/>
          <w:numId w:val="147"/>
        </w:numPr>
        <w:spacing w:line="360" w:lineRule="auto"/>
        <w:ind w:right="-567"/>
        <w:jc w:val="both"/>
        <w:rPr>
          <w:lang w:eastAsia="bg-BG"/>
        </w:rPr>
      </w:pPr>
      <w:r w:rsidRPr="00DC69A4">
        <w:rPr>
          <w:b/>
          <w:bCs/>
          <w:lang w:eastAsia="bg-BG"/>
        </w:rPr>
        <w:t>Ефективност:</w:t>
      </w:r>
      <w:r w:rsidRPr="00DC69A4">
        <w:rPr>
          <w:lang w:eastAsia="bg-BG"/>
        </w:rPr>
        <w:t xml:space="preserve"> Отнася се до степента, в която общината постига своите заявени цели, задачи и стратегически приоритети, както и до способността ѝ да отговаря успешно на </w:t>
      </w:r>
      <w:r w:rsidRPr="00DC69A4">
        <w:rPr>
          <w:lang w:eastAsia="bg-BG"/>
        </w:rPr>
        <w:lastRenderedPageBreak/>
        <w:t>нуждите и очакванията на своите граждани. Индикаторите за ефективност включват удовлетвореността на гражданите от обществените услуги, успешното постигане на целите, заложени в стратегическите програми, и демонстрираната способност за разрешаване на идентифицирани проблеми в общността.</w:t>
      </w:r>
    </w:p>
    <w:p w14:paraId="045F69F7" w14:textId="59AC5BC9" w:rsidR="000C4F64" w:rsidRDefault="000C4F64" w:rsidP="0060121B">
      <w:pPr>
        <w:tabs>
          <w:tab w:val="left" w:pos="206"/>
          <w:tab w:val="left" w:pos="7938"/>
        </w:tabs>
        <w:suppressAutoHyphens/>
        <w:spacing w:line="360" w:lineRule="auto"/>
        <w:ind w:right="-567"/>
        <w:jc w:val="both"/>
        <w:rPr>
          <w:lang w:eastAsia="bg-BG"/>
        </w:rPr>
      </w:pPr>
      <w:r w:rsidRPr="00DC69A4">
        <w:rPr>
          <w:lang w:eastAsia="bg-BG"/>
        </w:rPr>
        <w:t>За целите на тази оценка е приложен многостранен подход. Данните са извлечени от различни надеждни източници, включително официални общински доклади, констатации от външни одити и информация, свързана с механизмите за гражданско участие.</w:t>
      </w:r>
    </w:p>
    <w:p w14:paraId="1CF8C605" w14:textId="77777777" w:rsidR="000C4F64" w:rsidRPr="000C4F64" w:rsidRDefault="000C4F64" w:rsidP="0060121B">
      <w:pPr>
        <w:tabs>
          <w:tab w:val="left" w:pos="206"/>
          <w:tab w:val="left" w:pos="7938"/>
        </w:tabs>
        <w:suppressAutoHyphens/>
        <w:spacing w:line="360" w:lineRule="auto"/>
        <w:ind w:right="-567"/>
        <w:jc w:val="both"/>
        <w:rPr>
          <w:rFonts w:eastAsia="Calibri"/>
          <w:bCs/>
        </w:rPr>
      </w:pPr>
    </w:p>
    <w:p w14:paraId="12420E79" w14:textId="77777777" w:rsidR="00694DC1" w:rsidRPr="00835BED" w:rsidRDefault="00694DC1" w:rsidP="0060121B">
      <w:pPr>
        <w:tabs>
          <w:tab w:val="left" w:pos="7938"/>
        </w:tabs>
        <w:suppressAutoHyphens/>
        <w:spacing w:line="360" w:lineRule="auto"/>
        <w:ind w:right="-567"/>
        <w:jc w:val="both"/>
        <w:rPr>
          <w:rFonts w:eastAsiaTheme="minorHAnsi"/>
          <w:b/>
          <w:bCs/>
          <w:i/>
          <w:iCs/>
        </w:rPr>
      </w:pPr>
      <w:r w:rsidRPr="00D96606">
        <w:t xml:space="preserve">По отношение на </w:t>
      </w:r>
      <w:r w:rsidRPr="00835BED">
        <w:rPr>
          <w:b/>
          <w:bCs/>
          <w:i/>
          <w:iCs/>
        </w:rPr>
        <w:t>индикатор 1: „</w:t>
      </w:r>
      <w:r w:rsidRPr="00835BED">
        <w:rPr>
          <w:rFonts w:eastAsia="Calibri"/>
          <w:b/>
        </w:rPr>
        <w:t>Общината планира своите дейности и бюджет в съответствие с нейните стратегически планове на стратегическо и оперативно ниво“</w:t>
      </w:r>
    </w:p>
    <w:p w14:paraId="74304D88" w14:textId="74ED1186" w:rsidR="003E0976" w:rsidRPr="00DC69A4" w:rsidRDefault="003E0976" w:rsidP="0060121B">
      <w:pPr>
        <w:spacing w:line="360" w:lineRule="auto"/>
        <w:ind w:right="-567"/>
        <w:jc w:val="both"/>
        <w:rPr>
          <w:lang w:eastAsia="bg-BG"/>
        </w:rPr>
      </w:pPr>
      <w:r w:rsidRPr="00DC69A4">
        <w:rPr>
          <w:lang w:eastAsia="bg-BG"/>
        </w:rPr>
        <w:t>За 2022 г. са налични месечни и тримесечни отчети за касовото изпълнение на бюджета и средствата от ЕС. Бюджетът за 2022 г. е официално приет с решение на Общинския съвет. За 2023 г. също са достъпни месечни отчети за изпълнение на бюджета. Бюджетът за 2024 г. е официално приет на 15 февруари 2024 г. За 2025 г. Общинският съвет е одобрил бюджет в размер на 22 861 817 лв.. Планираните разходи за делегирани от държавата дейности възлизат на 14 055 170 лв., докато разходите за местни дейности са определени на 8 806 647 лв. Инвестиционната програма за 2025 г. е с бюджет от 7 283 600 лв.</w:t>
      </w:r>
      <w:r>
        <w:rPr>
          <w:lang w:eastAsia="bg-BG"/>
        </w:rPr>
        <w:t xml:space="preserve"> </w:t>
      </w:r>
      <w:r w:rsidRPr="00DC69A4">
        <w:rPr>
          <w:lang w:eastAsia="bg-BG"/>
        </w:rPr>
        <w:t xml:space="preserve">Важно е да се отбележи, че общината е декларирала, че няма неразплатени разходи към 1 януари 2025 г., което показва силна финансова позиция и ефективно управление на задълженията.   </w:t>
      </w:r>
    </w:p>
    <w:p w14:paraId="7C1B40FB" w14:textId="77777777" w:rsidR="003E0976" w:rsidRPr="00DC69A4" w:rsidRDefault="003E0976" w:rsidP="0060121B">
      <w:pPr>
        <w:spacing w:line="360" w:lineRule="auto"/>
        <w:ind w:right="-567"/>
        <w:jc w:val="both"/>
        <w:rPr>
          <w:lang w:eastAsia="bg-BG"/>
        </w:rPr>
      </w:pPr>
      <w:r w:rsidRPr="00DC69A4">
        <w:rPr>
          <w:lang w:eastAsia="bg-BG"/>
        </w:rPr>
        <w:t xml:space="preserve">Последователното и детайлно публикуване на отчети за изпълнение на бюджета , съчетано с изричното изявление за „липса на неразплатени разходи“ към 1 януари 2025 г. , категорично показва висока степен на финансова дисциплина и прозрачност в общината. Това е силен показател за фискална ефикасност и отговорно финансово управление, което предполага, че Община Джебел ефективно управлява паричните си потоци, избягва просрочени задължения и поддържа добро финансово състояние. Това проактивно финансово управление минимизира финансовите рискове и освобождава административни ресурси, които иначе биха били изразходвани за управление на дългове или разрешаване на спорове. То също така показва силен вътрешен финансов контрол и планиране. От гледна точка на ефективността, поддържането на безупречна финансова история без неизплатени задължения повишава доверието в общината и способността ѝ ефективно да предоставя обществени услуги и да изпълнява проекти. Това гарантира, че ангажиментите към доставчици, изпълнители и служители се изпълняват своевременно, което насърчава положителни взаимоотношения и осигурява безпроблемното продължаване на общинските операции. Тази фискална стабилност </w:t>
      </w:r>
      <w:r w:rsidRPr="00DC69A4">
        <w:rPr>
          <w:lang w:eastAsia="bg-BG"/>
        </w:rPr>
        <w:lastRenderedPageBreak/>
        <w:t xml:space="preserve">пряко подкрепя ефективното изпълнение на стратегическите цели и програми на общината, тъй като финансовите ресурси са лесно достъпни за планираните дейности.   </w:t>
      </w:r>
    </w:p>
    <w:p w14:paraId="3C98D0A6" w14:textId="45C64361" w:rsidR="003E0976" w:rsidRPr="00DC69A4" w:rsidRDefault="003E0976" w:rsidP="0060121B">
      <w:pPr>
        <w:spacing w:line="360" w:lineRule="auto"/>
        <w:ind w:right="-567"/>
        <w:jc w:val="both"/>
        <w:rPr>
          <w:lang w:eastAsia="bg-BG"/>
        </w:rPr>
      </w:pPr>
      <w:r w:rsidRPr="00DC69A4">
        <w:rPr>
          <w:b/>
          <w:bCs/>
          <w:lang w:eastAsia="bg-BG"/>
        </w:rPr>
        <w:t>Одитни доклади на Сметната палата: ключови констатации и препоръки:</w:t>
      </w:r>
      <w:r w:rsidRPr="00DC69A4">
        <w:rPr>
          <w:lang w:eastAsia="bg-BG"/>
        </w:rPr>
        <w:t xml:space="preserve"> Сметната палата редовно извършва финансови одити на консолидираните финансови отчети на Община Джебел, като предоставя външна оценка на тяхната точност и съответствие. Налични са одитни доклади за финансовите години 2019, 2021 и 2022. Най-новият наличен одитен доклад е за финансовата 2023 г. (Доклад № 0400306424), публикуван през април 2025 г.. Този доклад издава немодифицирано одитно мнение, което показва, че финансовите отчети представят вярна и честна картина на финансовото състояние на общината.   </w:t>
      </w:r>
    </w:p>
    <w:p w14:paraId="4D8946B2" w14:textId="77777777" w:rsidR="003E0976" w:rsidRPr="00DC69A4" w:rsidRDefault="003E0976" w:rsidP="0060121B">
      <w:pPr>
        <w:spacing w:line="360" w:lineRule="auto"/>
        <w:ind w:right="-567"/>
        <w:jc w:val="both"/>
        <w:rPr>
          <w:lang w:eastAsia="bg-BG"/>
        </w:rPr>
      </w:pPr>
      <w:r w:rsidRPr="00DC69A4">
        <w:rPr>
          <w:b/>
          <w:bCs/>
          <w:lang w:eastAsia="bg-BG"/>
        </w:rPr>
        <w:t>Ключови констатации от одита за 2023 г. :</w:t>
      </w:r>
      <w:r w:rsidRPr="00DC69A4">
        <w:rPr>
          <w:lang w:eastAsia="bg-BG"/>
        </w:rPr>
        <w:t xml:space="preserve">   </w:t>
      </w:r>
    </w:p>
    <w:p w14:paraId="266A0510" w14:textId="77777777" w:rsidR="003E0976" w:rsidRPr="00DC69A4" w:rsidRDefault="003E0976" w:rsidP="0060121B">
      <w:pPr>
        <w:numPr>
          <w:ilvl w:val="0"/>
          <w:numId w:val="143"/>
        </w:numPr>
        <w:spacing w:line="360" w:lineRule="auto"/>
        <w:ind w:right="-567"/>
        <w:jc w:val="both"/>
        <w:rPr>
          <w:lang w:eastAsia="bg-BG"/>
        </w:rPr>
      </w:pPr>
      <w:r w:rsidRPr="00DC69A4">
        <w:rPr>
          <w:b/>
          <w:bCs/>
          <w:lang w:eastAsia="bg-BG"/>
        </w:rPr>
        <w:t>Несъответствие с изискванията за вътрешен одит:</w:t>
      </w:r>
      <w:r w:rsidRPr="00DC69A4">
        <w:rPr>
          <w:lang w:eastAsia="bg-BG"/>
        </w:rPr>
        <w:t xml:space="preserve"> Одитът разкрива, че звеното „Вътрешен одит“ в общината е с персонал от само един вътрешен одитор, което е в несъответствие с чл. 14, ал. 2 от Закона за вътрешния одит в публичния сектор (ЗВОПС), изискващ минимум двама одитори, включително ръководителя. През 2023 г. не е проведен конкурс за назначаване на втори вътрешен одитор. Освен това не са спазени изискванията, свързани с годишния одитен план (чл. 11, ал. 2 ЗВОПС) и задължителното създаване на звено за вътрешен одит (чл. 12, ал. 2, т. 3 ЗВОПС).</w:t>
      </w:r>
    </w:p>
    <w:p w14:paraId="4C510DF4" w14:textId="77777777" w:rsidR="003E0976" w:rsidRPr="00DC69A4" w:rsidRDefault="003E0976" w:rsidP="0060121B">
      <w:pPr>
        <w:numPr>
          <w:ilvl w:val="0"/>
          <w:numId w:val="143"/>
        </w:numPr>
        <w:spacing w:line="360" w:lineRule="auto"/>
        <w:ind w:right="-567"/>
        <w:jc w:val="both"/>
        <w:rPr>
          <w:lang w:eastAsia="bg-BG"/>
        </w:rPr>
      </w:pPr>
      <w:r w:rsidRPr="00DC69A4">
        <w:rPr>
          <w:b/>
          <w:bCs/>
          <w:lang w:eastAsia="bg-BG"/>
        </w:rPr>
        <w:t>Липса на одитен комитет:</w:t>
      </w:r>
      <w:r w:rsidRPr="00DC69A4">
        <w:rPr>
          <w:lang w:eastAsia="bg-BG"/>
        </w:rPr>
        <w:t xml:space="preserve"> Към 31 декември 2023 г. в Община Джебел не е създаден одитен комитет, въпреки че бюджетът на общината попада в обхвата на чл. 18, ал. 1 от ЗВОПС, който налага създаването на такъв комитет.</w:t>
      </w:r>
    </w:p>
    <w:p w14:paraId="5C912CFE" w14:textId="77777777" w:rsidR="003E0976" w:rsidRPr="00DC69A4" w:rsidRDefault="003E0976" w:rsidP="0060121B">
      <w:pPr>
        <w:numPr>
          <w:ilvl w:val="0"/>
          <w:numId w:val="143"/>
        </w:numPr>
        <w:spacing w:line="360" w:lineRule="auto"/>
        <w:ind w:right="-567"/>
        <w:jc w:val="both"/>
        <w:rPr>
          <w:lang w:eastAsia="bg-BG"/>
        </w:rPr>
      </w:pPr>
      <w:r w:rsidRPr="00DC69A4">
        <w:rPr>
          <w:b/>
          <w:bCs/>
          <w:lang w:eastAsia="bg-BG"/>
        </w:rPr>
        <w:t>Коригирани неточности:</w:t>
      </w:r>
      <w:r w:rsidRPr="00DC69A4">
        <w:rPr>
          <w:lang w:eastAsia="bg-BG"/>
        </w:rPr>
        <w:t xml:space="preserve"> Одитът е установил и </w:t>
      </w:r>
      <w:r w:rsidRPr="00DC69A4">
        <w:rPr>
          <w:i/>
          <w:iCs/>
          <w:lang w:eastAsia="bg-BG"/>
        </w:rPr>
        <w:t>впоследствие коригирал</w:t>
      </w:r>
      <w:r w:rsidRPr="00DC69A4">
        <w:rPr>
          <w:lang w:eastAsia="bg-BG"/>
        </w:rPr>
        <w:t xml:space="preserve"> неправилни класификации на разходи (напр. 65 400 лв. за основни ремонти на общински сгради, неправилно класифицирани като инфраструктурни обекти) и неначисляване на разходи за амортизации на нематериални дълготрайни активи (16 639.18 лв.). Въпреки че корекциите показват отзивчивост по време на одитния процес, първоначалното им възникване сочи към слабости във вътрешния контрол на общината.</w:t>
      </w:r>
    </w:p>
    <w:p w14:paraId="5328530E" w14:textId="638B1ED4" w:rsidR="003E0976" w:rsidRDefault="003E0976" w:rsidP="0060121B">
      <w:pPr>
        <w:spacing w:line="360" w:lineRule="auto"/>
        <w:ind w:right="-567"/>
        <w:jc w:val="both"/>
        <w:rPr>
          <w:lang w:eastAsia="bg-BG"/>
        </w:rPr>
      </w:pPr>
      <w:r w:rsidRPr="00DC69A4">
        <w:rPr>
          <w:lang w:eastAsia="bg-BG"/>
        </w:rPr>
        <w:t xml:space="preserve">Въпреки немодифицираното одитно мнение за 2023 г. , което е положителен знак за общата надеждност на финансовото отчитане (ефективност), идентифицираното несъответствие по отношение на персонала за вътрешен одит и пълната липса на одитен комитет представляват значителна </w:t>
      </w:r>
      <w:r w:rsidRPr="00DC69A4">
        <w:rPr>
          <w:i/>
          <w:iCs/>
          <w:lang w:eastAsia="bg-BG"/>
        </w:rPr>
        <w:t>структурна неефикасност</w:t>
      </w:r>
      <w:r w:rsidRPr="00DC69A4">
        <w:rPr>
          <w:lang w:eastAsia="bg-BG"/>
        </w:rPr>
        <w:t xml:space="preserve"> и критична </w:t>
      </w:r>
      <w:r w:rsidRPr="00DC69A4">
        <w:rPr>
          <w:i/>
          <w:iCs/>
          <w:lang w:eastAsia="bg-BG"/>
        </w:rPr>
        <w:t>слабост в управлението</w:t>
      </w:r>
      <w:r w:rsidRPr="00DC69A4">
        <w:rPr>
          <w:lang w:eastAsia="bg-BG"/>
        </w:rPr>
        <w:t xml:space="preserve">. Това предполага, че докато външният надзор потвърждава точността на финансовите отчети след корекции, вътрешните механизми, предназначени да предотвратяват и откриват грешки, не са напълно стабилни. Недостатъчното персонално осигуряване на звеното за вътрешен одит означава намален капацитет за цялостен и непрекъснат вътрешен надзор. Това пряко влияе върху </w:t>
      </w:r>
      <w:r w:rsidRPr="00DC69A4">
        <w:rPr>
          <w:lang w:eastAsia="bg-BG"/>
        </w:rPr>
        <w:lastRenderedPageBreak/>
        <w:t>ефикасността, като затруднява проактивното идентифициране и коригиране на финансови нередности, оперативни затруднения или проблеми с несъответствие. Липсата на стабилна функция за вътрешен одит и одитен комитет компрометира цялостната ефективност на рамката за управление на общината. Това може да подкопае общественото доверие и отчетността в дългосрочен план. То също така сигнализира за потенциална липса на придържане към най-добрите практики във финансовото управление на публичния сектор, което е от решаващо значение за осигуряване на ефективно използване на публичните средства за постигане на общинските цели и предоставяне на услуги на гражданите.</w:t>
      </w:r>
    </w:p>
    <w:p w14:paraId="2A544AEB" w14:textId="4D071102" w:rsidR="00694DC1" w:rsidRPr="003E0976" w:rsidRDefault="00694DC1" w:rsidP="0060121B">
      <w:pPr>
        <w:spacing w:line="360" w:lineRule="auto"/>
        <w:ind w:right="-567"/>
        <w:jc w:val="both"/>
      </w:pPr>
      <w:r w:rsidRPr="00D96606">
        <w:rPr>
          <w:b/>
          <w:bCs/>
          <w:i/>
          <w:iCs/>
        </w:rPr>
        <w:t xml:space="preserve">Оценка на индикатор 1: </w:t>
      </w:r>
      <w:r w:rsidR="003E0976">
        <w:rPr>
          <w:b/>
          <w:bCs/>
          <w:i/>
          <w:iCs/>
        </w:rPr>
        <w:t>+</w:t>
      </w:r>
    </w:p>
    <w:p w14:paraId="7ECACFFE" w14:textId="77777777" w:rsidR="00694DC1" w:rsidRPr="00D96606" w:rsidRDefault="00694DC1" w:rsidP="0060121B">
      <w:pPr>
        <w:tabs>
          <w:tab w:val="left" w:pos="7938"/>
        </w:tabs>
        <w:suppressAutoHyphens/>
        <w:spacing w:line="360" w:lineRule="auto"/>
        <w:ind w:right="-567"/>
        <w:jc w:val="both"/>
      </w:pPr>
    </w:p>
    <w:p w14:paraId="459A2D12" w14:textId="77777777" w:rsidR="00694DC1" w:rsidRPr="00D96606" w:rsidRDefault="00694DC1" w:rsidP="0060121B">
      <w:pPr>
        <w:tabs>
          <w:tab w:val="left" w:pos="7938"/>
        </w:tabs>
        <w:suppressAutoHyphens/>
        <w:spacing w:line="360" w:lineRule="auto"/>
        <w:ind w:right="-567"/>
        <w:jc w:val="both"/>
        <w:rPr>
          <w:b/>
          <w:bCs/>
          <w:i/>
          <w:iCs/>
        </w:rPr>
      </w:pPr>
      <w:r w:rsidRPr="00D96606">
        <w:rPr>
          <w:rFonts w:eastAsia="Calibri"/>
          <w:b/>
        </w:rPr>
        <w:t>ДЕЙНОСТ 2.</w:t>
      </w:r>
      <w:r w:rsidRPr="00D96606">
        <w:rPr>
          <w:rFonts w:eastAsia="Calibri"/>
          <w:b/>
          <w:i/>
        </w:rPr>
        <w:t xml:space="preserve"> </w:t>
      </w:r>
      <w:r w:rsidRPr="00D96606">
        <w:rPr>
          <w:rFonts w:eastAsia="Calibri"/>
          <w:b/>
          <w:bCs/>
        </w:rPr>
        <w:t>Постигната е максималната възможна полза при определените налични ресурси</w:t>
      </w:r>
    </w:p>
    <w:p w14:paraId="46BFF7A9" w14:textId="77777777" w:rsidR="00694DC1" w:rsidRPr="00B66406" w:rsidRDefault="00694DC1" w:rsidP="0060121B">
      <w:pPr>
        <w:tabs>
          <w:tab w:val="left" w:pos="7938"/>
        </w:tabs>
        <w:suppressAutoHyphens/>
        <w:spacing w:line="360" w:lineRule="auto"/>
        <w:ind w:right="-567"/>
        <w:jc w:val="both"/>
        <w:rPr>
          <w:rFonts w:eastAsiaTheme="minorHAnsi"/>
          <w:b/>
          <w:bCs/>
          <w:i/>
          <w:iCs/>
        </w:rPr>
      </w:pPr>
      <w:r w:rsidRPr="00D96606">
        <w:t xml:space="preserve">По отношение на </w:t>
      </w:r>
      <w:r w:rsidRPr="00B66406">
        <w:rPr>
          <w:b/>
          <w:bCs/>
          <w:i/>
          <w:iCs/>
        </w:rPr>
        <w:t>индикатор 2: „</w:t>
      </w:r>
      <w:r w:rsidRPr="00B66406">
        <w:rPr>
          <w:rFonts w:eastAsia="Calibri"/>
          <w:b/>
          <w:iCs/>
        </w:rPr>
        <w:t>Редовно се събира и анализира информация за изпълнението на заложените от общината цели и приоритети. Общината предприема действия за справяне с различията между очаквано и действително изпълнение“</w:t>
      </w:r>
    </w:p>
    <w:p w14:paraId="4D8CEC5B" w14:textId="0F868050" w:rsidR="00694DC1" w:rsidRPr="00D96606" w:rsidRDefault="00694DC1" w:rsidP="0060121B">
      <w:pPr>
        <w:spacing w:line="360" w:lineRule="auto"/>
        <w:ind w:right="-567"/>
        <w:jc w:val="both"/>
      </w:pPr>
      <w:r w:rsidRPr="00D96606">
        <w:t xml:space="preserve">Община </w:t>
      </w:r>
      <w:r w:rsidR="003D507C" w:rsidRPr="00D96606">
        <w:t>Джебел</w:t>
      </w:r>
      <w:r w:rsidRPr="00D96606">
        <w:t xml:space="preserve"> е предоставила достатъчно доказателства, които покачват, че тя анализира информацията за изпълнението на общинските планове и програми, като част от проверката за реално поставяне на целите съобразно наличните ресурси. Публичното представяне на</w:t>
      </w:r>
      <w:r w:rsidR="0060397C">
        <w:t xml:space="preserve"> отчетите по отделните програми на община Джебел </w:t>
      </w:r>
      <w:r w:rsidRPr="00D96606">
        <w:t>показва, че е постигнат напредък при изпълнение на стратегически</w:t>
      </w:r>
      <w:r w:rsidR="00272FA8">
        <w:t>те</w:t>
      </w:r>
      <w:r w:rsidRPr="00D96606">
        <w:t xml:space="preserve"> цели на плана: развитие на конкурентоспособна местна икономика чрез ефективно използване на ресурсите и привличане на нови инвестиции; запазване и подобряване на качествата на човешкия капитал чрез социално развитие на всички групи от населението; устойчиво развитие на Общината чрез подобряване на техническата инфраструктура, околната и селищна среда. Отчетено е надграждане на натрупания опит, добрите практики и успех в реализирането на проектите, независимо от трудностите, свързани с недостиг на местен и държавен финансов ресурс. Проектите, които Общинска администрация изпълнява в момента, са с по-дълъг хоризонт на действие, което изисква стегната организация и качество, свързани основно с устойчивост и перспективност, съгласно времетраенето и срока на изпълнение на проектите. За подобряване на работата по изпълнение на Общинския план за развитие, общинското ръководство насоч</w:t>
      </w:r>
      <w:r w:rsidR="0060397C">
        <w:t>ва</w:t>
      </w:r>
      <w:r w:rsidRPr="00D96606">
        <w:t xml:space="preserve"> своите усилия към насърчаване на активното сътрудничество между публичната администрация и бизнеса; създаване на успешни публично-частни партньорства; подобряване на услугите за предприемачите и създаване на условия за привличане на инвеститори, разкриващи нови </w:t>
      </w:r>
      <w:r w:rsidRPr="00D96606">
        <w:lastRenderedPageBreak/>
        <w:t xml:space="preserve">работни места; </w:t>
      </w:r>
      <w:r w:rsidR="0060397C">
        <w:t xml:space="preserve">младежки и социални дейности, </w:t>
      </w:r>
      <w:r w:rsidRPr="00D96606">
        <w:t>засилване на съвместната дейност с НПО и други.</w:t>
      </w:r>
    </w:p>
    <w:p w14:paraId="5E35DFEC" w14:textId="5DF638F5" w:rsidR="00694DC1" w:rsidRPr="0060397C" w:rsidRDefault="00694DC1" w:rsidP="0060121B">
      <w:pPr>
        <w:spacing w:line="360" w:lineRule="auto"/>
        <w:ind w:right="-567"/>
        <w:jc w:val="both"/>
      </w:pPr>
      <w:r w:rsidRPr="00D96606">
        <w:rPr>
          <w:b/>
          <w:bCs/>
          <w:i/>
          <w:iCs/>
        </w:rPr>
        <w:t xml:space="preserve">Оценка на индикатор 2: </w:t>
      </w:r>
      <w:r w:rsidR="0060397C">
        <w:rPr>
          <w:b/>
          <w:bCs/>
          <w:i/>
          <w:iCs/>
        </w:rPr>
        <w:t>+</w:t>
      </w:r>
    </w:p>
    <w:p w14:paraId="53DC50FA" w14:textId="77777777" w:rsidR="00694DC1" w:rsidRPr="00D96606" w:rsidRDefault="00694DC1" w:rsidP="0060121B">
      <w:pPr>
        <w:tabs>
          <w:tab w:val="left" w:pos="7938"/>
        </w:tabs>
        <w:suppressAutoHyphens/>
        <w:spacing w:line="360" w:lineRule="auto"/>
        <w:ind w:right="-567"/>
        <w:jc w:val="both"/>
      </w:pPr>
    </w:p>
    <w:p w14:paraId="461B6468" w14:textId="77777777" w:rsidR="00694DC1" w:rsidRPr="00D96606" w:rsidRDefault="00694DC1" w:rsidP="0060121B">
      <w:pPr>
        <w:tabs>
          <w:tab w:val="left" w:pos="7938"/>
        </w:tabs>
        <w:suppressAutoHyphens/>
        <w:spacing w:line="360" w:lineRule="auto"/>
        <w:ind w:right="-567"/>
        <w:jc w:val="both"/>
        <w:rPr>
          <w:b/>
          <w:bCs/>
          <w:i/>
          <w:iCs/>
        </w:rPr>
      </w:pPr>
      <w:r w:rsidRPr="00D96606">
        <w:rPr>
          <w:rFonts w:eastAsia="Calibri"/>
          <w:b/>
          <w:iCs/>
        </w:rPr>
        <w:t xml:space="preserve">ДЕЙНОСТ 3. </w:t>
      </w:r>
      <w:r w:rsidRPr="00D96606">
        <w:rPr>
          <w:rFonts w:eastAsia="Calibri"/>
          <w:b/>
          <w:bCs/>
          <w:iCs/>
        </w:rPr>
        <w:t>Системите за управление на изпълнението спомагат за оценка и повишаване на ефикасността и ефективността на услугите</w:t>
      </w:r>
    </w:p>
    <w:p w14:paraId="23E7BE9A" w14:textId="77777777" w:rsidR="00694DC1" w:rsidRPr="00D431EF" w:rsidRDefault="00694DC1" w:rsidP="0060121B">
      <w:pPr>
        <w:tabs>
          <w:tab w:val="left" w:pos="7938"/>
        </w:tabs>
        <w:suppressAutoHyphens/>
        <w:spacing w:line="360" w:lineRule="auto"/>
        <w:ind w:right="-567"/>
        <w:jc w:val="both"/>
        <w:rPr>
          <w:rFonts w:eastAsiaTheme="minorHAnsi"/>
          <w:b/>
          <w:bCs/>
          <w:i/>
          <w:iCs/>
          <w:lang w:eastAsia="en-US"/>
        </w:rPr>
      </w:pPr>
      <w:r w:rsidRPr="00D96606">
        <w:t xml:space="preserve">По отношение на </w:t>
      </w:r>
      <w:r w:rsidRPr="00D431EF">
        <w:rPr>
          <w:b/>
          <w:bCs/>
          <w:i/>
          <w:iCs/>
        </w:rPr>
        <w:t>индикатор 3: „</w:t>
      </w:r>
      <w:r w:rsidRPr="00D431EF">
        <w:rPr>
          <w:rFonts w:eastAsia="Calibri"/>
          <w:b/>
          <w:iCs/>
          <w:lang w:eastAsia="bg-BG"/>
        </w:rPr>
        <w:t>Общината разработва и прилага рамка за управление на изпълнението, която покрива всички нейни цели, услуги и функции, включително подходящи индикатори, и докладва редовно за нейното изпълнение и нейния напредък“</w:t>
      </w:r>
    </w:p>
    <w:p w14:paraId="0C87E51A" w14:textId="0011B319" w:rsidR="00694DC1" w:rsidRPr="00995549" w:rsidRDefault="00694DC1" w:rsidP="0060121B">
      <w:pPr>
        <w:pStyle w:val="Heading2"/>
        <w:spacing w:before="0" w:line="360" w:lineRule="auto"/>
        <w:ind w:right="-567"/>
        <w:jc w:val="both"/>
        <w:rPr>
          <w:rFonts w:ascii="Times New Roman" w:hAnsi="Times New Roman" w:cs="Times New Roman"/>
          <w:color w:val="333333"/>
          <w:sz w:val="24"/>
          <w:szCs w:val="24"/>
        </w:rPr>
      </w:pPr>
      <w:r w:rsidRPr="00995549">
        <w:rPr>
          <w:rFonts w:ascii="Times New Roman" w:hAnsi="Times New Roman" w:cs="Times New Roman"/>
          <w:color w:val="000000" w:themeColor="text1"/>
          <w:sz w:val="24"/>
          <w:szCs w:val="24"/>
        </w:rPr>
        <w:t xml:space="preserve">Община </w:t>
      </w:r>
      <w:r w:rsidR="003D507C" w:rsidRPr="00995549">
        <w:rPr>
          <w:rFonts w:ascii="Times New Roman" w:hAnsi="Times New Roman" w:cs="Times New Roman"/>
          <w:color w:val="000000" w:themeColor="text1"/>
          <w:sz w:val="24"/>
          <w:szCs w:val="24"/>
        </w:rPr>
        <w:t>Джебел</w:t>
      </w:r>
      <w:r w:rsidRPr="00995549">
        <w:rPr>
          <w:rFonts w:ascii="Times New Roman" w:hAnsi="Times New Roman" w:cs="Times New Roman"/>
          <w:color w:val="000000" w:themeColor="text1"/>
          <w:sz w:val="24"/>
          <w:szCs w:val="24"/>
        </w:rPr>
        <w:t xml:space="preserve"> е утвърдила</w:t>
      </w:r>
      <w:r w:rsidR="00E80869" w:rsidRPr="00995549">
        <w:rPr>
          <w:rFonts w:ascii="Times New Roman" w:hAnsi="Times New Roman" w:cs="Times New Roman"/>
          <w:color w:val="000000" w:themeColor="text1"/>
          <w:sz w:val="24"/>
          <w:szCs w:val="24"/>
        </w:rPr>
        <w:t xml:space="preserve"> „</w:t>
      </w:r>
      <w:r w:rsidR="00E80869" w:rsidRPr="00995549">
        <w:rPr>
          <w:rFonts w:ascii="Times New Roman" w:eastAsia="Calibri" w:hAnsi="Times New Roman" w:cs="Times New Roman"/>
          <w:color w:val="000000" w:themeColor="text1"/>
          <w:sz w:val="24"/>
          <w:szCs w:val="24"/>
          <w:shd w:val="clear" w:color="auto" w:fill="FFFFFF"/>
          <w:lang w:eastAsia="zh-CN"/>
        </w:rPr>
        <w:t>Вътрешни правила за финансово управление и контрол“</w:t>
      </w:r>
      <w:r w:rsidRPr="00995549">
        <w:rPr>
          <w:rFonts w:ascii="Times New Roman" w:hAnsi="Times New Roman" w:cs="Times New Roman"/>
          <w:color w:val="000000" w:themeColor="text1"/>
          <w:sz w:val="24"/>
          <w:szCs w:val="24"/>
        </w:rPr>
        <w:t xml:space="preserve">, с цел публичните средства да се управляват по законосъобразен, икономичен, ефективен и ефикасен начин, така че да осигури постигане на целите на общинската администрация и да гарантира опазването на обществените интереси. Предоставените доказателства са достатъчни да се сметне, че Наредбата гарантира принципите за законосъобразност, добро финансово управление и прозрачност. Финансовото управление и контрол се осъществява чрез взаимосвързани елементи: контролна среда, управление на риска, контролни дейности, информация и комуникация, мониторинг - </w:t>
      </w:r>
      <w:r w:rsidRPr="00995549">
        <w:rPr>
          <w:rFonts w:ascii="Times New Roman" w:hAnsi="Times New Roman" w:cs="Times New Roman"/>
          <w:bCs/>
          <w:color w:val="000000" w:themeColor="text1"/>
          <w:sz w:val="24"/>
          <w:szCs w:val="24"/>
        </w:rPr>
        <w:t xml:space="preserve">Линк към </w:t>
      </w:r>
      <w:r w:rsidR="00E80869" w:rsidRPr="00995549">
        <w:rPr>
          <w:rFonts w:ascii="Times New Roman" w:hAnsi="Times New Roman" w:cs="Times New Roman"/>
          <w:color w:val="000000" w:themeColor="text1"/>
          <w:sz w:val="24"/>
          <w:szCs w:val="24"/>
        </w:rPr>
        <w:t xml:space="preserve">План за интегрирано развитие на Община Джебел 2021-2027 г. </w:t>
      </w:r>
      <w:r w:rsidR="00E80869" w:rsidRPr="00995549">
        <w:rPr>
          <w:rFonts w:ascii="Times New Roman" w:hAnsi="Times New Roman" w:cs="Times New Roman"/>
          <w:color w:val="333333"/>
          <w:sz w:val="24"/>
          <w:szCs w:val="24"/>
        </w:rPr>
        <w:t xml:space="preserve">- </w:t>
      </w:r>
      <w:hyperlink r:id="rId40" w:history="1">
        <w:r w:rsidR="00E80869" w:rsidRPr="00995549">
          <w:rPr>
            <w:rStyle w:val="Hyperlink"/>
            <w:rFonts w:ascii="Times New Roman" w:eastAsia="Calibri" w:hAnsi="Times New Roman" w:cs="Times New Roman"/>
            <w:bCs/>
            <w:sz w:val="24"/>
            <w:szCs w:val="24"/>
          </w:rPr>
          <w:t>https://www.strategy.bg/StrategicDocuments/View.aspx?lang=bg-BG&amp;Id=1436</w:t>
        </w:r>
      </w:hyperlink>
      <w:r w:rsidR="00E80869" w:rsidRPr="00995549">
        <w:rPr>
          <w:rFonts w:ascii="Times New Roman" w:eastAsia="Calibri" w:hAnsi="Times New Roman" w:cs="Times New Roman"/>
          <w:bCs/>
          <w:sz w:val="24"/>
          <w:szCs w:val="24"/>
        </w:rPr>
        <w:t xml:space="preserve">; </w:t>
      </w:r>
      <w:r w:rsidRPr="00995549">
        <w:rPr>
          <w:rFonts w:ascii="Times New Roman" w:hAnsi="Times New Roman" w:cs="Times New Roman"/>
          <w:sz w:val="24"/>
          <w:szCs w:val="24"/>
        </w:rPr>
        <w:t>Линк към</w:t>
      </w:r>
      <w:r w:rsidR="00995549" w:rsidRPr="00995549">
        <w:rPr>
          <w:rFonts w:ascii="Times New Roman" w:hAnsi="Times New Roman" w:cs="Times New Roman"/>
          <w:sz w:val="24"/>
          <w:szCs w:val="24"/>
        </w:rPr>
        <w:t xml:space="preserve"> </w:t>
      </w:r>
      <w:r w:rsidR="00995549" w:rsidRPr="00995549">
        <w:rPr>
          <w:rFonts w:ascii="Times New Roman" w:hAnsi="Times New Roman" w:cs="Times New Roman"/>
          <w:color w:val="000000" w:themeColor="text1"/>
          <w:sz w:val="24"/>
          <w:szCs w:val="24"/>
        </w:rPr>
        <w:t>Отчет за изпълнение на годишни цели на общинска администрация град Джебел за 2023 г. – публ. 14.02.2024 г.</w:t>
      </w:r>
      <w:r w:rsidR="00995549" w:rsidRPr="00995549">
        <w:rPr>
          <w:rFonts w:ascii="Times New Roman" w:hAnsi="Times New Roman" w:cs="Times New Roman"/>
          <w:color w:val="777777"/>
          <w:sz w:val="24"/>
          <w:szCs w:val="24"/>
          <w:shd w:val="clear" w:color="auto" w:fill="FFFFFF"/>
        </w:rPr>
        <w:t xml:space="preserve"> - </w:t>
      </w:r>
      <w:hyperlink r:id="rId41" w:history="1">
        <w:r w:rsidR="00995549" w:rsidRPr="00995549">
          <w:rPr>
            <w:rStyle w:val="Hyperlink"/>
            <w:rFonts w:ascii="Times New Roman" w:hAnsi="Times New Roman" w:cs="Times New Roman"/>
            <w:sz w:val="24"/>
            <w:szCs w:val="24"/>
            <w:shd w:val="clear" w:color="auto" w:fill="FFFFFF"/>
          </w:rPr>
          <w:t>https://dzhebel.bg/%D0%BD%D0%BE%D1%80%D0%BC%D0%B0%D1%82%D0%B8%D0%B2%D0%BD%D0%B8-%D0%B4%D0%BE%D0%BA%D1%83%D0%BC%D0%B5%D0%BD%D1%82%D0%B8/</w:t>
        </w:r>
      </w:hyperlink>
      <w:r w:rsidR="00995549" w:rsidRPr="00995549">
        <w:rPr>
          <w:rFonts w:ascii="Times New Roman" w:hAnsi="Times New Roman" w:cs="Times New Roman"/>
          <w:color w:val="777777"/>
          <w:sz w:val="24"/>
          <w:szCs w:val="24"/>
          <w:shd w:val="clear" w:color="auto" w:fill="FFFFFF"/>
        </w:rPr>
        <w:t xml:space="preserve"> </w:t>
      </w:r>
    </w:p>
    <w:p w14:paraId="546CD10A" w14:textId="605A6AEB" w:rsidR="00694DC1" w:rsidRPr="00995549" w:rsidRDefault="00694DC1" w:rsidP="0060121B">
      <w:pPr>
        <w:spacing w:line="360" w:lineRule="auto"/>
        <w:ind w:right="-567"/>
        <w:jc w:val="both"/>
        <w:rPr>
          <w:b/>
          <w:bCs/>
          <w:i/>
          <w:iCs/>
        </w:rPr>
      </w:pPr>
      <w:r w:rsidRPr="00D96606">
        <w:rPr>
          <w:b/>
          <w:bCs/>
          <w:i/>
          <w:iCs/>
        </w:rPr>
        <w:t xml:space="preserve">Оценка на индикатор 3: </w:t>
      </w:r>
      <w:r w:rsidR="00995549">
        <w:rPr>
          <w:b/>
          <w:bCs/>
          <w:i/>
          <w:iCs/>
        </w:rPr>
        <w:t>+</w:t>
      </w:r>
    </w:p>
    <w:p w14:paraId="6D9C481E" w14:textId="77777777" w:rsidR="00694DC1" w:rsidRPr="00D96606" w:rsidRDefault="00694DC1" w:rsidP="0060121B">
      <w:pPr>
        <w:spacing w:line="360" w:lineRule="auto"/>
        <w:ind w:right="-567"/>
        <w:jc w:val="both"/>
      </w:pPr>
    </w:p>
    <w:p w14:paraId="1F879EC9" w14:textId="77777777" w:rsidR="00694DC1" w:rsidRPr="00995549" w:rsidRDefault="00694DC1" w:rsidP="0060121B">
      <w:pPr>
        <w:tabs>
          <w:tab w:val="left" w:pos="7938"/>
        </w:tabs>
        <w:suppressAutoHyphens/>
        <w:spacing w:line="360" w:lineRule="auto"/>
        <w:ind w:right="-567"/>
        <w:jc w:val="both"/>
        <w:rPr>
          <w:rFonts w:eastAsiaTheme="minorHAnsi"/>
          <w:b/>
          <w:bCs/>
          <w:i/>
          <w:iCs/>
        </w:rPr>
      </w:pPr>
      <w:r w:rsidRPr="00D96606">
        <w:t xml:space="preserve">По отношение на </w:t>
      </w:r>
      <w:r w:rsidRPr="00995549">
        <w:rPr>
          <w:b/>
          <w:bCs/>
          <w:i/>
          <w:iCs/>
        </w:rPr>
        <w:t xml:space="preserve">индикатор </w:t>
      </w:r>
      <w:r w:rsidRPr="00995549">
        <w:rPr>
          <w:rFonts w:eastAsia="Calibri"/>
          <w:b/>
        </w:rPr>
        <w:t>4: „</w:t>
      </w:r>
      <w:r w:rsidRPr="00995549">
        <w:rPr>
          <w:rFonts w:eastAsia="Calibri"/>
          <w:b/>
          <w:bCs/>
        </w:rPr>
        <w:t>Общината обменя добри практики с други общини и използва тази информация, за да подобри своята собствена ефективност  и ефикасност“</w:t>
      </w:r>
    </w:p>
    <w:p w14:paraId="30E35079" w14:textId="0907BE72" w:rsidR="00694DC1" w:rsidRPr="00D96606" w:rsidRDefault="00694DC1" w:rsidP="0060121B">
      <w:pPr>
        <w:spacing w:line="360" w:lineRule="auto"/>
        <w:ind w:right="-567"/>
        <w:jc w:val="both"/>
      </w:pPr>
      <w:r w:rsidRPr="00D96606">
        <w:t xml:space="preserve">Община </w:t>
      </w:r>
      <w:r w:rsidR="003D507C" w:rsidRPr="00D96606">
        <w:t>Джебел</w:t>
      </w:r>
      <w:r w:rsidRPr="00D96606">
        <w:t xml:space="preserve"> е представила доказателства</w:t>
      </w:r>
      <w:r w:rsidR="00D012DD">
        <w:t xml:space="preserve"> за побратимяване с общини от съседни държави</w:t>
      </w:r>
      <w:r w:rsidR="00CB10C2">
        <w:t xml:space="preserve"> </w:t>
      </w:r>
      <w:r w:rsidR="00CB10C2" w:rsidRPr="00A21068">
        <w:rPr>
          <w:rFonts w:eastAsia="Calibri"/>
          <w:bCs/>
        </w:rPr>
        <w:t xml:space="preserve">за осъществяване на сътрудничество, </w:t>
      </w:r>
      <w:r w:rsidR="00CB10C2">
        <w:rPr>
          <w:rFonts w:eastAsia="Calibri"/>
          <w:bCs/>
        </w:rPr>
        <w:t xml:space="preserve">съвместни проекти, </w:t>
      </w:r>
      <w:r w:rsidR="00CB10C2" w:rsidRPr="00A21068">
        <w:rPr>
          <w:rFonts w:eastAsia="Calibri"/>
          <w:bCs/>
        </w:rPr>
        <w:t>укрепване на местните власти, развиване на отношенията между двете общини, размяна на опит, информация и подпомагане</w:t>
      </w:r>
      <w:r w:rsidRPr="00D96606">
        <w:t>.</w:t>
      </w:r>
    </w:p>
    <w:p w14:paraId="77D8CE04" w14:textId="23F9E4C5" w:rsidR="00694DC1" w:rsidRPr="00D96606" w:rsidRDefault="00694DC1" w:rsidP="0060121B">
      <w:pPr>
        <w:spacing w:line="360" w:lineRule="auto"/>
        <w:ind w:right="-567"/>
        <w:jc w:val="both"/>
      </w:pPr>
      <w:r w:rsidRPr="00D96606">
        <w:t xml:space="preserve">Препоръчително е да се разшири обмена на добрите практики при извършване на услугите и в </w:t>
      </w:r>
      <w:r w:rsidR="00CC7500">
        <w:t>различни</w:t>
      </w:r>
      <w:r w:rsidRPr="00D96606">
        <w:t xml:space="preserve"> сфери на обществения и икономически живот. </w:t>
      </w:r>
    </w:p>
    <w:p w14:paraId="536471FA" w14:textId="44CA2DA3" w:rsidR="00694DC1" w:rsidRPr="00CC7500" w:rsidRDefault="00694DC1" w:rsidP="0060121B">
      <w:pPr>
        <w:spacing w:line="360" w:lineRule="auto"/>
        <w:ind w:right="-567"/>
        <w:jc w:val="both"/>
        <w:rPr>
          <w:b/>
          <w:bCs/>
          <w:i/>
          <w:iCs/>
        </w:rPr>
      </w:pPr>
      <w:r w:rsidRPr="00D96606">
        <w:rPr>
          <w:b/>
          <w:bCs/>
          <w:i/>
          <w:iCs/>
        </w:rPr>
        <w:t xml:space="preserve">Оценка на индикатор 4: </w:t>
      </w:r>
      <w:r w:rsidR="00CC7500">
        <w:rPr>
          <w:b/>
          <w:bCs/>
          <w:i/>
          <w:iCs/>
        </w:rPr>
        <w:t>+</w:t>
      </w:r>
    </w:p>
    <w:p w14:paraId="4F756DD8" w14:textId="77777777" w:rsidR="00694DC1" w:rsidRPr="00D96606" w:rsidRDefault="00694DC1" w:rsidP="0060121B">
      <w:pPr>
        <w:spacing w:line="360" w:lineRule="auto"/>
        <w:ind w:right="-567"/>
        <w:jc w:val="both"/>
      </w:pPr>
    </w:p>
    <w:p w14:paraId="6703D221" w14:textId="77777777" w:rsidR="00694DC1" w:rsidRPr="00E76E4F" w:rsidRDefault="00694DC1" w:rsidP="0060121B">
      <w:pPr>
        <w:tabs>
          <w:tab w:val="left" w:pos="7938"/>
        </w:tabs>
        <w:suppressAutoHyphens/>
        <w:spacing w:line="360" w:lineRule="auto"/>
        <w:ind w:right="-567"/>
        <w:jc w:val="both"/>
        <w:rPr>
          <w:rFonts w:eastAsiaTheme="minorHAnsi"/>
          <w:b/>
          <w:bCs/>
          <w:i/>
          <w:iCs/>
        </w:rPr>
      </w:pPr>
      <w:r w:rsidRPr="00D96606">
        <w:lastRenderedPageBreak/>
        <w:t xml:space="preserve">По отношение на </w:t>
      </w:r>
      <w:r w:rsidRPr="00E76E4F">
        <w:rPr>
          <w:b/>
          <w:bCs/>
          <w:i/>
          <w:iCs/>
        </w:rPr>
        <w:t>индикатор</w:t>
      </w:r>
      <w:r w:rsidRPr="00E76E4F">
        <w:rPr>
          <w:rFonts w:eastAsia="Calibri"/>
          <w:b/>
        </w:rPr>
        <w:t xml:space="preserve"> 5: „</w:t>
      </w:r>
      <w:r w:rsidRPr="00E76E4F">
        <w:rPr>
          <w:rFonts w:eastAsia="Calibri"/>
          <w:b/>
          <w:bCs/>
        </w:rPr>
        <w:t>Общината прилага стратегически документ за оперативен мониторинг и оценка на публичните политики“</w:t>
      </w:r>
    </w:p>
    <w:p w14:paraId="18A133F4" w14:textId="71F43FCD" w:rsidR="00694DC1" w:rsidRPr="00D96606" w:rsidRDefault="00694DC1" w:rsidP="0060121B">
      <w:pPr>
        <w:spacing w:line="360" w:lineRule="auto"/>
        <w:ind w:right="-567"/>
        <w:jc w:val="both"/>
      </w:pPr>
      <w:r w:rsidRPr="00D96606">
        <w:t xml:space="preserve">Общината прилага стратегически документи за оперативен мониторинг и оценка на публичните политики. Община </w:t>
      </w:r>
      <w:r w:rsidR="003D507C" w:rsidRPr="00D96606">
        <w:t>Джебел</w:t>
      </w:r>
      <w:r w:rsidRPr="00D96606">
        <w:t xml:space="preserve"> планира своите дейности в съответствие с разработените планове на стратегическо и оперативно ниво и се базира на стратегическа и оперативна оценка на публичните си политики – представени са доказателства за проведени публични обсъждания на общинския план за развитие, общ устройствен план на гр.</w:t>
      </w:r>
      <w:r w:rsidR="003D507C" w:rsidRPr="00D96606">
        <w:t>Джебел</w:t>
      </w:r>
      <w:r w:rsidRPr="00D96606">
        <w:t xml:space="preserve">, проведени консултации с бизнеса; обсъждания на политиката по туризма, социалната политика, здравеопазването и др. </w:t>
      </w:r>
    </w:p>
    <w:p w14:paraId="57925129" w14:textId="3628CA31" w:rsidR="009D1CAC" w:rsidRPr="009D1CAC" w:rsidRDefault="00694DC1" w:rsidP="0060121B">
      <w:pPr>
        <w:spacing w:line="360" w:lineRule="auto"/>
        <w:ind w:right="-567"/>
        <w:jc w:val="both"/>
      </w:pPr>
      <w:r w:rsidRPr="00D96606">
        <w:t xml:space="preserve">Община </w:t>
      </w:r>
      <w:r w:rsidR="003D507C" w:rsidRPr="00D96606">
        <w:t>Джебел</w:t>
      </w:r>
      <w:r w:rsidRPr="00D96606">
        <w:t xml:space="preserve"> е представила доказателства, че прилага </w:t>
      </w:r>
      <w:r w:rsidR="00A6690F">
        <w:t>добър</w:t>
      </w:r>
      <w:r w:rsidRPr="00D96606">
        <w:t xml:space="preserve"> мениджмънт при управление на финансовите и материалните си ресурси.</w:t>
      </w:r>
    </w:p>
    <w:p w14:paraId="3F78548D" w14:textId="3B842528" w:rsidR="00694DC1" w:rsidRPr="00D96606" w:rsidRDefault="00694DC1" w:rsidP="0060121B">
      <w:pPr>
        <w:spacing w:line="360" w:lineRule="auto"/>
        <w:ind w:right="-567"/>
        <w:jc w:val="both"/>
      </w:pPr>
      <w:r w:rsidRPr="009D1CAC">
        <w:rPr>
          <w:rStyle w:val="Strong"/>
          <w:b w:val="0"/>
          <w:bCs w:val="0"/>
        </w:rPr>
        <w:t>Провежда се разумна политика за бюджетна стабилност и спазва принципите на добро финансово управление</w:t>
      </w:r>
      <w:r w:rsidRPr="00D96606">
        <w:rPr>
          <w:rStyle w:val="Strong"/>
        </w:rPr>
        <w:t>:</w:t>
      </w:r>
      <w:r w:rsidRPr="00D96606">
        <w:rPr>
          <w:rStyle w:val="apple-converted-space"/>
        </w:rPr>
        <w:t> </w:t>
      </w:r>
      <w:r w:rsidRPr="00D96606">
        <w:t>отчетност и отговорност, адекватност, икономичност, ефикасност, ефективност, прозрачност, устойчивост и законосъобразност. Чрез бюджета, общината осигурява необходимия финансов ресурс за съфинансиране по проекти, за създаване на съвременна инфраструктура, привлекателна жизнена среда, условия за образование, бизнес и инвестиции, културни събития, туристически форум, висока степен на социална ангажираност.</w:t>
      </w:r>
    </w:p>
    <w:p w14:paraId="06507852" w14:textId="77777777" w:rsidR="00694DC1" w:rsidRPr="00D96606" w:rsidRDefault="00694DC1" w:rsidP="0060121B">
      <w:pPr>
        <w:spacing w:line="360" w:lineRule="auto"/>
        <w:ind w:right="-567"/>
        <w:jc w:val="both"/>
      </w:pPr>
      <w:r w:rsidRPr="00D96606">
        <w:t xml:space="preserve">Някои от вътрешните нормативни документи не са актуализирани. </w:t>
      </w:r>
    </w:p>
    <w:p w14:paraId="5824A61F" w14:textId="77777777" w:rsidR="00694DC1" w:rsidRPr="00D96606" w:rsidRDefault="00694DC1" w:rsidP="0060121B">
      <w:pPr>
        <w:spacing w:line="360" w:lineRule="auto"/>
        <w:ind w:right="-567"/>
        <w:jc w:val="both"/>
      </w:pPr>
    </w:p>
    <w:p w14:paraId="1105E648" w14:textId="07EB65FE" w:rsidR="00694DC1" w:rsidRPr="009D1CAC" w:rsidRDefault="00694DC1" w:rsidP="0060121B">
      <w:pPr>
        <w:spacing w:line="360" w:lineRule="auto"/>
        <w:ind w:right="-567"/>
        <w:jc w:val="both"/>
      </w:pPr>
      <w:r w:rsidRPr="00D96606">
        <w:rPr>
          <w:b/>
          <w:bCs/>
          <w:i/>
          <w:iCs/>
        </w:rPr>
        <w:t xml:space="preserve">Оценка на индикатор 5: </w:t>
      </w:r>
      <w:r w:rsidR="009D1CAC">
        <w:rPr>
          <w:b/>
          <w:bCs/>
          <w:i/>
          <w:iCs/>
        </w:rPr>
        <w:t>+</w:t>
      </w:r>
    </w:p>
    <w:p w14:paraId="409FC38D" w14:textId="77777777" w:rsidR="00694DC1" w:rsidRPr="0072272B" w:rsidRDefault="00694DC1" w:rsidP="0060121B">
      <w:pPr>
        <w:spacing w:line="360" w:lineRule="auto"/>
        <w:ind w:right="-567"/>
        <w:jc w:val="both"/>
      </w:pPr>
    </w:p>
    <w:p w14:paraId="4C1DD13D" w14:textId="77777777" w:rsidR="00694DC1" w:rsidRPr="00D96606" w:rsidRDefault="00694DC1" w:rsidP="0060121B">
      <w:pPr>
        <w:tabs>
          <w:tab w:val="left" w:pos="7938"/>
        </w:tabs>
        <w:suppressAutoHyphens/>
        <w:spacing w:line="360" w:lineRule="auto"/>
        <w:ind w:right="-567"/>
        <w:jc w:val="both"/>
      </w:pPr>
      <w:r w:rsidRPr="00D96606">
        <w:t xml:space="preserve">По отношение на </w:t>
      </w:r>
      <w:r w:rsidRPr="00F900B5">
        <w:rPr>
          <w:b/>
          <w:bCs/>
          <w:i/>
          <w:iCs/>
        </w:rPr>
        <w:t>индикатор</w:t>
      </w:r>
      <w:r w:rsidRPr="00F900B5">
        <w:rPr>
          <w:rFonts w:eastAsia="Calibri"/>
          <w:b/>
        </w:rPr>
        <w:t xml:space="preserve"> 6: „</w:t>
      </w:r>
      <w:r w:rsidRPr="00F900B5">
        <w:rPr>
          <w:rFonts w:eastAsia="Calibri"/>
          <w:b/>
          <w:bCs/>
        </w:rPr>
        <w:t>Общината взема под внимание резултатите от своето оценяване  при изпълнението на своите бъдещи публични политики“</w:t>
      </w:r>
    </w:p>
    <w:p w14:paraId="2EF0E2E9" w14:textId="15FF7C93" w:rsidR="00694DC1" w:rsidRPr="00D96606" w:rsidRDefault="00694DC1" w:rsidP="0060121B">
      <w:pPr>
        <w:spacing w:line="360" w:lineRule="auto"/>
        <w:ind w:right="-567"/>
        <w:jc w:val="both"/>
      </w:pPr>
      <w:r w:rsidRPr="00D96606">
        <w:t xml:space="preserve">Според експертно мнение Стратегията за развитие отговаря на промените във вътрешните и външни условия за изпълнение, а изпълнението на стратегическите цели и изразходваните средства имат пряк положителен ефект върху инфраструктурата в Общината за подобряване качеството и условията на живот на гражданите. Отчетено е, че при изпълнение на ОПР ефективно се прилага принципът на хоризонтално и вертикално партньорство чрез провеждане на работни и информационни срещи и семинари, участие във формални структури за подготовка на проекти и програми, както и че Община </w:t>
      </w:r>
      <w:r w:rsidR="003D507C" w:rsidRPr="00D96606">
        <w:t>Джебел</w:t>
      </w:r>
      <w:r w:rsidRPr="00D96606">
        <w:t xml:space="preserve"> е осигурила прозрачност на ОПР и на действията по неговото изпълнение. Според експертите усилията на Общинска администрация са насочени към по-ефективно използване на ресурсите и привличане на нови инвестиции. По-ефективно се използва човешкия ресурс в Общината за подобряване на </w:t>
      </w:r>
      <w:r w:rsidRPr="00D96606">
        <w:lastRenderedPageBreak/>
        <w:t xml:space="preserve">образователната, здравната, културната и други услуги на населението, за социално включване на лица и групи в неравностойно положение. В Доклада от междинната оценка на ОПР е посочено и че Община </w:t>
      </w:r>
      <w:r w:rsidR="003D507C" w:rsidRPr="00D96606">
        <w:t>Джебел</w:t>
      </w:r>
      <w:r w:rsidRPr="00D96606">
        <w:t xml:space="preserve"> полага усилия за развитие и насърчаване на икономическата активност и предприемачество, за развитие на конкурентоспособността на местната икономика, чрез използване на различни финансови източници.</w:t>
      </w:r>
    </w:p>
    <w:p w14:paraId="6A3DBEA3" w14:textId="074FEE9F" w:rsidR="00694DC1" w:rsidRPr="00D96606" w:rsidRDefault="00694DC1" w:rsidP="0060121B">
      <w:pPr>
        <w:spacing w:line="360" w:lineRule="auto"/>
        <w:ind w:right="-567"/>
        <w:jc w:val="both"/>
      </w:pPr>
      <w:r w:rsidRPr="00D96606">
        <w:t xml:space="preserve">Освен това Сметната палата също провежда одити за верифициране бюджета на община </w:t>
      </w:r>
      <w:r w:rsidR="003D507C" w:rsidRPr="00D96606">
        <w:t>Джебел</w:t>
      </w:r>
      <w:r w:rsidRPr="00D96606">
        <w:t>.</w:t>
      </w:r>
    </w:p>
    <w:p w14:paraId="61A14086" w14:textId="03E79AF0" w:rsidR="00694DC1" w:rsidRPr="00DB040A" w:rsidRDefault="00694DC1" w:rsidP="0060121B">
      <w:pPr>
        <w:spacing w:line="360" w:lineRule="auto"/>
        <w:ind w:right="-567"/>
        <w:jc w:val="both"/>
      </w:pPr>
      <w:r w:rsidRPr="00D96606">
        <w:rPr>
          <w:b/>
          <w:bCs/>
          <w:i/>
          <w:iCs/>
        </w:rPr>
        <w:t xml:space="preserve">Оценка на индикатор 6: </w:t>
      </w:r>
      <w:r w:rsidR="00604B9E">
        <w:rPr>
          <w:b/>
          <w:bCs/>
          <w:i/>
          <w:iCs/>
        </w:rPr>
        <w:t>(-)</w:t>
      </w:r>
    </w:p>
    <w:p w14:paraId="023550EA" w14:textId="77777777" w:rsidR="00694DC1" w:rsidRPr="00D96606" w:rsidRDefault="00694DC1" w:rsidP="0060121B">
      <w:pPr>
        <w:tabs>
          <w:tab w:val="left" w:pos="7938"/>
        </w:tabs>
        <w:suppressAutoHyphens/>
        <w:spacing w:line="360" w:lineRule="auto"/>
        <w:ind w:right="-567"/>
        <w:jc w:val="both"/>
      </w:pPr>
    </w:p>
    <w:p w14:paraId="526DDAA0" w14:textId="77777777" w:rsidR="00694DC1" w:rsidRPr="00D96606" w:rsidRDefault="00694DC1" w:rsidP="0060121B">
      <w:pPr>
        <w:tabs>
          <w:tab w:val="left" w:pos="7938"/>
        </w:tabs>
        <w:suppressAutoHyphens/>
        <w:spacing w:line="360" w:lineRule="auto"/>
        <w:ind w:right="-567"/>
        <w:jc w:val="both"/>
      </w:pPr>
      <w:r w:rsidRPr="00D96606">
        <w:rPr>
          <w:rFonts w:eastAsia="Calibri"/>
          <w:b/>
        </w:rPr>
        <w:t xml:space="preserve">ДЕЙНОСТ 4: </w:t>
      </w:r>
      <w:r w:rsidRPr="00D96606">
        <w:rPr>
          <w:rFonts w:eastAsia="Calibri"/>
          <w:b/>
          <w:bCs/>
        </w:rPr>
        <w:t>Редовно се извършват одити (анализи и оценки на дейността) за подобряване на изпълнението</w:t>
      </w:r>
    </w:p>
    <w:p w14:paraId="5B69201D" w14:textId="77777777" w:rsidR="00694DC1" w:rsidRPr="00D96606" w:rsidRDefault="00694DC1" w:rsidP="0060121B">
      <w:pPr>
        <w:tabs>
          <w:tab w:val="left" w:pos="7938"/>
        </w:tabs>
        <w:suppressAutoHyphens/>
        <w:spacing w:line="360" w:lineRule="auto"/>
        <w:ind w:right="-567"/>
        <w:jc w:val="both"/>
      </w:pPr>
      <w:r w:rsidRPr="00D96606">
        <w:t xml:space="preserve">По отношение на </w:t>
      </w:r>
      <w:r w:rsidRPr="000961D9">
        <w:rPr>
          <w:b/>
          <w:bCs/>
          <w:i/>
          <w:iCs/>
        </w:rPr>
        <w:t>индикатор</w:t>
      </w:r>
      <w:r w:rsidRPr="000961D9">
        <w:rPr>
          <w:rFonts w:eastAsia="Calibri"/>
          <w:b/>
        </w:rPr>
        <w:t xml:space="preserve"> 7: „Процедурите, докладите за изпълнение и информационните системи подлежат на независима оценка и резултатите се докладват на общинските съветници“</w:t>
      </w:r>
    </w:p>
    <w:p w14:paraId="776BC531" w14:textId="6359FAD5" w:rsidR="00694DC1" w:rsidRPr="00140DCC" w:rsidRDefault="00140DCC" w:rsidP="0060121B">
      <w:pPr>
        <w:spacing w:line="360" w:lineRule="auto"/>
        <w:ind w:right="-567"/>
        <w:jc w:val="both"/>
      </w:pPr>
      <w:r>
        <w:t xml:space="preserve">Сметната палата извършва периодични одити за оценка и контрол на изразходваните средства от община Джебел по различни проекти и програми. </w:t>
      </w:r>
      <w:r w:rsidR="00694DC1" w:rsidRPr="00140DCC">
        <w:t>Резултатите се докладват на общинските съветници</w:t>
      </w:r>
      <w:r w:rsidRPr="00140DCC">
        <w:t xml:space="preserve"> -</w:t>
      </w:r>
      <w:r w:rsidR="00694DC1" w:rsidRPr="00140DCC">
        <w:t xml:space="preserve"> не е направена препратка към Протокол от среща на ОбС</w:t>
      </w:r>
      <w:r w:rsidRPr="00140DCC">
        <w:t>, но доказателствата са налични в сайта на общината. На събранието на ОбС общинските съветници са одобрили план-сметка за 2025 година за необходимите приходи и разходи за дейностите по събиране и транспортиране на битовите отпадъци и изготвяне на проектно предложение по процедура „Иновативни здравно-социални услуги“ на Програма „Развитие на човешките ресурси“ 2021-2027 г. Целта на бъдещият проект е да се подобри предоставянето на интегрирани здравно - социални услуги в домашна среда за нуждаещи се самотноживеещи лица с увреждания и възрастни хора в невъзможност за самообслужване. </w:t>
      </w:r>
    </w:p>
    <w:p w14:paraId="7C78CFC0" w14:textId="30FE1027" w:rsidR="00694DC1" w:rsidRPr="00140DCC" w:rsidRDefault="00694DC1" w:rsidP="0060121B">
      <w:pPr>
        <w:spacing w:line="360" w:lineRule="auto"/>
        <w:ind w:right="-567"/>
        <w:jc w:val="both"/>
        <w:rPr>
          <w:color w:val="000000" w:themeColor="text1"/>
        </w:rPr>
      </w:pPr>
      <w:r w:rsidRPr="00D96606">
        <w:rPr>
          <w:b/>
          <w:bCs/>
          <w:i/>
          <w:iCs/>
        </w:rPr>
        <w:t>Оценка за индикатор 7:</w:t>
      </w:r>
      <w:r w:rsidR="00604B9E">
        <w:rPr>
          <w:b/>
          <w:bCs/>
          <w:i/>
          <w:iCs/>
        </w:rPr>
        <w:t xml:space="preserve"> </w:t>
      </w:r>
      <w:r w:rsidR="00604B9E" w:rsidRPr="00604B9E">
        <w:rPr>
          <w:b/>
          <w:bCs/>
        </w:rPr>
        <w:t>(</w:t>
      </w:r>
      <w:r w:rsidR="00140DCC" w:rsidRPr="00604B9E">
        <w:rPr>
          <w:b/>
          <w:bCs/>
        </w:rPr>
        <w:t>+</w:t>
      </w:r>
      <w:r w:rsidR="00604B9E" w:rsidRPr="00604B9E">
        <w:rPr>
          <w:b/>
          <w:bCs/>
        </w:rPr>
        <w:t>)</w:t>
      </w:r>
    </w:p>
    <w:p w14:paraId="41C6E8C5" w14:textId="77777777" w:rsidR="00694DC1" w:rsidRPr="00D96606" w:rsidRDefault="00694DC1" w:rsidP="0060121B">
      <w:pPr>
        <w:tabs>
          <w:tab w:val="left" w:pos="7938"/>
        </w:tabs>
        <w:suppressAutoHyphens/>
        <w:spacing w:line="360" w:lineRule="auto"/>
        <w:ind w:right="-567"/>
        <w:jc w:val="both"/>
      </w:pPr>
    </w:p>
    <w:p w14:paraId="06DC9653" w14:textId="77777777" w:rsidR="00694DC1" w:rsidRPr="00D96606" w:rsidRDefault="00694DC1" w:rsidP="0060121B">
      <w:pPr>
        <w:tabs>
          <w:tab w:val="left" w:pos="7938"/>
        </w:tabs>
        <w:suppressAutoHyphens/>
        <w:spacing w:line="360" w:lineRule="auto"/>
        <w:ind w:right="-567"/>
        <w:jc w:val="both"/>
      </w:pPr>
      <w:r w:rsidRPr="00D96606">
        <w:t xml:space="preserve">По отношение на </w:t>
      </w:r>
      <w:r w:rsidRPr="00B71D26">
        <w:rPr>
          <w:b/>
          <w:bCs/>
          <w:i/>
          <w:iCs/>
        </w:rPr>
        <w:t>индикатор</w:t>
      </w:r>
      <w:r w:rsidRPr="00B71D26">
        <w:rPr>
          <w:rFonts w:eastAsia="Calibri"/>
          <w:b/>
        </w:rPr>
        <w:t xml:space="preserve"> 8: „Предоставяните услуги и основните функции на общината се оценяват периодично, с цел да се прецени тяхното изпълнение и въздействие“</w:t>
      </w:r>
    </w:p>
    <w:p w14:paraId="3C3531FE" w14:textId="77777777" w:rsidR="0072272B" w:rsidRPr="00DC69A4" w:rsidRDefault="0072272B" w:rsidP="0060121B">
      <w:pPr>
        <w:spacing w:line="360" w:lineRule="auto"/>
        <w:ind w:right="-567"/>
        <w:jc w:val="both"/>
        <w:rPr>
          <w:lang w:eastAsia="bg-BG"/>
        </w:rPr>
      </w:pPr>
      <w:r w:rsidRPr="00DC69A4">
        <w:rPr>
          <w:lang w:eastAsia="bg-BG"/>
        </w:rPr>
        <w:t xml:space="preserve">Официалният уебсайт на Община Джебел (dzhebel.bg) служи като централно хранилище за публична информация, което е доказателство за силен ангажимент към прозрачността. Уебсайтът разполага със специализирани секции за „Достъп до публична информация“, „Декларации по ЗПК / Декларации за конфликт на интереси“, „Регистър по чл. 33, ал. 1, т. 4 от ЗМСМА“, „Решения и заповеди“, „Отчети“, „Програма за управление 2019–2023 / 2023-2027“ </w:t>
      </w:r>
      <w:r w:rsidRPr="00DC69A4">
        <w:rPr>
          <w:lang w:eastAsia="bg-BG"/>
        </w:rPr>
        <w:lastRenderedPageBreak/>
        <w:t xml:space="preserve">и „Публични регистри“. Този изчерпателен набор от публично достъпни официални документи и информация демонстрира проактивен подход към прозрачността.   </w:t>
      </w:r>
    </w:p>
    <w:p w14:paraId="14D52E6E" w14:textId="77777777" w:rsidR="0072272B" w:rsidRDefault="0072272B" w:rsidP="0060121B">
      <w:pPr>
        <w:spacing w:line="360" w:lineRule="auto"/>
        <w:ind w:right="-567"/>
        <w:jc w:val="both"/>
        <w:rPr>
          <w:lang w:eastAsia="bg-BG"/>
        </w:rPr>
      </w:pPr>
      <w:r w:rsidRPr="00DC69A4">
        <w:rPr>
          <w:lang w:eastAsia="bg-BG"/>
        </w:rPr>
        <w:t>Широкият набор от публично достъпни документи на уебсайта на общината показва проактивен и стабилен ангажимент към прозрачността, което е основен стълб за ефективното управление. Това ниво на оповестяване може значително да повиши общественото доверие, да подобри отчетността и потенциално да намали административната тежест от отговаряне на индивидуални искания за информация, като по този начин допринася за ефикасността при разпространението на информация. Проактивното оповестяване на широк спектър от официални документи (извън минималните законови изисквания) означава ангажимент към открито управление. Това пряко повишава ефективността на управлението, като дава възможност на гражданите, организациите на гражданското общество и други заинтересовани страни да наблюдават общинските дейности, да разбират процесите на вземане на решения и да държат длъжностните лица отговорни. Тази прозрачност може да доведе до по-информиран обществен дебат, по-добре адаптирани политики и повишено обществено доверие. Тя също така подкрепя способността на общината да демонстрира открито своите постижения и предизвикателства, насърчавайки култура на отчетност.</w:t>
      </w:r>
    </w:p>
    <w:p w14:paraId="782FB99D" w14:textId="0E5D9BC0" w:rsidR="00694DC1" w:rsidRPr="0072272B" w:rsidRDefault="00694DC1" w:rsidP="0060121B">
      <w:pPr>
        <w:spacing w:line="360" w:lineRule="auto"/>
        <w:ind w:right="-567"/>
        <w:jc w:val="both"/>
        <w:rPr>
          <w:rFonts w:eastAsia="Calibri"/>
          <w:bCs/>
          <w:color w:val="000000" w:themeColor="text1"/>
        </w:rPr>
      </w:pPr>
      <w:r w:rsidRPr="00D96606">
        <w:rPr>
          <w:b/>
          <w:bCs/>
          <w:i/>
          <w:iCs/>
        </w:rPr>
        <w:t xml:space="preserve">Оценка за индикатор 8: </w:t>
      </w:r>
      <w:r w:rsidR="00604B9E" w:rsidRPr="00604B9E">
        <w:rPr>
          <w:b/>
          <w:bCs/>
        </w:rPr>
        <w:t>(+)</w:t>
      </w:r>
    </w:p>
    <w:p w14:paraId="59F0BE56" w14:textId="77777777" w:rsidR="00694DC1" w:rsidRPr="00D96606" w:rsidRDefault="00694DC1" w:rsidP="0060121B">
      <w:pPr>
        <w:spacing w:line="360" w:lineRule="auto"/>
      </w:pPr>
    </w:p>
    <w:p w14:paraId="03C2BE4A" w14:textId="77777777" w:rsidR="00694DC1" w:rsidRPr="00D96606" w:rsidRDefault="00694DC1" w:rsidP="0060121B">
      <w:pPr>
        <w:tabs>
          <w:tab w:val="left" w:pos="7938"/>
        </w:tabs>
        <w:suppressAutoHyphens/>
        <w:spacing w:line="360" w:lineRule="auto"/>
        <w:ind w:right="-567"/>
        <w:jc w:val="both"/>
      </w:pPr>
      <w:r w:rsidRPr="00D96606">
        <w:t xml:space="preserve">По отношение на </w:t>
      </w:r>
      <w:r w:rsidRPr="00264BE6">
        <w:rPr>
          <w:b/>
          <w:bCs/>
          <w:i/>
          <w:iCs/>
        </w:rPr>
        <w:t>индикатор</w:t>
      </w:r>
      <w:r w:rsidRPr="00264BE6">
        <w:rPr>
          <w:rFonts w:eastAsia="Calibri"/>
          <w:b/>
        </w:rPr>
        <w:t xml:space="preserve"> 9: „</w:t>
      </w:r>
      <w:r w:rsidRPr="00264BE6">
        <w:rPr>
          <w:rFonts w:eastAsia="Calibri"/>
          <w:b/>
          <w:bCs/>
        </w:rPr>
        <w:t>Общината съхранява подходяща документация, за да се гарантира, че тенденциите могат да бъдат идентифицирани и ефективността и ефикасността се увеличават“</w:t>
      </w:r>
    </w:p>
    <w:p w14:paraId="780292C3" w14:textId="0DF80BBD" w:rsidR="00264BE6" w:rsidRPr="00290D76" w:rsidRDefault="00694DC1" w:rsidP="0060121B">
      <w:pPr>
        <w:tabs>
          <w:tab w:val="left" w:pos="206"/>
          <w:tab w:val="left" w:pos="7938"/>
        </w:tabs>
        <w:suppressAutoHyphens/>
        <w:spacing w:line="360" w:lineRule="auto"/>
        <w:ind w:right="-567"/>
        <w:jc w:val="both"/>
        <w:rPr>
          <w:color w:val="000000" w:themeColor="text1"/>
          <w:shd w:val="clear" w:color="auto" w:fill="FFFFFF"/>
        </w:rPr>
      </w:pPr>
      <w:r w:rsidRPr="00290D76">
        <w:rPr>
          <w:color w:val="000000" w:themeColor="text1"/>
          <w:shd w:val="clear" w:color="auto" w:fill="FFFFFF"/>
        </w:rPr>
        <w:t xml:space="preserve">Община </w:t>
      </w:r>
      <w:r w:rsidR="003D507C" w:rsidRPr="00290D76">
        <w:rPr>
          <w:color w:val="000000" w:themeColor="text1"/>
          <w:shd w:val="clear" w:color="auto" w:fill="FFFFFF"/>
        </w:rPr>
        <w:t>Джебел</w:t>
      </w:r>
      <w:r w:rsidRPr="00290D76">
        <w:rPr>
          <w:color w:val="000000" w:themeColor="text1"/>
          <w:shd w:val="clear" w:color="auto" w:fill="FFFFFF"/>
        </w:rPr>
        <w:t xml:space="preserve"> има разработ</w:t>
      </w:r>
      <w:r w:rsidR="00264BE6" w:rsidRPr="00290D76">
        <w:rPr>
          <w:color w:val="000000" w:themeColor="text1"/>
          <w:shd w:val="clear" w:color="auto" w:fill="FFFFFF"/>
        </w:rPr>
        <w:t xml:space="preserve">ени </w:t>
      </w:r>
      <w:r w:rsidR="00290D76" w:rsidRPr="00290D76">
        <w:rPr>
          <w:rFonts w:eastAsia="Calibri"/>
          <w:bCs/>
        </w:rPr>
        <w:t xml:space="preserve">Инструкция за деловодна дейност в общинския архив в Община Джебел и </w:t>
      </w:r>
      <w:r w:rsidR="00290D76" w:rsidRPr="00290D76">
        <w:rPr>
          <w:rFonts w:eastAsia="Calibri"/>
        </w:rPr>
        <w:t>Устройствен правилник на Общинска Администрация Джебел</w:t>
      </w:r>
      <w:r w:rsidRPr="00290D76">
        <w:rPr>
          <w:color w:val="000000" w:themeColor="text1"/>
          <w:shd w:val="clear" w:color="auto" w:fill="FFFFFF"/>
        </w:rPr>
        <w:t xml:space="preserve">. </w:t>
      </w:r>
    </w:p>
    <w:p w14:paraId="610AD693" w14:textId="23F1381E" w:rsidR="00694DC1" w:rsidRPr="00D96606" w:rsidRDefault="00694DC1" w:rsidP="0060121B">
      <w:pPr>
        <w:tabs>
          <w:tab w:val="left" w:pos="206"/>
          <w:tab w:val="left" w:pos="7938"/>
        </w:tabs>
        <w:suppressAutoHyphens/>
        <w:spacing w:line="360" w:lineRule="auto"/>
        <w:ind w:right="-567"/>
        <w:jc w:val="both"/>
        <w:rPr>
          <w:color w:val="000000" w:themeColor="text1"/>
          <w:shd w:val="clear" w:color="auto" w:fill="FFFFFF"/>
        </w:rPr>
      </w:pPr>
      <w:r w:rsidRPr="00D96606">
        <w:rPr>
          <w:color w:val="000000" w:themeColor="text1"/>
          <w:shd w:val="clear" w:color="auto" w:fill="FFFFFF"/>
        </w:rPr>
        <w:t xml:space="preserve">В Нормативната база, която е използвана за създаването на Вътрешните правила, като Административно Процесуален Кодекс (АПК), Наредбата за административното обслужване и Закона за Националния архивен фонд (ЗНАФ) има изменения през 2019 и 2020 г., препоръчително е вътрешните документи на община </w:t>
      </w:r>
      <w:r w:rsidR="003D507C" w:rsidRPr="00D96606">
        <w:rPr>
          <w:color w:val="000000" w:themeColor="text1"/>
          <w:shd w:val="clear" w:color="auto" w:fill="FFFFFF"/>
        </w:rPr>
        <w:t>Джебел</w:t>
      </w:r>
      <w:r w:rsidRPr="00D96606">
        <w:rPr>
          <w:color w:val="000000" w:themeColor="text1"/>
          <w:shd w:val="clear" w:color="auto" w:fill="FFFFFF"/>
        </w:rPr>
        <w:t xml:space="preserve"> да се прегледат за актуалност по време на вътрешен одит и да се отрази в Годишния план за работа на звено ВО. </w:t>
      </w:r>
    </w:p>
    <w:p w14:paraId="77D6C05B" w14:textId="0E0F7BFE" w:rsidR="00694DC1" w:rsidRPr="00264BE6" w:rsidRDefault="00694DC1" w:rsidP="0060121B">
      <w:pPr>
        <w:tabs>
          <w:tab w:val="left" w:pos="206"/>
          <w:tab w:val="left" w:pos="7938"/>
        </w:tabs>
        <w:suppressAutoHyphens/>
        <w:spacing w:line="360" w:lineRule="auto"/>
        <w:ind w:right="-567"/>
        <w:jc w:val="both"/>
        <w:rPr>
          <w:color w:val="000000" w:themeColor="text1"/>
          <w:shd w:val="clear" w:color="auto" w:fill="FFFFFF"/>
        </w:rPr>
      </w:pPr>
      <w:r w:rsidRPr="00D96606">
        <w:rPr>
          <w:b/>
          <w:bCs/>
          <w:i/>
          <w:iCs/>
        </w:rPr>
        <w:t xml:space="preserve">Оценка за индикатор 9: </w:t>
      </w:r>
      <w:r w:rsidR="00604B9E" w:rsidRPr="00604B9E">
        <w:rPr>
          <w:b/>
          <w:bCs/>
        </w:rPr>
        <w:t>(+)</w:t>
      </w:r>
    </w:p>
    <w:p w14:paraId="049E660A" w14:textId="77777777" w:rsidR="00694DC1" w:rsidRPr="00D96606" w:rsidRDefault="00694DC1" w:rsidP="0060121B">
      <w:pPr>
        <w:tabs>
          <w:tab w:val="left" w:pos="206"/>
          <w:tab w:val="left" w:pos="7938"/>
        </w:tabs>
        <w:suppressAutoHyphens/>
        <w:spacing w:line="360" w:lineRule="auto"/>
        <w:ind w:right="-567"/>
        <w:jc w:val="both"/>
        <w:rPr>
          <w:color w:val="FF0000"/>
          <w:shd w:val="clear" w:color="auto" w:fill="FFFFFF"/>
        </w:rPr>
      </w:pPr>
    </w:p>
    <w:p w14:paraId="4BBD2E3A" w14:textId="77777777" w:rsidR="00694DC1" w:rsidRPr="00D96606" w:rsidRDefault="00694DC1" w:rsidP="0060121B">
      <w:pPr>
        <w:spacing w:line="360" w:lineRule="auto"/>
        <w:ind w:right="-567"/>
        <w:jc w:val="both"/>
        <w:rPr>
          <w:b/>
          <w:iCs/>
          <w:color w:val="00000A"/>
          <w:shd w:val="clear" w:color="auto" w:fill="FFFFFF"/>
          <w:lang w:eastAsia="bg-BG"/>
        </w:rPr>
      </w:pPr>
      <w:r w:rsidRPr="00D96606">
        <w:rPr>
          <w:b/>
          <w:iCs/>
          <w:color w:val="00000A"/>
          <w:shd w:val="clear" w:color="auto" w:fill="FFFFFF"/>
          <w:lang w:eastAsia="bg-BG"/>
        </w:rPr>
        <w:t>Обобщение на силните и слабите страни при прилагането на Принцип 3:</w:t>
      </w:r>
    </w:p>
    <w:p w14:paraId="33A3416F" w14:textId="77777777" w:rsidR="00694DC1" w:rsidRPr="00D96606" w:rsidRDefault="00694DC1" w:rsidP="0060121B">
      <w:pPr>
        <w:spacing w:line="360" w:lineRule="auto"/>
        <w:ind w:right="-567"/>
        <w:jc w:val="both"/>
        <w:rPr>
          <w:b/>
          <w:iCs/>
          <w:color w:val="00000A"/>
          <w:shd w:val="clear" w:color="auto" w:fill="FFFFFF"/>
          <w:lang w:eastAsia="bg-BG"/>
        </w:rPr>
      </w:pPr>
      <w:r w:rsidRPr="00D96606">
        <w:rPr>
          <w:b/>
          <w:iCs/>
          <w:noProof/>
          <w:color w:val="00000A"/>
          <w:shd w:val="clear" w:color="auto" w:fill="FFFFFF"/>
          <w:lang w:eastAsia="bg-BG"/>
        </w:rPr>
        <w:drawing>
          <wp:inline distT="0" distB="0" distL="0" distR="0" wp14:anchorId="01FCCEBC" wp14:editId="5A93A2F7">
            <wp:extent cx="214745" cy="214745"/>
            <wp:effectExtent l="0" t="0" r="1270" b="1270"/>
            <wp:docPr id="36" name="Graphic 36" descr="Thumbs up 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phic 30" descr="Thumbs up sign"/>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226967" cy="226967"/>
                    </a:xfrm>
                    <a:prstGeom prst="rect">
                      <a:avLst/>
                    </a:prstGeom>
                  </pic:spPr>
                </pic:pic>
              </a:graphicData>
            </a:graphic>
          </wp:inline>
        </w:drawing>
      </w:r>
    </w:p>
    <w:p w14:paraId="7DA74F78" w14:textId="77777777" w:rsidR="009D1CAC" w:rsidRDefault="009D1CAC" w:rsidP="0060121B">
      <w:pPr>
        <w:spacing w:line="360" w:lineRule="auto"/>
        <w:ind w:right="-567"/>
        <w:jc w:val="both"/>
        <w:rPr>
          <w:b/>
          <w:bCs/>
          <w:lang w:eastAsia="bg-BG"/>
        </w:rPr>
      </w:pPr>
      <w:r>
        <w:rPr>
          <w:b/>
          <w:bCs/>
          <w:lang w:eastAsia="bg-BG"/>
        </w:rPr>
        <w:t>Добри практики:</w:t>
      </w:r>
    </w:p>
    <w:p w14:paraId="52919A52" w14:textId="5379B682" w:rsidR="009D1CAC" w:rsidRDefault="009D1CAC" w:rsidP="0060121B">
      <w:pPr>
        <w:pStyle w:val="ListParagraph"/>
        <w:numPr>
          <w:ilvl w:val="0"/>
          <w:numId w:val="49"/>
        </w:numPr>
        <w:spacing w:line="360" w:lineRule="auto"/>
        <w:ind w:right="-567"/>
        <w:jc w:val="both"/>
        <w:rPr>
          <w:lang w:eastAsia="bg-BG"/>
        </w:rPr>
      </w:pPr>
      <w:r w:rsidRPr="009D1CAC">
        <w:rPr>
          <w:lang w:eastAsia="bg-BG"/>
        </w:rPr>
        <w:t>С</w:t>
      </w:r>
      <w:r>
        <w:rPr>
          <w:lang w:eastAsia="bg-BG"/>
        </w:rPr>
        <w:t>ътрудничество и побратимяване с общини от съседни държави</w:t>
      </w:r>
    </w:p>
    <w:p w14:paraId="430E7167" w14:textId="77777777" w:rsidR="009D1CAC" w:rsidRPr="009D1CAC" w:rsidRDefault="009D1CAC" w:rsidP="0060121B">
      <w:pPr>
        <w:numPr>
          <w:ilvl w:val="0"/>
          <w:numId w:val="49"/>
        </w:numPr>
        <w:spacing w:line="360" w:lineRule="auto"/>
        <w:ind w:right="-567"/>
        <w:jc w:val="both"/>
      </w:pPr>
      <w:r w:rsidRPr="009D1CAC">
        <w:lastRenderedPageBreak/>
        <w:t>Общо оценяване на Плановете за интегрирано развитие (2021–2027) в тригодишни доклади</w:t>
      </w:r>
    </w:p>
    <w:p w14:paraId="1D6447AE" w14:textId="1CAC783C" w:rsidR="009D1CAC" w:rsidRPr="009D1CAC" w:rsidRDefault="009D1CAC" w:rsidP="0060121B">
      <w:pPr>
        <w:numPr>
          <w:ilvl w:val="0"/>
          <w:numId w:val="49"/>
        </w:numPr>
        <w:spacing w:line="360" w:lineRule="auto"/>
        <w:ind w:right="-567"/>
        <w:jc w:val="both"/>
      </w:pPr>
      <w:r w:rsidRPr="009D1CAC">
        <w:t>Междинна и годишна оценка на изпълнение на програмите, където се отчита „ефективно управление на ресурсите“</w:t>
      </w:r>
      <w:r>
        <w:t>.</w:t>
      </w:r>
    </w:p>
    <w:p w14:paraId="3FB24639" w14:textId="3ED7F38D" w:rsidR="00F900B5" w:rsidRPr="00DC69A4" w:rsidRDefault="00F900B5" w:rsidP="0060121B">
      <w:pPr>
        <w:spacing w:line="360" w:lineRule="auto"/>
        <w:ind w:right="-567"/>
        <w:jc w:val="both"/>
        <w:rPr>
          <w:lang w:eastAsia="bg-BG"/>
        </w:rPr>
      </w:pPr>
      <w:r w:rsidRPr="00DC69A4">
        <w:rPr>
          <w:b/>
          <w:bCs/>
          <w:lang w:eastAsia="bg-BG"/>
        </w:rPr>
        <w:t>Силни страни:</w:t>
      </w:r>
    </w:p>
    <w:p w14:paraId="353CD2FF" w14:textId="77777777" w:rsidR="00F900B5" w:rsidRPr="00DC69A4" w:rsidRDefault="00F900B5" w:rsidP="0060121B">
      <w:pPr>
        <w:numPr>
          <w:ilvl w:val="0"/>
          <w:numId w:val="76"/>
        </w:numPr>
        <w:spacing w:line="360" w:lineRule="auto"/>
        <w:ind w:right="-567"/>
        <w:jc w:val="both"/>
        <w:rPr>
          <w:lang w:eastAsia="bg-BG"/>
        </w:rPr>
      </w:pPr>
      <w:r w:rsidRPr="00DC69A4">
        <w:rPr>
          <w:b/>
          <w:bCs/>
          <w:lang w:eastAsia="bg-BG"/>
        </w:rPr>
        <w:t>Прозрачност и достъп до информация:</w:t>
      </w:r>
      <w:r w:rsidRPr="00DC69A4">
        <w:rPr>
          <w:lang w:eastAsia="bg-BG"/>
        </w:rPr>
        <w:t xml:space="preserve"> Общината демонстрира силен ангажимент към прозрачността чрез проактивното онлайн публикуване на широк спектър от официални документи, включително бюджети, отчети, решения и декларации за конфликт на интереси. Това повишава общественото доверие и отчетността.   </w:t>
      </w:r>
    </w:p>
    <w:p w14:paraId="797755C1" w14:textId="77777777" w:rsidR="00F900B5" w:rsidRPr="00DC69A4" w:rsidRDefault="00F900B5" w:rsidP="0060121B">
      <w:pPr>
        <w:numPr>
          <w:ilvl w:val="0"/>
          <w:numId w:val="76"/>
        </w:numPr>
        <w:spacing w:line="360" w:lineRule="auto"/>
        <w:ind w:right="-567"/>
        <w:jc w:val="both"/>
        <w:rPr>
          <w:lang w:eastAsia="bg-BG"/>
        </w:rPr>
      </w:pPr>
      <w:r w:rsidRPr="00DC69A4">
        <w:rPr>
          <w:b/>
          <w:bCs/>
          <w:lang w:eastAsia="bg-BG"/>
        </w:rPr>
        <w:t>Структурирани административни услуги:</w:t>
      </w:r>
      <w:r w:rsidRPr="00DC69A4">
        <w:rPr>
          <w:lang w:eastAsia="bg-BG"/>
        </w:rPr>
        <w:t xml:space="preserve"> Наличието на ясно дефинирани срокове за услуги (експресни, бързи, обикновени) и предоставянето на възможности за електронно подаване показват структуриран подход към предоставянето на услуги, целящ подобряване на ефикасността и удобството за гражданите.</w:t>
      </w:r>
    </w:p>
    <w:p w14:paraId="7221B423" w14:textId="77777777" w:rsidR="00F900B5" w:rsidRPr="00DC69A4" w:rsidRDefault="00F900B5" w:rsidP="0060121B">
      <w:pPr>
        <w:numPr>
          <w:ilvl w:val="0"/>
          <w:numId w:val="76"/>
        </w:numPr>
        <w:spacing w:line="360" w:lineRule="auto"/>
        <w:ind w:right="-567"/>
        <w:jc w:val="both"/>
        <w:rPr>
          <w:lang w:eastAsia="bg-BG"/>
        </w:rPr>
      </w:pPr>
      <w:r w:rsidRPr="00DC69A4">
        <w:rPr>
          <w:b/>
          <w:bCs/>
          <w:lang w:eastAsia="bg-BG"/>
        </w:rPr>
        <w:t>Фискална дисциплина:</w:t>
      </w:r>
      <w:r w:rsidRPr="00DC69A4">
        <w:rPr>
          <w:lang w:eastAsia="bg-BG"/>
        </w:rPr>
        <w:t xml:space="preserve"> Редовното и детайлно финансово отчитане, съчетано с докладваната липса на неразплатени разходи към началото на 2025 г. , предполага стабилно финансово управление и фискална стабилност, което допринася за оперативната ефикасност.   </w:t>
      </w:r>
    </w:p>
    <w:p w14:paraId="120899A1" w14:textId="77777777" w:rsidR="00F900B5" w:rsidRPr="00DC69A4" w:rsidRDefault="00F900B5" w:rsidP="0060121B">
      <w:pPr>
        <w:numPr>
          <w:ilvl w:val="0"/>
          <w:numId w:val="76"/>
        </w:numPr>
        <w:spacing w:line="360" w:lineRule="auto"/>
        <w:ind w:right="-567"/>
        <w:jc w:val="both"/>
        <w:rPr>
          <w:lang w:eastAsia="bg-BG"/>
        </w:rPr>
      </w:pPr>
      <w:r w:rsidRPr="00DC69A4">
        <w:rPr>
          <w:b/>
          <w:bCs/>
          <w:lang w:eastAsia="bg-BG"/>
        </w:rPr>
        <w:t>Стратегическо планиране:</w:t>
      </w:r>
      <w:r w:rsidRPr="00DC69A4">
        <w:rPr>
          <w:lang w:eastAsia="bg-BG"/>
        </w:rPr>
        <w:t xml:space="preserve"> Изчерпателната Програма за управление за периода 2023-2027 г. изрично очертава стратегически цели и приоритети, пряко свързани с повишаване на ефикасността и ефективността, демонстрирайки далновидна и ориентирана към резултатите визия.   </w:t>
      </w:r>
    </w:p>
    <w:p w14:paraId="6EFA7327" w14:textId="77777777" w:rsidR="00F900B5" w:rsidRPr="00DC69A4" w:rsidRDefault="00F900B5" w:rsidP="0060121B">
      <w:pPr>
        <w:numPr>
          <w:ilvl w:val="0"/>
          <w:numId w:val="76"/>
        </w:numPr>
        <w:spacing w:line="360" w:lineRule="auto"/>
        <w:ind w:right="-567"/>
        <w:jc w:val="both"/>
        <w:rPr>
          <w:lang w:eastAsia="bg-BG"/>
        </w:rPr>
      </w:pPr>
      <w:r w:rsidRPr="00DC69A4">
        <w:rPr>
          <w:b/>
          <w:bCs/>
          <w:lang w:eastAsia="bg-BG"/>
        </w:rPr>
        <w:t>Изпълнение на проекти:</w:t>
      </w:r>
      <w:r w:rsidRPr="00DC69A4">
        <w:rPr>
          <w:lang w:eastAsia="bg-BG"/>
        </w:rPr>
        <w:t xml:space="preserve"> Осезаеми постижения в развитието на инфраструктурата, като значителни ремонти и модернизация на улици , показват капацитета на общината за ефективно изпълнение на проекти.   </w:t>
      </w:r>
    </w:p>
    <w:p w14:paraId="6634B991" w14:textId="375A0B8A" w:rsidR="00694DC1" w:rsidRPr="00D96606" w:rsidRDefault="00F900B5" w:rsidP="0060121B">
      <w:pPr>
        <w:numPr>
          <w:ilvl w:val="0"/>
          <w:numId w:val="76"/>
        </w:numPr>
        <w:spacing w:line="360" w:lineRule="auto"/>
        <w:ind w:right="-567"/>
        <w:jc w:val="both"/>
        <w:rPr>
          <w:lang w:eastAsia="bg-BG"/>
        </w:rPr>
      </w:pPr>
      <w:r w:rsidRPr="00DC69A4">
        <w:rPr>
          <w:b/>
          <w:bCs/>
          <w:lang w:eastAsia="bg-BG"/>
        </w:rPr>
        <w:t>Гражданско участие (общо):</w:t>
      </w:r>
      <w:r w:rsidRPr="00DC69A4">
        <w:rPr>
          <w:lang w:eastAsia="bg-BG"/>
        </w:rPr>
        <w:t xml:space="preserve"> Активното участие в национални граждански кампании и провеждането на проучвания на общественото мнение показват общ ангажимент за взаимодействие с гражданите</w:t>
      </w:r>
      <w:r w:rsidR="00694DC1" w:rsidRPr="00D96606">
        <w:t>.</w:t>
      </w:r>
    </w:p>
    <w:p w14:paraId="0FBFEF82" w14:textId="77777777" w:rsidR="00694DC1" w:rsidRPr="00D96606" w:rsidRDefault="00694DC1" w:rsidP="0060121B">
      <w:pPr>
        <w:tabs>
          <w:tab w:val="left" w:pos="206"/>
          <w:tab w:val="left" w:pos="7938"/>
        </w:tabs>
        <w:suppressAutoHyphens/>
        <w:spacing w:line="360" w:lineRule="auto"/>
        <w:ind w:right="-567"/>
        <w:jc w:val="both"/>
        <w:rPr>
          <w:color w:val="00000A"/>
          <w:shd w:val="clear" w:color="auto" w:fill="FFFFFF"/>
        </w:rPr>
      </w:pPr>
    </w:p>
    <w:p w14:paraId="5153FD0E" w14:textId="77777777" w:rsidR="00694DC1" w:rsidRPr="00D96606" w:rsidRDefault="00694DC1" w:rsidP="0060121B">
      <w:pPr>
        <w:spacing w:line="360" w:lineRule="auto"/>
        <w:ind w:right="-567"/>
        <w:jc w:val="both"/>
        <w:rPr>
          <w:b/>
          <w:iCs/>
          <w:color w:val="00000A"/>
          <w:shd w:val="clear" w:color="auto" w:fill="FFFFFF"/>
          <w:lang w:eastAsia="bg-BG"/>
        </w:rPr>
      </w:pPr>
      <w:r w:rsidRPr="00D96606">
        <w:rPr>
          <w:b/>
          <w:iCs/>
          <w:noProof/>
          <w:color w:val="00000A"/>
          <w:shd w:val="clear" w:color="auto" w:fill="FFFFFF"/>
          <w:lang w:eastAsia="bg-BG"/>
        </w:rPr>
        <w:drawing>
          <wp:inline distT="0" distB="0" distL="0" distR="0" wp14:anchorId="6CDFBF10" wp14:editId="5EB1B7C8">
            <wp:extent cx="214745" cy="214745"/>
            <wp:effectExtent l="0" t="0" r="1270" b="1270"/>
            <wp:docPr id="37" name="Graphic 37" descr="Thumbs up 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phic 30" descr="Thumbs up sign"/>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rot="10800000">
                      <a:off x="0" y="0"/>
                      <a:ext cx="226967" cy="226967"/>
                    </a:xfrm>
                    <a:prstGeom prst="rect">
                      <a:avLst/>
                    </a:prstGeom>
                  </pic:spPr>
                </pic:pic>
              </a:graphicData>
            </a:graphic>
          </wp:inline>
        </w:drawing>
      </w:r>
    </w:p>
    <w:p w14:paraId="028C19DD" w14:textId="59AED334" w:rsidR="00F900B5" w:rsidRPr="00DC69A4" w:rsidRDefault="00F900B5" w:rsidP="0060121B">
      <w:pPr>
        <w:numPr>
          <w:ilvl w:val="0"/>
          <w:numId w:val="76"/>
        </w:numPr>
        <w:spacing w:line="360" w:lineRule="auto"/>
        <w:ind w:right="-567"/>
        <w:jc w:val="both"/>
        <w:rPr>
          <w:lang w:eastAsia="bg-BG"/>
        </w:rPr>
      </w:pPr>
      <w:r w:rsidRPr="00DC69A4">
        <w:rPr>
          <w:b/>
          <w:bCs/>
          <w:lang w:eastAsia="bg-BG"/>
        </w:rPr>
        <w:t>Слабости във вътрешния контрол и управлението:</w:t>
      </w:r>
      <w:r w:rsidRPr="00DC69A4">
        <w:rPr>
          <w:lang w:eastAsia="bg-BG"/>
        </w:rPr>
        <w:t xml:space="preserve"> Критични проблеми с несъответствие, идентифицирани от Сметната палата, включително недостатъчно персонално осигуряване на звеното за вътрешен одит и липсата на одитен комитет, представляват значителни структурни неефикасности и слабости в управлението. Тези проблеми подкопават ефективността на вътрешния надзор и финансовата отчетност.   </w:t>
      </w:r>
    </w:p>
    <w:p w14:paraId="53C8E5F0" w14:textId="77777777" w:rsidR="00F900B5" w:rsidRPr="00DC69A4" w:rsidRDefault="00F900B5" w:rsidP="0060121B">
      <w:pPr>
        <w:numPr>
          <w:ilvl w:val="0"/>
          <w:numId w:val="76"/>
        </w:numPr>
        <w:spacing w:line="360" w:lineRule="auto"/>
        <w:ind w:right="-567"/>
        <w:jc w:val="both"/>
        <w:rPr>
          <w:lang w:eastAsia="bg-BG"/>
        </w:rPr>
      </w:pPr>
      <w:r w:rsidRPr="00DC69A4">
        <w:rPr>
          <w:b/>
          <w:bCs/>
          <w:lang w:eastAsia="bg-BG"/>
        </w:rPr>
        <w:lastRenderedPageBreak/>
        <w:t>Недостатъци в инфраструктурата:</w:t>
      </w:r>
      <w:r w:rsidRPr="00DC69A4">
        <w:rPr>
          <w:lang w:eastAsia="bg-BG"/>
        </w:rPr>
        <w:t xml:space="preserve"> Широко разпространената остаряла и неадекватна водоснабдителна и канализационна инфраструктура, особено критичната липса на пречиствателна станция за отпадъчни води , води до значителни загуби на вода, замърсяване на околната среда и прекъсвания в обслужването. Това пряко влияе върху ефективността на общината при предоставянето на основни обществени услуги и осигуряването на обществено здраве.   </w:t>
      </w:r>
    </w:p>
    <w:p w14:paraId="5D29F9EF" w14:textId="77777777" w:rsidR="00F900B5" w:rsidRPr="00DC69A4" w:rsidRDefault="00F900B5" w:rsidP="0060121B">
      <w:pPr>
        <w:numPr>
          <w:ilvl w:val="0"/>
          <w:numId w:val="76"/>
        </w:numPr>
        <w:spacing w:line="360" w:lineRule="auto"/>
        <w:ind w:right="-567"/>
        <w:jc w:val="both"/>
        <w:rPr>
          <w:lang w:eastAsia="bg-BG"/>
        </w:rPr>
      </w:pPr>
      <w:r w:rsidRPr="00DC69A4">
        <w:rPr>
          <w:b/>
          <w:bCs/>
          <w:lang w:eastAsia="bg-BG"/>
        </w:rPr>
        <w:t>Механизми за обратна връзка с гражданите:</w:t>
      </w:r>
      <w:r w:rsidRPr="00DC69A4">
        <w:rPr>
          <w:lang w:eastAsia="bg-BG"/>
        </w:rPr>
        <w:t xml:space="preserve"> Липсата на изрични, лесно проследими онлайн канали за подаване и проследяване на граждански жалби и предложения потенциално възпрепятства ефективното разрешаване на оплаквания, намалява прозрачността при разрешаването на жалби и може да повлияе на цялостната удовлетвореност на гражданите.   </w:t>
      </w:r>
    </w:p>
    <w:p w14:paraId="4A4A21FB" w14:textId="218CC644" w:rsidR="00694DC1" w:rsidRPr="00604B9E" w:rsidRDefault="00F900B5" w:rsidP="0060121B">
      <w:pPr>
        <w:numPr>
          <w:ilvl w:val="0"/>
          <w:numId w:val="76"/>
        </w:numPr>
        <w:spacing w:line="360" w:lineRule="auto"/>
        <w:ind w:right="-567"/>
        <w:jc w:val="both"/>
        <w:rPr>
          <w:lang w:eastAsia="bg-BG"/>
        </w:rPr>
      </w:pPr>
      <w:r w:rsidRPr="00DC69A4">
        <w:rPr>
          <w:b/>
          <w:bCs/>
          <w:lang w:eastAsia="bg-BG"/>
        </w:rPr>
        <w:t>Демократичен надзор:</w:t>
      </w:r>
      <w:r w:rsidRPr="00DC69A4">
        <w:rPr>
          <w:lang w:eastAsia="bg-BG"/>
        </w:rPr>
        <w:t xml:space="preserve"> Силно доминиращият политически състав на Общинския съвет, макар и потенциално улесняващ ефикасното вземане на решения, може също така да ограничи разнообразието от гледни точки и стабилността на критичния надзор, което потенциално влияе върху дългосрочната ефективност на демократичните процеси и всеобхватното представителство</w:t>
      </w:r>
      <w:r w:rsidR="00694DC1" w:rsidRPr="00F900B5">
        <w:rPr>
          <w:bCs/>
          <w:iCs/>
          <w:color w:val="00000A"/>
          <w:shd w:val="clear" w:color="auto" w:fill="FFFFFF"/>
          <w:lang w:eastAsia="bg-BG"/>
        </w:rPr>
        <w:t>.</w:t>
      </w:r>
    </w:p>
    <w:p w14:paraId="1906778C" w14:textId="3DB98562" w:rsidR="00694DC1" w:rsidRPr="00D96606" w:rsidRDefault="00694DC1" w:rsidP="0060121B">
      <w:pPr>
        <w:spacing w:line="360" w:lineRule="auto"/>
        <w:ind w:right="-567"/>
        <w:jc w:val="both"/>
        <w:rPr>
          <w:b/>
          <w:i/>
          <w:color w:val="00000A"/>
          <w:shd w:val="clear" w:color="auto" w:fill="FFFFFF"/>
          <w:lang w:eastAsia="bg-BG"/>
        </w:rPr>
      </w:pPr>
      <w:r w:rsidRPr="00D96606">
        <w:rPr>
          <w:b/>
          <w:i/>
          <w:color w:val="00000A"/>
          <w:shd w:val="clear" w:color="auto" w:fill="FFFFFF"/>
          <w:lang w:eastAsia="bg-BG"/>
        </w:rPr>
        <w:t xml:space="preserve">Оценка на изпълнението по Принцип 3: </w:t>
      </w:r>
      <w:r w:rsidRPr="00D96606">
        <w:rPr>
          <w:rFonts w:eastAsia="Calibri"/>
          <w:b/>
        </w:rPr>
        <w:t xml:space="preserve">Принципа се прилага - Заверка </w:t>
      </w:r>
      <w:r w:rsidR="00604B9E">
        <w:rPr>
          <w:rFonts w:eastAsia="Calibri"/>
          <w:b/>
        </w:rPr>
        <w:t>с</w:t>
      </w:r>
      <w:r w:rsidRPr="00D96606">
        <w:rPr>
          <w:rFonts w:eastAsia="Calibri"/>
          <w:b/>
        </w:rPr>
        <w:t xml:space="preserve"> резерви</w:t>
      </w:r>
      <w:r w:rsidRPr="00D96606">
        <w:rPr>
          <w:b/>
          <w:i/>
          <w:color w:val="00000A"/>
          <w:shd w:val="clear" w:color="auto" w:fill="FFFFFF"/>
          <w:lang w:eastAsia="bg-BG"/>
        </w:rPr>
        <w:t xml:space="preserve"> </w:t>
      </w:r>
    </w:p>
    <w:p w14:paraId="2824F5C6" w14:textId="20CA08E9" w:rsidR="00694DC1" w:rsidRPr="00D96606" w:rsidRDefault="00694DC1" w:rsidP="0060121B">
      <w:pPr>
        <w:spacing w:line="360" w:lineRule="auto"/>
        <w:ind w:right="-567"/>
        <w:jc w:val="both"/>
        <w:rPr>
          <w:b/>
          <w:i/>
          <w:color w:val="0070C0"/>
          <w:shd w:val="clear" w:color="auto" w:fill="FFFFFF"/>
          <w:lang w:eastAsia="bg-BG"/>
        </w:rPr>
      </w:pPr>
      <w:r w:rsidRPr="00D96606">
        <w:rPr>
          <w:b/>
          <w:i/>
          <w:color w:val="0070C0"/>
          <w:shd w:val="clear" w:color="auto" w:fill="FFFFFF"/>
          <w:lang w:eastAsia="bg-BG"/>
        </w:rPr>
        <w:t xml:space="preserve">Самооценка на община </w:t>
      </w:r>
      <w:r w:rsidR="003D507C" w:rsidRPr="00D96606">
        <w:rPr>
          <w:b/>
          <w:i/>
          <w:color w:val="0070C0"/>
          <w:shd w:val="clear" w:color="auto" w:fill="FFFFFF"/>
          <w:lang w:eastAsia="bg-BG"/>
        </w:rPr>
        <w:t>Джебел</w:t>
      </w:r>
      <w:r w:rsidRPr="00D96606">
        <w:rPr>
          <w:b/>
          <w:i/>
          <w:color w:val="0070C0"/>
          <w:shd w:val="clear" w:color="auto" w:fill="FFFFFF"/>
          <w:lang w:eastAsia="bg-BG"/>
        </w:rPr>
        <w:t xml:space="preserve">: </w:t>
      </w:r>
      <w:r w:rsidR="00604B9E">
        <w:rPr>
          <w:b/>
          <w:i/>
          <w:color w:val="0070C0"/>
          <w:shd w:val="clear" w:color="auto" w:fill="FFFFFF"/>
          <w:lang w:eastAsia="bg-BG"/>
        </w:rPr>
        <w:t>4</w:t>
      </w:r>
      <w:r w:rsidRPr="00D96606">
        <w:rPr>
          <w:b/>
          <w:i/>
          <w:color w:val="0070C0"/>
          <w:shd w:val="clear" w:color="auto" w:fill="FFFFFF"/>
          <w:lang w:eastAsia="bg-BG"/>
        </w:rPr>
        <w:t>.00</w:t>
      </w:r>
    </w:p>
    <w:p w14:paraId="2CF58473" w14:textId="77777777" w:rsidR="00694DC1" w:rsidRPr="00D96606" w:rsidRDefault="00694DC1" w:rsidP="0060121B">
      <w:pPr>
        <w:tabs>
          <w:tab w:val="left" w:pos="206"/>
          <w:tab w:val="left" w:pos="7938"/>
        </w:tabs>
        <w:suppressAutoHyphens/>
        <w:spacing w:line="360" w:lineRule="auto"/>
        <w:ind w:right="-567"/>
        <w:jc w:val="both"/>
        <w:rPr>
          <w:color w:val="00000A"/>
          <w:shd w:val="clear" w:color="auto" w:fill="FFFFFF"/>
        </w:rPr>
      </w:pPr>
    </w:p>
    <w:p w14:paraId="61E6E93F" w14:textId="77777777" w:rsidR="00694DC1" w:rsidRPr="00D96606" w:rsidRDefault="00694DC1" w:rsidP="0060121B">
      <w:pPr>
        <w:tabs>
          <w:tab w:val="left" w:pos="206"/>
          <w:tab w:val="left" w:pos="7938"/>
        </w:tabs>
        <w:suppressAutoHyphens/>
        <w:spacing w:line="360" w:lineRule="auto"/>
        <w:ind w:right="-567"/>
        <w:jc w:val="both"/>
        <w:rPr>
          <w:rFonts w:eastAsia="Calibri"/>
          <w:b/>
        </w:rPr>
      </w:pPr>
      <w:r w:rsidRPr="00D96606">
        <w:rPr>
          <w:b/>
          <w:bCs/>
          <w:i/>
          <w:iCs/>
        </w:rPr>
        <w:t xml:space="preserve">Принцип 4: </w:t>
      </w:r>
      <w:r w:rsidRPr="00D96606">
        <w:rPr>
          <w:rFonts w:eastAsia="Calibri"/>
          <w:b/>
        </w:rPr>
        <w:t>ОТКРИТОСТ И ПРОЗРАЧНОСТ</w:t>
      </w:r>
    </w:p>
    <w:p w14:paraId="728EFBF0" w14:textId="6DA36C29" w:rsidR="00694DC1" w:rsidRPr="00D96606" w:rsidRDefault="00694DC1" w:rsidP="0060121B">
      <w:pPr>
        <w:tabs>
          <w:tab w:val="left" w:pos="206"/>
          <w:tab w:val="left" w:pos="7938"/>
        </w:tabs>
        <w:suppressAutoHyphens/>
        <w:spacing w:line="360" w:lineRule="auto"/>
        <w:ind w:right="-567"/>
        <w:jc w:val="both"/>
        <w:rPr>
          <w:b/>
          <w:bCs/>
          <w:i/>
          <w:iCs/>
        </w:rPr>
      </w:pPr>
      <w:r w:rsidRPr="00D96606">
        <w:rPr>
          <w:b/>
          <w:bCs/>
          <w:i/>
          <w:iCs/>
          <w:noProof/>
          <w:lang w:eastAsia="bg-BG"/>
        </w:rPr>
        <mc:AlternateContent>
          <mc:Choice Requires="wps">
            <w:drawing>
              <wp:anchor distT="0" distB="0" distL="114300" distR="114300" simplePos="0" relativeHeight="251663360" behindDoc="0" locked="0" layoutInCell="1" allowOverlap="1" wp14:anchorId="62E44DF1" wp14:editId="3B7DD080">
                <wp:simplePos x="0" y="0"/>
                <wp:positionH relativeFrom="column">
                  <wp:posOffset>-3149</wp:posOffset>
                </wp:positionH>
                <wp:positionV relativeFrom="paragraph">
                  <wp:posOffset>67575</wp:posOffset>
                </wp:positionV>
                <wp:extent cx="5042516" cy="534010"/>
                <wp:effectExtent l="0" t="0" r="12700" b="12700"/>
                <wp:wrapNone/>
                <wp:docPr id="14" name="Text Box 14"/>
                <wp:cNvGraphicFramePr/>
                <a:graphic xmlns:a="http://schemas.openxmlformats.org/drawingml/2006/main">
                  <a:graphicData uri="http://schemas.microsoft.com/office/word/2010/wordprocessingShape">
                    <wps:wsp>
                      <wps:cNvSpPr txBox="1"/>
                      <wps:spPr>
                        <a:xfrm>
                          <a:off x="0" y="0"/>
                          <a:ext cx="5042516" cy="534010"/>
                        </a:xfrm>
                        <a:prstGeom prst="rect">
                          <a:avLst/>
                        </a:prstGeom>
                        <a:solidFill>
                          <a:schemeClr val="lt1"/>
                        </a:solidFill>
                        <a:ln w="6350">
                          <a:solidFill>
                            <a:prstClr val="black"/>
                          </a:solidFill>
                        </a:ln>
                      </wps:spPr>
                      <wps:txbx>
                        <w:txbxContent>
                          <w:p w14:paraId="70FEA176" w14:textId="77777777" w:rsidR="00694DC1" w:rsidRDefault="00694DC1" w:rsidP="00694DC1">
                            <w:pPr>
                              <w:tabs>
                                <w:tab w:val="left" w:pos="206"/>
                                <w:tab w:val="left" w:pos="7938"/>
                              </w:tabs>
                              <w:suppressAutoHyphens/>
                              <w:spacing w:after="60"/>
                              <w:ind w:right="-567"/>
                              <w:jc w:val="both"/>
                              <w:rPr>
                                <w:rFonts w:eastAsia="Calibri"/>
                                <w:b/>
                                <w:sz w:val="22"/>
                                <w:szCs w:val="22"/>
                              </w:rPr>
                            </w:pPr>
                            <w:r w:rsidRPr="001C6DE3">
                              <w:rPr>
                                <w:rFonts w:eastAsia="Calibri"/>
                                <w:b/>
                                <w:sz w:val="22"/>
                                <w:szCs w:val="22"/>
                              </w:rPr>
                              <w:t xml:space="preserve">ДЕЙНОСТ 1. Решенията се взимат и изпълняват в съответствие с правила и </w:t>
                            </w:r>
                          </w:p>
                          <w:p w14:paraId="73851417" w14:textId="77777777" w:rsidR="00694DC1" w:rsidRPr="000606E9" w:rsidRDefault="00694DC1" w:rsidP="00694DC1">
                            <w:pPr>
                              <w:tabs>
                                <w:tab w:val="left" w:pos="206"/>
                                <w:tab w:val="left" w:pos="7938"/>
                              </w:tabs>
                              <w:suppressAutoHyphens/>
                              <w:spacing w:after="60"/>
                              <w:ind w:right="-567"/>
                              <w:jc w:val="both"/>
                              <w:rPr>
                                <w:rFonts w:eastAsia="Calibri"/>
                                <w:b/>
                                <w:sz w:val="22"/>
                                <w:szCs w:val="22"/>
                              </w:rPr>
                            </w:pPr>
                            <w:r w:rsidRPr="001C6DE3">
                              <w:rPr>
                                <w:rFonts w:eastAsia="Calibri"/>
                                <w:b/>
                                <w:sz w:val="22"/>
                                <w:szCs w:val="22"/>
                              </w:rPr>
                              <w:t>нормативна уредба</w:t>
                            </w:r>
                            <w:r w:rsidRPr="001C6DE3">
                              <w:rPr>
                                <w:sz w:val="22"/>
                                <w:szCs w:val="22"/>
                              </w:rPr>
                              <w:t xml:space="preserve"> </w:t>
                            </w:r>
                          </w:p>
                          <w:p w14:paraId="5360A9AB" w14:textId="77777777" w:rsidR="00694DC1" w:rsidRDefault="00694DC1" w:rsidP="00694DC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2E44DF1" id="Text Box 14" o:spid="_x0000_s1029" type="#_x0000_t202" style="position:absolute;left:0;text-align:left;margin-left:-.25pt;margin-top:5.3pt;width:397.05pt;height:42.0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" fillcolor="white [3201]" strokeweight=".5pt">
                <v:textbox>
                  <w:txbxContent>
                    <w:p w14:paraId="70FEA176" w14:textId="77777777" w:rsidR="00694DC1" w:rsidRDefault="00694DC1" w:rsidP="00694DC1">
                      <w:pPr>
                        <w:tabs>
                          <w:tab w:val="left" w:pos="206"/>
                          <w:tab w:val="left" w:pos="7938"/>
                        </w:tabs>
                        <w:suppressAutoHyphens/>
                        <w:spacing w:after="60"/>
                        <w:ind w:right="-567"/>
                        <w:jc w:val="both"/>
                        <w:rPr>
                          <w:rFonts w:eastAsia="Calibri"/>
                          <w:b/>
                          <w:sz w:val="22"/>
                          <w:szCs w:val="22"/>
                        </w:rPr>
                      </w:pPr>
                      <w:r w:rsidRPr="001C6DE3">
                        <w:rPr>
                          <w:rFonts w:eastAsia="Calibri"/>
                          <w:b/>
                          <w:sz w:val="22"/>
                          <w:szCs w:val="22"/>
                        </w:rPr>
                        <w:t xml:space="preserve">ДЕЙНОСТ 1. Решенията се взимат и изпълняват в съответствие с правила и </w:t>
                      </w:r>
                    </w:p>
                    <w:p w14:paraId="73851417" w14:textId="77777777" w:rsidR="00694DC1" w:rsidRPr="000606E9" w:rsidRDefault="00694DC1" w:rsidP="00694DC1">
                      <w:pPr>
                        <w:tabs>
                          <w:tab w:val="left" w:pos="206"/>
                          <w:tab w:val="left" w:pos="7938"/>
                        </w:tabs>
                        <w:suppressAutoHyphens/>
                        <w:spacing w:after="60"/>
                        <w:ind w:right="-567"/>
                        <w:jc w:val="both"/>
                        <w:rPr>
                          <w:rFonts w:eastAsia="Calibri"/>
                          <w:b/>
                          <w:sz w:val="22"/>
                          <w:szCs w:val="22"/>
                        </w:rPr>
                      </w:pPr>
                      <w:r w:rsidRPr="001C6DE3">
                        <w:rPr>
                          <w:rFonts w:eastAsia="Calibri"/>
                          <w:b/>
                          <w:sz w:val="22"/>
                          <w:szCs w:val="22"/>
                        </w:rPr>
                        <w:t>нормативна уредба</w:t>
                      </w:r>
                      <w:r w:rsidRPr="001C6DE3">
                        <w:rPr>
                          <w:sz w:val="22"/>
                          <w:szCs w:val="22"/>
                        </w:rPr>
                        <w:t xml:space="preserve"> </w:t>
                      </w:r>
                    </w:p>
                    <w:p w14:paraId="5360A9AB" w14:textId="77777777" w:rsidR="00694DC1" w:rsidRDefault="00694DC1" w:rsidP="00694DC1"/>
                  </w:txbxContent>
                </v:textbox>
              </v:shape>
            </w:pict>
          </mc:Fallback>
        </mc:AlternateContent>
      </w:r>
      <w:r w:rsidRPr="00D96606">
        <w:rPr>
          <w:b/>
          <w:bCs/>
          <w:i/>
          <w:iCs/>
        </w:rPr>
        <w:t xml:space="preserve">                                                                                                                                        </w:t>
      </w:r>
      <w:r w:rsidR="00334BF1" w:rsidRPr="00D96606">
        <w:rPr>
          <w:b/>
          <w:bCs/>
          <w:i/>
          <w:iCs/>
          <w:noProof/>
          <w:lang w:eastAsia="bg-BG"/>
        </w:rPr>
        <w:drawing>
          <wp:inline distT="0" distB="0" distL="0" distR="0" wp14:anchorId="154A86CE" wp14:editId="6722548A">
            <wp:extent cx="651053" cy="651053"/>
            <wp:effectExtent l="0" t="0" r="0" b="0"/>
            <wp:docPr id="6" name="Graphic 6" descr="Re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descr="Research"/>
                    <pic:cNvPicPr/>
                  </pic:nvPicPr>
                  <pic:blipFill>
                    <a:blip r:embed="rId42" cstate="print">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a:xfrm>
                      <a:off x="0" y="0"/>
                      <a:ext cx="669132" cy="669132"/>
                    </a:xfrm>
                    <a:prstGeom prst="rect">
                      <a:avLst/>
                    </a:prstGeom>
                  </pic:spPr>
                </pic:pic>
              </a:graphicData>
            </a:graphic>
          </wp:inline>
        </w:drawing>
      </w:r>
      <w:r w:rsidRPr="00D96606">
        <w:rPr>
          <w:b/>
          <w:bCs/>
          <w:i/>
          <w:iCs/>
        </w:rPr>
        <w:t xml:space="preserve">          </w:t>
      </w:r>
    </w:p>
    <w:p w14:paraId="72640F29" w14:textId="77777777" w:rsidR="00694DC1" w:rsidRPr="00382EBB" w:rsidRDefault="00694DC1" w:rsidP="0060121B">
      <w:pPr>
        <w:tabs>
          <w:tab w:val="left" w:pos="7938"/>
        </w:tabs>
        <w:suppressAutoHyphens/>
        <w:spacing w:line="360" w:lineRule="auto"/>
        <w:ind w:right="-567"/>
        <w:jc w:val="both"/>
        <w:rPr>
          <w:b/>
          <w:bCs/>
        </w:rPr>
      </w:pPr>
      <w:r w:rsidRPr="00D96606">
        <w:t xml:space="preserve">По отношение на </w:t>
      </w:r>
      <w:r w:rsidRPr="00382EBB">
        <w:rPr>
          <w:b/>
          <w:bCs/>
          <w:i/>
          <w:iCs/>
        </w:rPr>
        <w:t xml:space="preserve">индикатор 1: </w:t>
      </w:r>
      <w:r w:rsidRPr="00382EBB">
        <w:rPr>
          <w:b/>
          <w:bCs/>
        </w:rPr>
        <w:t>„</w:t>
      </w:r>
      <w:r w:rsidRPr="00382EBB">
        <w:rPr>
          <w:rFonts w:eastAsia="Calibri"/>
          <w:b/>
          <w:iCs/>
        </w:rPr>
        <w:t>Общината има ясна и добре разбираема нормативна уредба, която е широко оповестена. Тя включва схема за делегиране на правомощия при вземането на решения, определяща кой е отговорен за вземането на всяко решение, начина на вземане, изпълнение и оповестяване на решенията“</w:t>
      </w:r>
    </w:p>
    <w:p w14:paraId="03A6842C" w14:textId="519681AE" w:rsidR="00694DC1" w:rsidRPr="00930AF7" w:rsidRDefault="00694DC1" w:rsidP="0060121B">
      <w:pPr>
        <w:tabs>
          <w:tab w:val="left" w:pos="7938"/>
        </w:tabs>
        <w:suppressAutoHyphens/>
        <w:spacing w:line="360" w:lineRule="auto"/>
        <w:ind w:right="-567"/>
        <w:jc w:val="both"/>
        <w:rPr>
          <w:color w:val="000000" w:themeColor="text1"/>
        </w:rPr>
      </w:pPr>
      <w:r w:rsidRPr="00D96606">
        <w:t xml:space="preserve">Във връзка с прилагането на Принцип 4 от Община </w:t>
      </w:r>
      <w:r w:rsidR="003D507C" w:rsidRPr="00D96606">
        <w:t>Джебел</w:t>
      </w:r>
      <w:r w:rsidRPr="00D96606">
        <w:t xml:space="preserve"> са приложени редица материали и документи, както и препратки към такива, намиращи се на сайта на общината, а именно: линкове към </w:t>
      </w:r>
      <w:r w:rsidRPr="00D96606">
        <w:rPr>
          <w:rFonts w:eastAsia="Calibri"/>
          <w:bCs/>
        </w:rPr>
        <w:t xml:space="preserve">Публикувани наредби на ОбС </w:t>
      </w:r>
      <w:r w:rsidR="003D507C" w:rsidRPr="00D96606">
        <w:rPr>
          <w:rFonts w:eastAsia="Calibri"/>
          <w:bCs/>
        </w:rPr>
        <w:t>Джебел</w:t>
      </w:r>
      <w:r w:rsidRPr="00D96606">
        <w:rPr>
          <w:rFonts w:eastAsia="Calibri"/>
          <w:bCs/>
        </w:rPr>
        <w:t>, правилници и др</w:t>
      </w:r>
      <w:r w:rsidRPr="00D96606">
        <w:rPr>
          <w:bCs/>
        </w:rPr>
        <w:t xml:space="preserve">; </w:t>
      </w:r>
      <w:r w:rsidRPr="00D96606">
        <w:rPr>
          <w:rFonts w:eastAsia="Calibri"/>
          <w:bCs/>
        </w:rPr>
        <w:t>Вътрешни правила на Общинска администрация</w:t>
      </w:r>
      <w:r w:rsidRPr="00D96606">
        <w:rPr>
          <w:bCs/>
        </w:rPr>
        <w:t xml:space="preserve">; </w:t>
      </w:r>
      <w:r w:rsidRPr="00D96606">
        <w:rPr>
          <w:rFonts w:eastAsia="Calibri"/>
          <w:bCs/>
        </w:rPr>
        <w:t>Вътрешни правила за ДОИ; Инструкция по ЗЗЛД и Приети от ОбС програми и стратегии. На</w:t>
      </w:r>
      <w:r w:rsidRPr="00D96606">
        <w:rPr>
          <w:rFonts w:eastAsia="Calibri"/>
          <w:b/>
        </w:rPr>
        <w:t xml:space="preserve"> </w:t>
      </w:r>
      <w:r w:rsidRPr="00D96606">
        <w:t xml:space="preserve"> уеб страницата на община </w:t>
      </w:r>
      <w:r w:rsidR="003D507C" w:rsidRPr="00D96606">
        <w:t>Джебел</w:t>
      </w:r>
      <w:r w:rsidRPr="00D96606">
        <w:t xml:space="preserve"> публично са достъпни: устройствен правилник на общинската администрация; Правилникът на общинския съвет; Списък на услугите, които предоставя институцията; Списък на нормативните актове, </w:t>
      </w:r>
      <w:r w:rsidRPr="00D96606">
        <w:lastRenderedPageBreak/>
        <w:t xml:space="preserve">регулиращи дейността на институцията; </w:t>
      </w:r>
      <w:r w:rsidRPr="00D96606">
        <w:rPr>
          <w:color w:val="000000" w:themeColor="text1"/>
        </w:rPr>
        <w:t xml:space="preserve">Списък на индивидуалните актове; Регистър на решенията на общинския съвет; Регистрите и базите данни, които поддържа институцията; обявени обществени поръчки и др. </w:t>
      </w:r>
      <w:r w:rsidR="00930AF7" w:rsidRPr="009C05D3">
        <w:rPr>
          <w:color w:val="000000" w:themeColor="text1"/>
        </w:rPr>
        <w:t>П</w:t>
      </w:r>
      <w:r w:rsidR="00930AF7" w:rsidRPr="009C05D3">
        <w:rPr>
          <w:color w:val="000000"/>
        </w:rPr>
        <w:t>редставени на Интернет страницата правомощията/функциите на институцията в отделен текст на ОбС.</w:t>
      </w:r>
      <w:r w:rsidR="009C05D3">
        <w:rPr>
          <w:color w:val="000000"/>
        </w:rPr>
        <w:t xml:space="preserve"> </w:t>
      </w:r>
      <w:r w:rsidR="00E257EF">
        <w:rPr>
          <w:color w:val="000000" w:themeColor="text1"/>
        </w:rPr>
        <w:t>П</w:t>
      </w:r>
      <w:r w:rsidR="009C05D3" w:rsidRPr="00D96606">
        <w:rPr>
          <w:color w:val="000000" w:themeColor="text1"/>
        </w:rPr>
        <w:t>убликувани уведомления за откриване на производство по издаване на общ административен акт.</w:t>
      </w:r>
    </w:p>
    <w:p w14:paraId="146C4676" w14:textId="22E86B6C" w:rsidR="00694DC1" w:rsidRPr="002534AC" w:rsidRDefault="00694DC1" w:rsidP="0060121B">
      <w:pPr>
        <w:spacing w:line="360" w:lineRule="auto"/>
        <w:ind w:right="-567"/>
        <w:jc w:val="both"/>
      </w:pPr>
      <w:r w:rsidRPr="00D96606">
        <w:rPr>
          <w:b/>
          <w:bCs/>
          <w:i/>
          <w:iCs/>
        </w:rPr>
        <w:t>Оценка на индикатор 1:</w:t>
      </w:r>
      <w:r w:rsidRPr="002534AC">
        <w:rPr>
          <w:b/>
          <w:bCs/>
        </w:rPr>
        <w:t xml:space="preserve"> </w:t>
      </w:r>
      <w:r w:rsidR="002534AC" w:rsidRPr="002534AC">
        <w:rPr>
          <w:b/>
          <w:bCs/>
        </w:rPr>
        <w:t>(+)</w:t>
      </w:r>
    </w:p>
    <w:p w14:paraId="18D7D00C" w14:textId="77777777" w:rsidR="00694DC1" w:rsidRPr="00D96606" w:rsidRDefault="00694DC1" w:rsidP="0060121B">
      <w:pPr>
        <w:spacing w:line="360" w:lineRule="auto"/>
        <w:ind w:right="-567"/>
        <w:jc w:val="both"/>
      </w:pPr>
    </w:p>
    <w:p w14:paraId="2A551229" w14:textId="77777777" w:rsidR="00694DC1" w:rsidRPr="00382EBB" w:rsidRDefault="00694DC1" w:rsidP="0060121B">
      <w:pPr>
        <w:tabs>
          <w:tab w:val="left" w:pos="7938"/>
        </w:tabs>
        <w:suppressAutoHyphens/>
        <w:spacing w:line="360" w:lineRule="auto"/>
        <w:ind w:right="-567"/>
        <w:jc w:val="both"/>
        <w:rPr>
          <w:b/>
          <w:bCs/>
        </w:rPr>
      </w:pPr>
      <w:r w:rsidRPr="00D96606">
        <w:t xml:space="preserve">По отношение на </w:t>
      </w:r>
      <w:r w:rsidRPr="00382EBB">
        <w:rPr>
          <w:b/>
          <w:bCs/>
          <w:i/>
          <w:iCs/>
        </w:rPr>
        <w:t>индикатор 2: „</w:t>
      </w:r>
      <w:r w:rsidRPr="00382EBB">
        <w:rPr>
          <w:rFonts w:eastAsia="Calibri"/>
          <w:b/>
        </w:rPr>
        <w:t>Общината взема и прилага решения по начин, който е открит, прозрачен, отговорен и навременен, в съответствие с правила и регулации, и който съответства на международните стандарти за добри практики“</w:t>
      </w:r>
    </w:p>
    <w:p w14:paraId="1CA67268" w14:textId="617E5717" w:rsidR="00694DC1" w:rsidRDefault="00694DC1" w:rsidP="0060121B">
      <w:pPr>
        <w:tabs>
          <w:tab w:val="left" w:pos="7938"/>
        </w:tabs>
        <w:suppressAutoHyphens/>
        <w:spacing w:line="360" w:lineRule="auto"/>
        <w:ind w:right="-567"/>
        <w:jc w:val="both"/>
        <w:rPr>
          <w:rFonts w:eastAsia="Calibri"/>
          <w:bCs/>
        </w:rPr>
      </w:pPr>
      <w:r w:rsidRPr="00D96606">
        <w:t xml:space="preserve">Община </w:t>
      </w:r>
      <w:r w:rsidR="003D507C" w:rsidRPr="00D96606">
        <w:t>Джебел</w:t>
      </w:r>
      <w:r w:rsidRPr="00D96606">
        <w:t xml:space="preserve"> е предоставила информация, че прилага решенията по начин, който е открит, прозрачен, отговорен и навременен, в съответствие с правила и регулации, които съответстват на международните стандарти за добри практики, като </w:t>
      </w:r>
      <w:r w:rsidRPr="00D96606">
        <w:rPr>
          <w:rFonts w:eastAsia="Calibri"/>
          <w:bCs/>
        </w:rPr>
        <w:t>Устройствен правилник на общинската администрация; Правилник за организацията и дейността на ОбС; Вътрешни правила за провеждане на процедури за възлагане на обществени поръчки и профил на купувача и банери, с отделните електронни услуги и виртуално деловодство.</w:t>
      </w:r>
    </w:p>
    <w:p w14:paraId="4215B4A5" w14:textId="247766EC" w:rsidR="000138E1" w:rsidRDefault="000138E1" w:rsidP="0060121B">
      <w:pPr>
        <w:spacing w:line="360" w:lineRule="auto"/>
        <w:ind w:right="-567"/>
        <w:jc w:val="both"/>
        <w:rPr>
          <w:lang w:eastAsia="bg-BG"/>
        </w:rPr>
      </w:pPr>
      <w:r w:rsidRPr="000278E5">
        <w:rPr>
          <w:lang w:eastAsia="bg-BG"/>
        </w:rPr>
        <w:t xml:space="preserve">Община Джебел заема най-висока оценка в региона по показател „Активна прозрачност“ според „Програма Достъп до информация“ (ПДИ). Тя е постигнала </w:t>
      </w:r>
      <w:r>
        <w:rPr>
          <w:lang w:eastAsia="bg-BG"/>
        </w:rPr>
        <w:t>82</w:t>
      </w:r>
      <w:r w:rsidRPr="000278E5">
        <w:rPr>
          <w:lang w:eastAsia="bg-BG"/>
        </w:rPr>
        <w:t>.</w:t>
      </w:r>
      <w:r>
        <w:rPr>
          <w:lang w:eastAsia="bg-BG"/>
        </w:rPr>
        <w:t>0</w:t>
      </w:r>
      <w:r w:rsidRPr="000278E5">
        <w:rPr>
          <w:lang w:eastAsia="bg-BG"/>
        </w:rPr>
        <w:t xml:space="preserve"> точки.</w:t>
      </w:r>
      <w:r w:rsidR="003E088F">
        <w:rPr>
          <w:lang w:eastAsia="bg-BG"/>
        </w:rPr>
        <w:t xml:space="preserve"> Сравнителен рейтинг – 90.0.</w:t>
      </w:r>
      <w:r w:rsidRPr="000278E5">
        <w:rPr>
          <w:lang w:eastAsia="bg-BG"/>
        </w:rPr>
        <w:t xml:space="preserve"> Значително е, че Джебел е подчертана като единствената община, която отговаря на всички изисквания относно съдържанието на секциите „Достъп до информация“, според годишния анализ на ПДИ. Високата оценка и изричното признание от „Програма Достъп до информация“ (ПДИ) служат като силно, независимо потвърждение на ангажимента на Община Джебел към прозрачността. Това, че е „единствената община, която отговаря на всички изисквания относно съдържанието на секциите „Достъп до информация“, е мощен показател за добра практика в проактивното оповестяване. Тази външна оценка предоставя достоверни доказателства, че вътрешните усилия на общината са в съответствие с признатите стандарти за достъп до публична информация, позиционирайки Джебел като водещ пример в региона.   </w:t>
      </w:r>
    </w:p>
    <w:p w14:paraId="3C6677FB" w14:textId="6FC7F27D" w:rsidR="000138E1" w:rsidRPr="003E088F" w:rsidRDefault="003E088F" w:rsidP="0060121B">
      <w:pPr>
        <w:spacing w:line="360" w:lineRule="auto"/>
        <w:ind w:right="-567"/>
        <w:jc w:val="both"/>
        <w:rPr>
          <w:lang w:eastAsia="bg-BG"/>
        </w:rPr>
      </w:pPr>
      <w:r w:rsidRPr="000278E5">
        <w:rPr>
          <w:lang w:eastAsia="bg-BG"/>
        </w:rPr>
        <w:t xml:space="preserve">Общината е разработила „Наръчник за прилагане на стандартите за обществени консултации“ (2014 г.), който е базиран на добри европейски практики и предложения от гражданското общество, ангажирайки институциите с активни консултации и обратна връзка. Програмата за управление 2023-2027 г. изрично включва „споделяне на опит и добри практики“ с други общини като стратегическа цел. Приемането на „Наръчник за прилагане на стандартите за обществени консултации“, основан на „добри европейски практики“, демонстрира </w:t>
      </w:r>
      <w:r w:rsidRPr="000278E5">
        <w:rPr>
          <w:lang w:eastAsia="bg-BG"/>
        </w:rPr>
        <w:lastRenderedPageBreak/>
        <w:t xml:space="preserve">институционален ангажимент към приемането и формализирането на признати добри практики в управлението. Освен това, включването на „споделяне на опит и добри практики“ в текущата им Програма за управление показва проактивен подход и стремеж към непрекъснато усъвършенстване. Това предполага, че общината не е статична в своя подход към управлението, а активно се стреми да се учи от и да допринася за по-широки инициативи за добро управление, което е жизненоважно за устойчива откритост и прозрачност.   </w:t>
      </w:r>
    </w:p>
    <w:p w14:paraId="387FCC82" w14:textId="1AEF711D" w:rsidR="00694DC1" w:rsidRPr="003E088F" w:rsidRDefault="00694DC1" w:rsidP="0060121B">
      <w:pPr>
        <w:tabs>
          <w:tab w:val="left" w:pos="7938"/>
        </w:tabs>
        <w:suppressAutoHyphens/>
        <w:spacing w:line="360" w:lineRule="auto"/>
        <w:ind w:right="-567"/>
        <w:jc w:val="both"/>
        <w:rPr>
          <w:b/>
          <w:bCs/>
          <w:i/>
          <w:iCs/>
        </w:rPr>
      </w:pPr>
      <w:r w:rsidRPr="00D96606">
        <w:rPr>
          <w:b/>
          <w:bCs/>
          <w:i/>
          <w:iCs/>
        </w:rPr>
        <w:t xml:space="preserve">Оценка на индикатор 2: </w:t>
      </w:r>
      <w:r w:rsidR="003E088F" w:rsidRPr="003E088F">
        <w:rPr>
          <w:b/>
          <w:bCs/>
        </w:rPr>
        <w:t>(+)</w:t>
      </w:r>
    </w:p>
    <w:p w14:paraId="19D57111" w14:textId="77777777" w:rsidR="00694DC1" w:rsidRPr="00D96606" w:rsidRDefault="00694DC1" w:rsidP="0060121B">
      <w:pPr>
        <w:tabs>
          <w:tab w:val="left" w:pos="7938"/>
        </w:tabs>
        <w:suppressAutoHyphens/>
        <w:spacing w:line="360" w:lineRule="auto"/>
        <w:ind w:right="-567"/>
        <w:jc w:val="both"/>
      </w:pPr>
    </w:p>
    <w:p w14:paraId="2C5F6AD9" w14:textId="77777777" w:rsidR="00694DC1" w:rsidRPr="00382EBB" w:rsidRDefault="00694DC1" w:rsidP="0060121B">
      <w:pPr>
        <w:tabs>
          <w:tab w:val="left" w:pos="7938"/>
        </w:tabs>
        <w:suppressAutoHyphens/>
        <w:spacing w:line="360" w:lineRule="auto"/>
        <w:ind w:right="-567"/>
        <w:jc w:val="both"/>
        <w:rPr>
          <w:b/>
          <w:bCs/>
        </w:rPr>
      </w:pPr>
      <w:r w:rsidRPr="00D96606">
        <w:t xml:space="preserve">По отношение на </w:t>
      </w:r>
      <w:r w:rsidRPr="00382EBB">
        <w:rPr>
          <w:b/>
          <w:bCs/>
          <w:i/>
          <w:iCs/>
        </w:rPr>
        <w:t>индикатор 3: „</w:t>
      </w:r>
      <w:r w:rsidRPr="00382EBB">
        <w:rPr>
          <w:rFonts w:eastAsia="Calibri"/>
          <w:b/>
          <w:bCs/>
        </w:rPr>
        <w:t>Налице е процедура за обжалване на решенията, която е широко достъпна и разбираема“</w:t>
      </w:r>
    </w:p>
    <w:p w14:paraId="6392E038" w14:textId="7CBB558B" w:rsidR="00694DC1" w:rsidRPr="00382EBB" w:rsidRDefault="00694DC1" w:rsidP="0060121B">
      <w:pPr>
        <w:shd w:val="clear" w:color="auto" w:fill="FFFFFF"/>
        <w:spacing w:line="360" w:lineRule="auto"/>
        <w:ind w:right="-709"/>
        <w:jc w:val="both"/>
        <w:rPr>
          <w:color w:val="777777"/>
        </w:rPr>
      </w:pPr>
      <w:r w:rsidRPr="007D149B">
        <w:rPr>
          <w:rFonts w:eastAsia="Calibri"/>
          <w:bCs/>
        </w:rPr>
        <w:t xml:space="preserve">Общината притежава нормативна база, необходима за </w:t>
      </w:r>
      <w:r w:rsidRPr="007D149B">
        <w:rPr>
          <w:rFonts w:eastAsia="Calibri"/>
          <w:bCs/>
          <w:iCs/>
        </w:rPr>
        <w:t>вземането на всяко решение, начина на вземане, изпълнение и оповестяване на решенията</w:t>
      </w:r>
      <w:r w:rsidRPr="007D149B">
        <w:rPr>
          <w:rFonts w:eastAsia="Calibri"/>
          <w:bCs/>
        </w:rPr>
        <w:t>, като: „Правилник за организацията и дейността на ОбС“; „Харта на клиента“</w:t>
      </w:r>
      <w:r w:rsidR="007D149B">
        <w:rPr>
          <w:rFonts w:eastAsia="Calibri"/>
          <w:bCs/>
        </w:rPr>
        <w:t>,</w:t>
      </w:r>
      <w:r w:rsidR="007D149B" w:rsidRPr="007D149B">
        <w:rPr>
          <w:color w:val="777777"/>
        </w:rPr>
        <w:t> </w:t>
      </w:r>
      <w:hyperlink r:id="rId44" w:history="1">
        <w:r w:rsidR="007D149B" w:rsidRPr="007D149B">
          <w:rPr>
            <w:rStyle w:val="Hyperlink"/>
            <w:color w:val="337AB7"/>
          </w:rPr>
          <w:t>ИНФОРМАЦИЯ ОТНОСНО УСЛОВИЯТА И РЕДА ЗА ПОДАВАНЕ НА СИГНАЛИ ПО ЗЗЛПСПОИН ПО ВЪТРЕШНИЯ КАНАЛ В ОБЩИНА ДЖЕБЕЛ </w:t>
        </w:r>
      </w:hyperlink>
      <w:r w:rsidR="007D149B">
        <w:rPr>
          <w:color w:val="777777"/>
        </w:rPr>
        <w:t>,</w:t>
      </w:r>
      <w:r w:rsidR="007D149B" w:rsidRPr="007D149B">
        <w:rPr>
          <w:color w:val="777777"/>
        </w:rPr>
        <w:t> </w:t>
      </w:r>
      <w:hyperlink r:id="rId45" w:history="1">
        <w:r w:rsidR="007D149B" w:rsidRPr="007D149B">
          <w:rPr>
            <w:rStyle w:val="Hyperlink"/>
            <w:color w:val="337AB7"/>
          </w:rPr>
          <w:t>Правила за вътрешно подаване на сигнали за нарушения и последващи действия по тях на община Джебел – 07.01.2025 г.</w:t>
        </w:r>
      </w:hyperlink>
      <w:r w:rsidR="007D149B">
        <w:rPr>
          <w:color w:val="777777"/>
        </w:rPr>
        <w:t xml:space="preserve">, </w:t>
      </w:r>
      <w:hyperlink r:id="rId46" w:history="1">
        <w:r w:rsidR="007D149B" w:rsidRPr="007D149B">
          <w:rPr>
            <w:rStyle w:val="Hyperlink"/>
            <w:color w:val="337AB7"/>
          </w:rPr>
          <w:t> Заповед №1142 от 20.09.2023 г. за утвърждаване на    Правила за вътрешно подаване на сигнали за нарушения и последващи действия по тях на община Джебел</w:t>
        </w:r>
      </w:hyperlink>
      <w:r w:rsidR="007D149B">
        <w:rPr>
          <w:color w:val="777777"/>
        </w:rPr>
        <w:t xml:space="preserve">, </w:t>
      </w:r>
      <w:hyperlink r:id="rId47" w:history="1">
        <w:r w:rsidR="007D149B" w:rsidRPr="007D149B">
          <w:rPr>
            <w:rStyle w:val="Hyperlink"/>
            <w:color w:val="337AB7"/>
          </w:rPr>
          <w:t> Заповед №16 от 06.01.2025 г. за определяне на лице, изпълняващ функциите по приемането и регистрирането на сигнали по ЗЗЛПСПОИН</w:t>
        </w:r>
      </w:hyperlink>
      <w:r w:rsidR="00382EBB">
        <w:rPr>
          <w:color w:val="777777"/>
        </w:rPr>
        <w:t xml:space="preserve"> </w:t>
      </w:r>
      <w:r w:rsidRPr="007D149B">
        <w:rPr>
          <w:rFonts w:eastAsia="Calibri"/>
          <w:bCs/>
        </w:rPr>
        <w:t xml:space="preserve">и др. </w:t>
      </w:r>
    </w:p>
    <w:p w14:paraId="14B0B8EF" w14:textId="484F67B5" w:rsidR="00694DC1" w:rsidRPr="00D96606" w:rsidRDefault="00694DC1" w:rsidP="0060121B">
      <w:pPr>
        <w:tabs>
          <w:tab w:val="left" w:pos="7938"/>
        </w:tabs>
        <w:suppressAutoHyphens/>
        <w:spacing w:line="360" w:lineRule="auto"/>
        <w:ind w:right="-567"/>
        <w:jc w:val="both"/>
        <w:rPr>
          <w:rFonts w:eastAsia="Calibri"/>
          <w:bCs/>
        </w:rPr>
      </w:pPr>
      <w:r w:rsidRPr="00D96606">
        <w:rPr>
          <w:bCs/>
        </w:rPr>
        <w:t xml:space="preserve">В подкрепа на доказателствения материал общината е направила препратка към </w:t>
      </w:r>
      <w:r w:rsidRPr="00D96606">
        <w:rPr>
          <w:rFonts w:eastAsia="Calibri"/>
          <w:bCs/>
        </w:rPr>
        <w:t xml:space="preserve">Протоколи от заседания и решения на ОбС; </w:t>
      </w:r>
      <w:r w:rsidR="00B93153">
        <w:t>Отчет за изпълнение на актовете на общински съвет град Джебел за</w:t>
      </w:r>
      <w:r w:rsidR="00B93153" w:rsidRPr="00D96606">
        <w:rPr>
          <w:rFonts w:eastAsia="Calibri"/>
          <w:bCs/>
        </w:rPr>
        <w:t xml:space="preserve"> </w:t>
      </w:r>
      <w:r w:rsidR="00B93153">
        <w:rPr>
          <w:rFonts w:eastAsia="Calibri"/>
          <w:bCs/>
        </w:rPr>
        <w:t>2021 г</w:t>
      </w:r>
      <w:r w:rsidRPr="00D96606">
        <w:rPr>
          <w:rFonts w:eastAsia="Calibri"/>
          <w:bCs/>
        </w:rPr>
        <w:t>.</w:t>
      </w:r>
      <w:r w:rsidR="00B93153">
        <w:rPr>
          <w:rFonts w:eastAsia="Calibri"/>
          <w:bCs/>
        </w:rPr>
        <w:t xml:space="preserve"> Необходимо е да се преглеждат актовете за актуалност според измененията в нормативната база.</w:t>
      </w:r>
      <w:r w:rsidRPr="00D96606">
        <w:rPr>
          <w:rFonts w:eastAsia="Calibri"/>
          <w:bCs/>
        </w:rPr>
        <w:t xml:space="preserve"> </w:t>
      </w:r>
    </w:p>
    <w:p w14:paraId="5AB37493" w14:textId="57E720A4" w:rsidR="00694DC1" w:rsidRPr="00B93153" w:rsidRDefault="00694DC1" w:rsidP="0060121B">
      <w:pPr>
        <w:tabs>
          <w:tab w:val="left" w:pos="7938"/>
        </w:tabs>
        <w:suppressAutoHyphens/>
        <w:spacing w:line="360" w:lineRule="auto"/>
        <w:ind w:right="-567"/>
        <w:jc w:val="both"/>
      </w:pPr>
      <w:r w:rsidRPr="00D96606">
        <w:rPr>
          <w:b/>
          <w:bCs/>
          <w:i/>
          <w:iCs/>
        </w:rPr>
        <w:t>Оценка на индикатор 3:</w:t>
      </w:r>
      <w:r w:rsidR="007D149B">
        <w:rPr>
          <w:b/>
          <w:bCs/>
          <w:i/>
          <w:iCs/>
        </w:rPr>
        <w:t xml:space="preserve"> </w:t>
      </w:r>
      <w:r w:rsidR="00B93153" w:rsidRPr="003E088F">
        <w:rPr>
          <w:b/>
          <w:bCs/>
        </w:rPr>
        <w:t>(+)</w:t>
      </w:r>
    </w:p>
    <w:p w14:paraId="318C1DBE" w14:textId="77777777" w:rsidR="00694DC1" w:rsidRPr="00D96606" w:rsidRDefault="00694DC1" w:rsidP="0060121B">
      <w:pPr>
        <w:tabs>
          <w:tab w:val="left" w:pos="7938"/>
        </w:tabs>
        <w:suppressAutoHyphens/>
        <w:spacing w:line="360" w:lineRule="auto"/>
        <w:ind w:right="-567"/>
        <w:jc w:val="both"/>
        <w:rPr>
          <w:rFonts w:eastAsia="Calibri"/>
        </w:rPr>
      </w:pPr>
    </w:p>
    <w:p w14:paraId="675DE2E7" w14:textId="77777777" w:rsidR="00694DC1" w:rsidRPr="00254DD5" w:rsidRDefault="00694DC1" w:rsidP="0060121B">
      <w:pPr>
        <w:tabs>
          <w:tab w:val="left" w:pos="7938"/>
        </w:tabs>
        <w:suppressAutoHyphens/>
        <w:spacing w:line="360" w:lineRule="auto"/>
        <w:ind w:right="-567"/>
        <w:jc w:val="both"/>
        <w:rPr>
          <w:b/>
          <w:bCs/>
        </w:rPr>
      </w:pPr>
      <w:r w:rsidRPr="00D96606">
        <w:t xml:space="preserve">По отношение на </w:t>
      </w:r>
      <w:r w:rsidRPr="00254DD5">
        <w:rPr>
          <w:b/>
          <w:bCs/>
          <w:i/>
          <w:iCs/>
        </w:rPr>
        <w:t>индикатор 4</w:t>
      </w:r>
      <w:r w:rsidRPr="00254DD5">
        <w:rPr>
          <w:rFonts w:eastAsia="Calibri"/>
          <w:b/>
        </w:rPr>
        <w:t>: „В съответствие с изискванията на закона, опозицията в ОбС внася предложения и запитвания, инициира провеждането на заседания и свикване на анкетни комисии по определени теми, и е представена в структурите на съвета“</w:t>
      </w:r>
    </w:p>
    <w:p w14:paraId="17D6B2CE" w14:textId="77777777" w:rsidR="00694DC1" w:rsidRPr="00D96606" w:rsidRDefault="00694DC1" w:rsidP="0060121B">
      <w:pPr>
        <w:spacing w:line="360" w:lineRule="auto"/>
      </w:pPr>
    </w:p>
    <w:p w14:paraId="2296381E" w14:textId="008635BD" w:rsidR="00694DC1" w:rsidRPr="00D96606" w:rsidRDefault="00694DC1" w:rsidP="0060121B">
      <w:pPr>
        <w:spacing w:line="360" w:lineRule="auto"/>
        <w:ind w:right="-567"/>
        <w:jc w:val="both"/>
      </w:pPr>
      <w:r w:rsidRPr="00D96606">
        <w:t xml:space="preserve">В Община </w:t>
      </w:r>
      <w:r w:rsidR="003D507C" w:rsidRPr="00D96606">
        <w:t>Джебел</w:t>
      </w:r>
      <w:r w:rsidRPr="00D96606">
        <w:t xml:space="preserve"> има ясно дефинирани и регламентирани правила и процедури, които недвусмислено показват и доказват прилагането на принципа на откритост и прозрачност.</w:t>
      </w:r>
    </w:p>
    <w:p w14:paraId="77F3A1F9" w14:textId="30A816FB" w:rsidR="00694DC1" w:rsidRPr="00D96606" w:rsidRDefault="00694DC1" w:rsidP="0060121B">
      <w:pPr>
        <w:spacing w:line="360" w:lineRule="auto"/>
        <w:ind w:right="-567"/>
        <w:jc w:val="both"/>
        <w:rPr>
          <w:bCs/>
        </w:rPr>
      </w:pPr>
      <w:r w:rsidRPr="00D96606">
        <w:rPr>
          <w:bCs/>
        </w:rPr>
        <w:t xml:space="preserve">Към Общински съвет – </w:t>
      </w:r>
      <w:r w:rsidR="003D507C" w:rsidRPr="00D96606">
        <w:rPr>
          <w:bCs/>
        </w:rPr>
        <w:t>Джебел</w:t>
      </w:r>
      <w:r w:rsidRPr="00D96606">
        <w:rPr>
          <w:bCs/>
        </w:rPr>
        <w:t xml:space="preserve"> са създадени </w:t>
      </w:r>
      <w:r w:rsidR="00254DD5">
        <w:rPr>
          <w:bCs/>
        </w:rPr>
        <w:t>9</w:t>
      </w:r>
      <w:r w:rsidRPr="00D96606">
        <w:rPr>
          <w:bCs/>
        </w:rPr>
        <w:t xml:space="preserve"> броя Постоянни комисии. Всяко заседание на Постоянна комисия е отворено за обществеността. Заседанията се провеждат по предварително определен график. Всяка комисия сама избира материалите, които да подложи </w:t>
      </w:r>
      <w:r w:rsidRPr="00D96606">
        <w:rPr>
          <w:bCs/>
        </w:rPr>
        <w:lastRenderedPageBreak/>
        <w:t>на разглеждане. На членовете на Общинския съвет се създават условия за предварително запознаване с материалите по дневния ред, като те им се предоставят на хартиен носител десет дни преди заседанието. Дневния ред за предстоящите заседания се публикуват на уеб страницата на общината.</w:t>
      </w:r>
      <w:r w:rsidRPr="00D96606">
        <w:t xml:space="preserve"> Гражданите могат да отправят питания, становища и предложения от компетентността на общинския съвет, кмета или общинската администрация, представляващи обществен интерес чрез общински съветник. </w:t>
      </w:r>
      <w:r w:rsidRPr="00D96606">
        <w:rPr>
          <w:bCs/>
        </w:rPr>
        <w:t xml:space="preserve">Добрата информираност на обществото повишава доверието на хората в общинската администрация и е гарант за постигане на прозрачност в дейността на общината. </w:t>
      </w:r>
    </w:p>
    <w:p w14:paraId="5899CDCF" w14:textId="7C1C709F" w:rsidR="00694DC1" w:rsidRPr="00D01327" w:rsidRDefault="00694DC1" w:rsidP="0060121B">
      <w:pPr>
        <w:spacing w:line="360" w:lineRule="auto"/>
        <w:ind w:right="-567"/>
        <w:jc w:val="both"/>
      </w:pPr>
      <w:r w:rsidRPr="00D96606">
        <w:rPr>
          <w:b/>
          <w:bCs/>
          <w:i/>
          <w:iCs/>
        </w:rPr>
        <w:t xml:space="preserve">Оценка на индикатор 4: </w:t>
      </w:r>
      <w:r w:rsidR="00254DD5" w:rsidRPr="00254DD5">
        <w:rPr>
          <w:b/>
          <w:bCs/>
        </w:rPr>
        <w:t>(</w:t>
      </w:r>
      <w:r w:rsidR="00D01327" w:rsidRPr="00254DD5">
        <w:rPr>
          <w:b/>
          <w:bCs/>
        </w:rPr>
        <w:t>+</w:t>
      </w:r>
      <w:r w:rsidR="00254DD5" w:rsidRPr="00254DD5">
        <w:rPr>
          <w:b/>
          <w:bCs/>
        </w:rPr>
        <w:t>)</w:t>
      </w:r>
    </w:p>
    <w:p w14:paraId="1F795DE3" w14:textId="77777777" w:rsidR="00694DC1" w:rsidRPr="00D96606" w:rsidRDefault="00694DC1" w:rsidP="0060121B">
      <w:pPr>
        <w:tabs>
          <w:tab w:val="left" w:pos="7938"/>
        </w:tabs>
        <w:suppressAutoHyphens/>
        <w:spacing w:line="360" w:lineRule="auto"/>
        <w:ind w:right="-567"/>
        <w:jc w:val="both"/>
        <w:rPr>
          <w:rFonts w:eastAsia="Calibri"/>
          <w:bCs/>
        </w:rPr>
      </w:pPr>
    </w:p>
    <w:p w14:paraId="0E137F38" w14:textId="77777777" w:rsidR="00694DC1" w:rsidRPr="00D96606" w:rsidRDefault="00694DC1" w:rsidP="0060121B">
      <w:pPr>
        <w:tabs>
          <w:tab w:val="left" w:pos="7938"/>
        </w:tabs>
        <w:suppressAutoHyphens/>
        <w:spacing w:line="360" w:lineRule="auto"/>
        <w:ind w:right="-567"/>
        <w:jc w:val="both"/>
        <w:rPr>
          <w:b/>
          <w:bCs/>
        </w:rPr>
      </w:pPr>
      <w:r w:rsidRPr="00D96606">
        <w:rPr>
          <w:rFonts w:eastAsia="Calibri"/>
          <w:b/>
        </w:rPr>
        <w:t>ДЕЙНОСТ 2.</w:t>
      </w:r>
      <w:r w:rsidRPr="00D96606">
        <w:rPr>
          <w:rFonts w:eastAsia="Calibri"/>
          <w:b/>
          <w:i/>
        </w:rPr>
        <w:t xml:space="preserve"> </w:t>
      </w:r>
      <w:r w:rsidRPr="00D96606">
        <w:rPr>
          <w:rFonts w:eastAsia="Calibri"/>
          <w:b/>
        </w:rPr>
        <w:t>Съществува публичен достъп до цялата информация, която не е класифицирана по ясно определени причини и по ред, определен съгласно закона (например - защита на личните данни или гарантиране на справедливо провеждане на процедури по обществени поръчки)</w:t>
      </w:r>
    </w:p>
    <w:p w14:paraId="1D045233" w14:textId="77777777" w:rsidR="00694DC1" w:rsidRPr="00D96606" w:rsidRDefault="00694DC1" w:rsidP="0060121B">
      <w:pPr>
        <w:pStyle w:val="ListParagraph"/>
        <w:numPr>
          <w:ilvl w:val="0"/>
          <w:numId w:val="35"/>
        </w:numPr>
        <w:tabs>
          <w:tab w:val="left" w:pos="7938"/>
        </w:tabs>
        <w:suppressAutoHyphens/>
        <w:spacing w:line="360" w:lineRule="auto"/>
        <w:ind w:right="-567"/>
        <w:jc w:val="both"/>
        <w:rPr>
          <w:b/>
          <w:bCs/>
        </w:rPr>
      </w:pPr>
      <w:r w:rsidRPr="00D96606">
        <w:t xml:space="preserve">По отношение на </w:t>
      </w:r>
      <w:r w:rsidRPr="00D96606">
        <w:rPr>
          <w:b/>
          <w:bCs/>
          <w:i/>
          <w:iCs/>
        </w:rPr>
        <w:t>индикатор 5</w:t>
      </w:r>
      <w:r w:rsidRPr="00D96606">
        <w:rPr>
          <w:rFonts w:eastAsia="Calibri"/>
          <w:b/>
        </w:rPr>
        <w:t>: „</w:t>
      </w:r>
      <w:r w:rsidRPr="00D96606">
        <w:rPr>
          <w:rFonts w:eastAsia="Calibri"/>
          <w:b/>
          <w:bCs/>
          <w:iCs/>
        </w:rPr>
        <w:t>Общината гарантира редовните и лесни контакти на гражданите с изборните представители“</w:t>
      </w:r>
    </w:p>
    <w:p w14:paraId="49D2339C" w14:textId="5851D47C" w:rsidR="00694DC1" w:rsidRPr="00D96606" w:rsidRDefault="00694DC1" w:rsidP="0060121B">
      <w:pPr>
        <w:spacing w:line="360" w:lineRule="auto"/>
        <w:ind w:right="-567"/>
        <w:jc w:val="both"/>
      </w:pPr>
      <w:r w:rsidRPr="00D96606">
        <w:t xml:space="preserve">Община </w:t>
      </w:r>
      <w:r w:rsidR="003D507C" w:rsidRPr="00D96606">
        <w:t>Джебел</w:t>
      </w:r>
      <w:r w:rsidRPr="00D96606">
        <w:t xml:space="preserve"> е осигурила начини за лесна и достъпна комуникация с обществото чрез </w:t>
      </w:r>
      <w:r w:rsidRPr="00D96606">
        <w:rPr>
          <w:color w:val="00000A"/>
        </w:rPr>
        <w:t xml:space="preserve">публикувани в официалния сайт: контакти с общината приемни дни на кмета и изборните представители на общината и виртуална приемна. В </w:t>
      </w:r>
      <w:r w:rsidR="00875440">
        <w:rPr>
          <w:color w:val="00000A"/>
        </w:rPr>
        <w:t>Заповед</w:t>
      </w:r>
      <w:r w:rsidRPr="00D96606">
        <w:rPr>
          <w:color w:val="00000A"/>
        </w:rPr>
        <w:t xml:space="preserve"> </w:t>
      </w:r>
      <w:r w:rsidR="00875440">
        <w:rPr>
          <w:color w:val="00000A"/>
        </w:rPr>
        <w:t xml:space="preserve">№: 1772 / 20.12.2023 г. </w:t>
      </w:r>
      <w:r w:rsidR="00875440">
        <w:t>е утвърден Устройствен правилник</w:t>
      </w:r>
      <w:r w:rsidR="00083CD1">
        <w:t xml:space="preserve"> на общинската администрация. На сайта на община Джебел </w:t>
      </w:r>
      <w:r w:rsidR="00083CD1">
        <w:rPr>
          <w:color w:val="00000A"/>
        </w:rPr>
        <w:t>е посочено</w:t>
      </w:r>
      <w:r w:rsidRPr="00D96606">
        <w:rPr>
          <w:color w:val="00000A"/>
        </w:rPr>
        <w:t xml:space="preserve"> </w:t>
      </w:r>
      <w:r w:rsidRPr="00D96606">
        <w:t>административно</w:t>
      </w:r>
      <w:r w:rsidR="00083CD1">
        <w:t>то</w:t>
      </w:r>
      <w:r w:rsidRPr="00D96606">
        <w:t xml:space="preserve"> обслужване на гражданите.</w:t>
      </w:r>
    </w:p>
    <w:p w14:paraId="2012D3A5" w14:textId="766F5D53" w:rsidR="00694DC1" w:rsidRPr="00083CD1" w:rsidRDefault="00694DC1" w:rsidP="0060121B">
      <w:pPr>
        <w:spacing w:line="360" w:lineRule="auto"/>
        <w:ind w:right="-567"/>
        <w:jc w:val="both"/>
      </w:pPr>
      <w:r w:rsidRPr="00D96606">
        <w:rPr>
          <w:b/>
          <w:bCs/>
          <w:i/>
          <w:iCs/>
        </w:rPr>
        <w:t xml:space="preserve">Оценка на индикатор 5: </w:t>
      </w:r>
      <w:r w:rsidR="00083CD1" w:rsidRPr="00083CD1">
        <w:rPr>
          <w:b/>
          <w:bCs/>
        </w:rPr>
        <w:t>(+)</w:t>
      </w:r>
    </w:p>
    <w:p w14:paraId="0D4E30F8" w14:textId="77777777" w:rsidR="00694DC1" w:rsidRPr="00D96606" w:rsidRDefault="00694DC1" w:rsidP="0060121B">
      <w:pPr>
        <w:spacing w:line="360" w:lineRule="auto"/>
        <w:ind w:right="-567"/>
        <w:jc w:val="both"/>
      </w:pPr>
    </w:p>
    <w:p w14:paraId="0BB94D46" w14:textId="77777777" w:rsidR="00694DC1" w:rsidRPr="00D96606" w:rsidRDefault="00694DC1" w:rsidP="0060121B">
      <w:pPr>
        <w:pStyle w:val="ListParagraph"/>
        <w:numPr>
          <w:ilvl w:val="0"/>
          <w:numId w:val="35"/>
        </w:numPr>
        <w:tabs>
          <w:tab w:val="left" w:pos="7938"/>
        </w:tabs>
        <w:suppressAutoHyphens/>
        <w:spacing w:line="360" w:lineRule="auto"/>
        <w:ind w:right="-567"/>
        <w:jc w:val="both"/>
        <w:rPr>
          <w:b/>
          <w:bCs/>
        </w:rPr>
      </w:pPr>
      <w:r w:rsidRPr="00D96606">
        <w:t xml:space="preserve">По отношение на </w:t>
      </w:r>
      <w:r w:rsidRPr="00D96606">
        <w:rPr>
          <w:b/>
          <w:bCs/>
          <w:i/>
          <w:iCs/>
        </w:rPr>
        <w:t>индикатор</w:t>
      </w:r>
      <w:r w:rsidRPr="00D96606">
        <w:rPr>
          <w:rFonts w:eastAsia="Calibri"/>
          <w:b/>
          <w:iCs/>
        </w:rPr>
        <w:t xml:space="preserve"> 6: „Общинската администрация активно информира населението за своята дейност и дейността на ОбС. Заседанията на ОбС са отворени за обществеността и медиите, а дневният ред и документите са публично достъпни“</w:t>
      </w:r>
    </w:p>
    <w:p w14:paraId="5ED62C3A" w14:textId="77777777" w:rsidR="00694DC1" w:rsidRPr="00D96606" w:rsidRDefault="00694DC1" w:rsidP="0060121B">
      <w:pPr>
        <w:pStyle w:val="ListParagraph"/>
        <w:spacing w:line="360" w:lineRule="auto"/>
      </w:pPr>
    </w:p>
    <w:p w14:paraId="596B96F1" w14:textId="08430C82" w:rsidR="00694DC1" w:rsidRPr="00D96606" w:rsidRDefault="00694DC1" w:rsidP="0060121B">
      <w:pPr>
        <w:spacing w:line="360" w:lineRule="auto"/>
        <w:ind w:right="-567"/>
        <w:jc w:val="both"/>
        <w:rPr>
          <w:bCs/>
        </w:rPr>
      </w:pPr>
      <w:r w:rsidRPr="00D96606">
        <w:rPr>
          <w:bCs/>
        </w:rPr>
        <w:t xml:space="preserve">В Община </w:t>
      </w:r>
      <w:r w:rsidR="003D507C" w:rsidRPr="00D96606">
        <w:rPr>
          <w:bCs/>
        </w:rPr>
        <w:t>Джебел</w:t>
      </w:r>
      <w:r w:rsidRPr="00D96606">
        <w:rPr>
          <w:bCs/>
        </w:rPr>
        <w:t xml:space="preserve"> </w:t>
      </w:r>
      <w:r w:rsidR="00DD5875">
        <w:rPr>
          <w:bCs/>
        </w:rPr>
        <w:t xml:space="preserve">няма отделна длъжност за връзка с медиите – от секретаря на общината </w:t>
      </w:r>
      <w:r w:rsidRPr="00D96606">
        <w:rPr>
          <w:bCs/>
        </w:rPr>
        <w:t>гражданите получават активна информация за дейността на общинската администрация, като целта е постигане на прозрачност и ефективност в управлението</w:t>
      </w:r>
      <w:r w:rsidR="00F9195F">
        <w:rPr>
          <w:bCs/>
        </w:rPr>
        <w:t>, както и от уеб страницата</w:t>
      </w:r>
      <w:r w:rsidRPr="00D96606">
        <w:rPr>
          <w:bCs/>
        </w:rPr>
        <w:t xml:space="preserve">. До представителите на средствата за масова информация се изпращат прессъобщения. В официалния сайт на общинската администрация редовно се публикуват новини, актуални и предстоящи събития, документи, заповеди, наредби, касаещи дейностите на общинската администрация. </w:t>
      </w:r>
    </w:p>
    <w:p w14:paraId="0F8A8EA5" w14:textId="0F437F04" w:rsidR="00694DC1" w:rsidRPr="00D96606" w:rsidRDefault="00694DC1" w:rsidP="0060121B">
      <w:pPr>
        <w:spacing w:line="360" w:lineRule="auto"/>
        <w:ind w:right="-567"/>
        <w:jc w:val="both"/>
        <w:rPr>
          <w:bCs/>
        </w:rPr>
      </w:pPr>
      <w:r w:rsidRPr="00D96606">
        <w:rPr>
          <w:bCs/>
        </w:rPr>
        <w:lastRenderedPageBreak/>
        <w:t xml:space="preserve">Всички обявени в интернет страницата проекти са представени на публично обсъждане и дискусия. </w:t>
      </w:r>
    </w:p>
    <w:p w14:paraId="0F0710BE" w14:textId="77777777" w:rsidR="00F9195F" w:rsidRPr="000278E5" w:rsidRDefault="00F9195F" w:rsidP="0060121B">
      <w:pPr>
        <w:spacing w:line="360" w:lineRule="auto"/>
        <w:ind w:right="-567"/>
        <w:jc w:val="both"/>
        <w:rPr>
          <w:lang w:eastAsia="bg-BG"/>
        </w:rPr>
      </w:pPr>
      <w:r w:rsidRPr="000278E5">
        <w:rPr>
          <w:lang w:eastAsia="bg-BG"/>
        </w:rPr>
        <w:t xml:space="preserve">Значителни усилия са положени за финансова прозрачност, като редовно се публикуват бюджети и одиторски доклади, както и за образцово проактивно разкриване на информация за обществени поръчки. Механизмите за гражданско участие са формализирани, а обратната връзка от обществени консултации видимо влияе върху стратегическото планиране.   </w:t>
      </w:r>
    </w:p>
    <w:p w14:paraId="18793AE3" w14:textId="51229269" w:rsidR="00694DC1" w:rsidRPr="00D96606" w:rsidRDefault="00694DC1" w:rsidP="0060121B">
      <w:pPr>
        <w:spacing w:line="360" w:lineRule="auto"/>
        <w:ind w:right="-567"/>
        <w:jc w:val="both"/>
        <w:rPr>
          <w:bCs/>
        </w:rPr>
      </w:pPr>
      <w:r w:rsidRPr="00D96606">
        <w:t xml:space="preserve">В Община </w:t>
      </w:r>
      <w:r w:rsidR="003D507C" w:rsidRPr="00D96606">
        <w:t>Джебел</w:t>
      </w:r>
      <w:r w:rsidRPr="00D96606">
        <w:t xml:space="preserve"> съществува публичен достъп до цялата информация, която не е класифицирана и има публичен достъп до взетите решения от общинското ръководство. </w:t>
      </w:r>
      <w:r w:rsidRPr="00D96606">
        <w:rPr>
          <w:bCs/>
        </w:rPr>
        <w:t>Изборните представители показват откритост към медиите, както и готовност да предоставят информация на заинтересовани страни.</w:t>
      </w:r>
    </w:p>
    <w:p w14:paraId="7DD4E4C3" w14:textId="66C00C0D" w:rsidR="00694DC1" w:rsidRPr="00F9195F" w:rsidRDefault="00694DC1" w:rsidP="0060121B">
      <w:pPr>
        <w:spacing w:line="360" w:lineRule="auto"/>
        <w:ind w:right="-567"/>
        <w:jc w:val="both"/>
        <w:rPr>
          <w:bCs/>
        </w:rPr>
      </w:pPr>
      <w:r w:rsidRPr="00D96606">
        <w:rPr>
          <w:b/>
          <w:bCs/>
          <w:i/>
          <w:iCs/>
        </w:rPr>
        <w:t xml:space="preserve">Оценка на индикатор 6: </w:t>
      </w:r>
      <w:r w:rsidR="00F9195F" w:rsidRPr="00F9195F">
        <w:rPr>
          <w:b/>
          <w:bCs/>
        </w:rPr>
        <w:t>(+)</w:t>
      </w:r>
    </w:p>
    <w:p w14:paraId="6B5905EC" w14:textId="77777777" w:rsidR="00694DC1" w:rsidRPr="00D96606" w:rsidRDefault="00694DC1" w:rsidP="0060121B">
      <w:pPr>
        <w:tabs>
          <w:tab w:val="left" w:pos="7938"/>
        </w:tabs>
        <w:suppressAutoHyphens/>
        <w:spacing w:line="360" w:lineRule="auto"/>
        <w:ind w:right="-567"/>
        <w:jc w:val="both"/>
      </w:pPr>
    </w:p>
    <w:p w14:paraId="51451CF4" w14:textId="77777777" w:rsidR="00694DC1" w:rsidRPr="00D96606" w:rsidRDefault="00694DC1" w:rsidP="0060121B">
      <w:pPr>
        <w:tabs>
          <w:tab w:val="left" w:pos="7938"/>
        </w:tabs>
        <w:suppressAutoHyphens/>
        <w:spacing w:line="360" w:lineRule="auto"/>
        <w:ind w:right="-567"/>
        <w:jc w:val="both"/>
        <w:rPr>
          <w:b/>
          <w:bCs/>
        </w:rPr>
      </w:pPr>
      <w:r w:rsidRPr="00D96606">
        <w:rPr>
          <w:rFonts w:eastAsia="Calibri"/>
          <w:b/>
          <w:iCs/>
        </w:rPr>
        <w:t>ДЕЙНОСТ 3. Информация за решенията, прилагането на политиките и резултатите се предоставя на разположение на обществеността по такъв начин, че тя да може ефективно да следва и да допринася за работата на местната власт</w:t>
      </w:r>
    </w:p>
    <w:p w14:paraId="63749DF8" w14:textId="77777777" w:rsidR="00694DC1" w:rsidRPr="00D96606" w:rsidRDefault="00694DC1" w:rsidP="0060121B">
      <w:pPr>
        <w:pStyle w:val="ListParagraph"/>
        <w:numPr>
          <w:ilvl w:val="0"/>
          <w:numId w:val="35"/>
        </w:numPr>
        <w:tabs>
          <w:tab w:val="left" w:pos="7938"/>
        </w:tabs>
        <w:suppressAutoHyphens/>
        <w:spacing w:line="360" w:lineRule="auto"/>
        <w:ind w:right="-567"/>
        <w:jc w:val="both"/>
        <w:rPr>
          <w:b/>
          <w:bCs/>
        </w:rPr>
      </w:pPr>
      <w:r w:rsidRPr="00D96606">
        <w:t xml:space="preserve">По отношение на </w:t>
      </w:r>
      <w:r w:rsidRPr="00D96606">
        <w:rPr>
          <w:b/>
          <w:bCs/>
          <w:i/>
          <w:iCs/>
        </w:rPr>
        <w:t>индикатор</w:t>
      </w:r>
      <w:r w:rsidRPr="00D96606">
        <w:rPr>
          <w:rFonts w:eastAsia="Calibri"/>
          <w:b/>
        </w:rPr>
        <w:t xml:space="preserve"> 7:</w:t>
      </w:r>
      <w:r w:rsidRPr="00D96606">
        <w:rPr>
          <w:rFonts w:eastAsia="Calibri"/>
          <w:b/>
          <w:iCs/>
          <w:lang w:eastAsia="bg-BG"/>
        </w:rPr>
        <w:t xml:space="preserve"> „Общината има ежегодна работна програма, която е публично достъпна и при докладване на резултатите се взема предвид приноса на гражданите и изборните представители“</w:t>
      </w:r>
    </w:p>
    <w:p w14:paraId="0BDD316D" w14:textId="206B54A1" w:rsidR="00694DC1" w:rsidRPr="00D96606" w:rsidRDefault="00694DC1" w:rsidP="0060121B">
      <w:pPr>
        <w:spacing w:line="360" w:lineRule="auto"/>
        <w:ind w:right="-567"/>
        <w:jc w:val="both"/>
      </w:pPr>
      <w:r w:rsidRPr="00D96606">
        <w:t xml:space="preserve">Община </w:t>
      </w:r>
      <w:r w:rsidR="003D507C" w:rsidRPr="00D96606">
        <w:t>Джебел</w:t>
      </w:r>
      <w:r w:rsidRPr="00D96606">
        <w:t xml:space="preserve"> разработва ежегодни програми за управление, бюджет и др., и ги отчита на заседания и публични изяви, които се отразяват в уеб страницата на общината. Публичното представяне на работната програмата се отразява освен в уеб страницата. Чрез тези прояви общината дава възможност на гражданите да участват активно в подготовката на нормативните документи и планове и програми, както и да осъществяват граждански контрол върху тяхното изпълнение.</w:t>
      </w:r>
    </w:p>
    <w:p w14:paraId="72349847" w14:textId="77777777" w:rsidR="00694DC1" w:rsidRPr="00D96606" w:rsidRDefault="00694DC1" w:rsidP="0060121B">
      <w:pPr>
        <w:spacing w:line="360" w:lineRule="auto"/>
        <w:ind w:right="-567"/>
        <w:jc w:val="both"/>
      </w:pPr>
      <w:r w:rsidRPr="00D96606">
        <w:t xml:space="preserve">Всички предстоящи събития, касаещи гражданите са оповестени в горепосочените източници и месни медии. Дейността на кмета и общинския съвет също се отразява ежедневно в широкодостъпни информационни източници с цел прозрачност и откритост на общинската власт пред избирателите.  </w:t>
      </w:r>
    </w:p>
    <w:p w14:paraId="66C2C703" w14:textId="6CAD8FD3" w:rsidR="00694DC1" w:rsidRPr="001F4F94" w:rsidRDefault="00694DC1" w:rsidP="0060121B">
      <w:pPr>
        <w:spacing w:line="360" w:lineRule="auto"/>
        <w:ind w:right="-567"/>
        <w:jc w:val="both"/>
        <w:rPr>
          <w:b/>
          <w:bCs/>
        </w:rPr>
      </w:pPr>
      <w:r w:rsidRPr="00D96606">
        <w:rPr>
          <w:b/>
          <w:bCs/>
          <w:i/>
          <w:iCs/>
        </w:rPr>
        <w:t xml:space="preserve">Оценка на индикатор 7: </w:t>
      </w:r>
      <w:r w:rsidR="001F4F94">
        <w:rPr>
          <w:b/>
          <w:bCs/>
        </w:rPr>
        <w:t>(+)</w:t>
      </w:r>
    </w:p>
    <w:p w14:paraId="5959BB98" w14:textId="77777777" w:rsidR="00694DC1" w:rsidRPr="00D96606" w:rsidRDefault="00694DC1" w:rsidP="0060121B">
      <w:pPr>
        <w:spacing w:line="360" w:lineRule="auto"/>
        <w:ind w:right="-567"/>
        <w:jc w:val="both"/>
      </w:pPr>
    </w:p>
    <w:p w14:paraId="627E9992" w14:textId="77777777" w:rsidR="00694DC1" w:rsidRPr="00D96606" w:rsidRDefault="00694DC1" w:rsidP="0060121B">
      <w:pPr>
        <w:pStyle w:val="ListParagraph"/>
        <w:numPr>
          <w:ilvl w:val="0"/>
          <w:numId w:val="35"/>
        </w:numPr>
        <w:tabs>
          <w:tab w:val="left" w:pos="7938"/>
        </w:tabs>
        <w:suppressAutoHyphens/>
        <w:spacing w:line="360" w:lineRule="auto"/>
        <w:ind w:right="-567"/>
        <w:jc w:val="both"/>
        <w:rPr>
          <w:b/>
          <w:bCs/>
        </w:rPr>
      </w:pPr>
      <w:r w:rsidRPr="00D96606">
        <w:t xml:space="preserve">По отношение на </w:t>
      </w:r>
      <w:r w:rsidRPr="00D96606">
        <w:rPr>
          <w:b/>
          <w:bCs/>
          <w:i/>
          <w:iCs/>
        </w:rPr>
        <w:t>индикатор</w:t>
      </w:r>
      <w:r w:rsidRPr="00D96606">
        <w:rPr>
          <w:rFonts w:eastAsia="Calibri"/>
          <w:b/>
        </w:rPr>
        <w:t xml:space="preserve"> 8: „</w:t>
      </w:r>
      <w:r w:rsidRPr="00D96606">
        <w:rPr>
          <w:rFonts w:eastAsia="Calibri"/>
          <w:b/>
          <w:bCs/>
        </w:rPr>
        <w:t>Изборните представители показват откритост към медиите, както и готовност да предоставят информация“</w:t>
      </w:r>
    </w:p>
    <w:p w14:paraId="2DD670B3" w14:textId="1DA715C1" w:rsidR="00694DC1" w:rsidRPr="00D96606" w:rsidRDefault="00694DC1" w:rsidP="0060121B">
      <w:pPr>
        <w:tabs>
          <w:tab w:val="left" w:pos="206"/>
          <w:tab w:val="left" w:pos="7938"/>
        </w:tabs>
        <w:suppressAutoHyphens/>
        <w:spacing w:line="360" w:lineRule="auto"/>
        <w:ind w:right="-567"/>
        <w:jc w:val="both"/>
        <w:rPr>
          <w:color w:val="00000A"/>
          <w:shd w:val="clear" w:color="auto" w:fill="FFFFFF"/>
        </w:rPr>
      </w:pPr>
      <w:r w:rsidRPr="00D96606">
        <w:rPr>
          <w:color w:val="00000A"/>
          <w:shd w:val="clear" w:color="auto" w:fill="FFFFFF"/>
        </w:rPr>
        <w:t xml:space="preserve">Община </w:t>
      </w:r>
      <w:r w:rsidR="003D507C" w:rsidRPr="00D96606">
        <w:rPr>
          <w:color w:val="00000A"/>
          <w:shd w:val="clear" w:color="auto" w:fill="FFFFFF"/>
        </w:rPr>
        <w:t>Джебел</w:t>
      </w:r>
      <w:r w:rsidRPr="00D96606">
        <w:rPr>
          <w:color w:val="00000A"/>
          <w:shd w:val="clear" w:color="auto" w:fill="FFFFFF"/>
        </w:rPr>
        <w:t xml:space="preserve"> е предоставила доказателства, че предоставя информация за дейността си пред широката общественост и медиите и по този начин отговаря положително на индикатора </w:t>
      </w:r>
      <w:r w:rsidRPr="00D96606">
        <w:rPr>
          <w:color w:val="00000A"/>
          <w:shd w:val="clear" w:color="auto" w:fill="FFFFFF"/>
        </w:rPr>
        <w:lastRenderedPageBreak/>
        <w:t>за откритост пред всички заинтересовани страни и възможност за признание и критика относно решенията на общината по важни икономически, политически, екологични, здравни и други въпроси касаещи обществения живот в общината.</w:t>
      </w:r>
    </w:p>
    <w:p w14:paraId="16AE43C5" w14:textId="57CD748B" w:rsidR="00694DC1" w:rsidRPr="00125028" w:rsidRDefault="00694DC1" w:rsidP="0060121B">
      <w:pPr>
        <w:tabs>
          <w:tab w:val="left" w:pos="206"/>
          <w:tab w:val="left" w:pos="7938"/>
        </w:tabs>
        <w:suppressAutoHyphens/>
        <w:spacing w:line="360" w:lineRule="auto"/>
        <w:ind w:right="-567"/>
        <w:jc w:val="both"/>
        <w:rPr>
          <w:b/>
          <w:bCs/>
        </w:rPr>
      </w:pPr>
      <w:r w:rsidRPr="00D96606">
        <w:rPr>
          <w:b/>
          <w:bCs/>
          <w:i/>
          <w:iCs/>
        </w:rPr>
        <w:t xml:space="preserve">Оценка на индикатор 8: </w:t>
      </w:r>
      <w:r w:rsidR="00125028">
        <w:rPr>
          <w:b/>
          <w:bCs/>
        </w:rPr>
        <w:t>(+)</w:t>
      </w:r>
    </w:p>
    <w:p w14:paraId="366A8DA5" w14:textId="77777777" w:rsidR="00694DC1" w:rsidRPr="00D96606" w:rsidRDefault="00694DC1" w:rsidP="0060121B">
      <w:pPr>
        <w:spacing w:line="360" w:lineRule="auto"/>
        <w:ind w:right="-567"/>
        <w:jc w:val="both"/>
        <w:rPr>
          <w:b/>
          <w:iCs/>
          <w:color w:val="00000A"/>
          <w:shd w:val="clear" w:color="auto" w:fill="FFFFFF"/>
          <w:lang w:eastAsia="bg-BG"/>
        </w:rPr>
      </w:pPr>
    </w:p>
    <w:p w14:paraId="30C8CBCF" w14:textId="77777777" w:rsidR="00694DC1" w:rsidRPr="00D96606" w:rsidRDefault="00694DC1" w:rsidP="0060121B">
      <w:pPr>
        <w:spacing w:line="360" w:lineRule="auto"/>
        <w:ind w:right="-567"/>
        <w:jc w:val="both"/>
        <w:rPr>
          <w:b/>
          <w:iCs/>
          <w:color w:val="00000A"/>
          <w:shd w:val="clear" w:color="auto" w:fill="FFFFFF"/>
          <w:lang w:eastAsia="bg-BG"/>
        </w:rPr>
      </w:pPr>
      <w:r w:rsidRPr="00D96606">
        <w:rPr>
          <w:b/>
          <w:iCs/>
          <w:color w:val="00000A"/>
          <w:shd w:val="clear" w:color="auto" w:fill="FFFFFF"/>
          <w:lang w:eastAsia="bg-BG"/>
        </w:rPr>
        <w:t>Обобщение на силните и слабите страни при прилагането на Принцип 4:</w:t>
      </w:r>
    </w:p>
    <w:p w14:paraId="223F8803" w14:textId="7586C746" w:rsidR="00694DC1" w:rsidRPr="00D96606" w:rsidRDefault="00694DC1" w:rsidP="0060121B">
      <w:pPr>
        <w:spacing w:line="360" w:lineRule="auto"/>
        <w:ind w:right="-567"/>
        <w:jc w:val="both"/>
      </w:pPr>
      <w:r w:rsidRPr="00D96606">
        <w:rPr>
          <w:rFonts w:eastAsia="Calibri"/>
          <w:color w:val="FF0000"/>
        </w:rPr>
        <w:t xml:space="preserve"> </w:t>
      </w:r>
      <w:r w:rsidRPr="00D96606">
        <w:rPr>
          <w:b/>
          <w:iCs/>
          <w:noProof/>
          <w:color w:val="00000A"/>
          <w:shd w:val="clear" w:color="auto" w:fill="FFFFFF"/>
          <w:lang w:eastAsia="bg-BG"/>
        </w:rPr>
        <w:drawing>
          <wp:inline distT="0" distB="0" distL="0" distR="0" wp14:anchorId="370D9878" wp14:editId="1F9EF2E9">
            <wp:extent cx="214745" cy="214745"/>
            <wp:effectExtent l="0" t="0" r="1270" b="1270"/>
            <wp:docPr id="38" name="Graphic 38" descr="Thumbs up 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phic 30" descr="Thumbs up sign"/>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226967" cy="226967"/>
                    </a:xfrm>
                    <a:prstGeom prst="rect">
                      <a:avLst/>
                    </a:prstGeom>
                  </pic:spPr>
                </pic:pic>
              </a:graphicData>
            </a:graphic>
          </wp:inline>
        </w:drawing>
      </w:r>
      <w:r w:rsidRPr="00D96606">
        <w:t xml:space="preserve"> Община </w:t>
      </w:r>
      <w:r w:rsidR="003D507C" w:rsidRPr="00D96606">
        <w:t>Джебел</w:t>
      </w:r>
      <w:r w:rsidRPr="00D96606">
        <w:t xml:space="preserve"> прилага решенията по начин, който е открит, прозрачен, отговорен и навременен, в съответствие с правила и регулации, които съответстват на международните стандарти за добри практики.</w:t>
      </w:r>
    </w:p>
    <w:p w14:paraId="7A519D53" w14:textId="7FED730A" w:rsidR="00694DC1" w:rsidRPr="00D96606" w:rsidRDefault="00694DC1" w:rsidP="0060121B">
      <w:pPr>
        <w:spacing w:line="360" w:lineRule="auto"/>
        <w:ind w:right="-567"/>
        <w:jc w:val="both"/>
        <w:rPr>
          <w:b/>
          <w:iCs/>
          <w:color w:val="00000A"/>
          <w:shd w:val="clear" w:color="auto" w:fill="FFFFFF"/>
          <w:lang w:eastAsia="bg-BG"/>
        </w:rPr>
      </w:pPr>
      <w:r w:rsidRPr="00D96606">
        <w:rPr>
          <w:b/>
          <w:iCs/>
          <w:noProof/>
          <w:color w:val="00000A"/>
          <w:shd w:val="clear" w:color="auto" w:fill="FFFFFF"/>
          <w:lang w:eastAsia="bg-BG"/>
        </w:rPr>
        <w:drawing>
          <wp:inline distT="0" distB="0" distL="0" distR="0" wp14:anchorId="2FD99AC7" wp14:editId="4A139EBB">
            <wp:extent cx="214745" cy="214745"/>
            <wp:effectExtent l="12700" t="0" r="13970" b="1270"/>
            <wp:docPr id="39" name="Graphic 39" descr="Thumbs up 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phic 30" descr="Thumbs up sign"/>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rot="10588123">
                      <a:off x="0" y="0"/>
                      <a:ext cx="226967" cy="226967"/>
                    </a:xfrm>
                    <a:prstGeom prst="rect">
                      <a:avLst/>
                    </a:prstGeom>
                  </pic:spPr>
                </pic:pic>
              </a:graphicData>
            </a:graphic>
          </wp:inline>
        </w:drawing>
      </w:r>
      <w:r w:rsidRPr="00D96606">
        <w:t xml:space="preserve"> </w:t>
      </w:r>
      <w:r w:rsidR="000B6144" w:rsidRPr="000278E5">
        <w:rPr>
          <w:b/>
          <w:bCs/>
          <w:lang w:eastAsia="bg-BG"/>
        </w:rPr>
        <w:t>Ограничено проактивно оповестяване на местни изборни нередности:</w:t>
      </w:r>
      <w:r w:rsidR="000B6144" w:rsidRPr="000278E5">
        <w:rPr>
          <w:lang w:eastAsia="bg-BG"/>
        </w:rPr>
        <w:t xml:space="preserve"> Докато официалните изборни резултати и решения на ОИК се публикуват прозрачно , липсват конкретни доклади или подробна информация относно изборни нередности или жалби директно от ОИК-Джебел в предоставените данни. Липсата на конкретно отчитане на местни инциденти, дори ако проблемите са незначителни или разрешени, може да попречи на пълното обществено разбиране и доверие в целостта на местните изборни процеси. Проактивното оповестяване в тази чувствителна област е от решаващо значение за укрепване на демократичните принципи и отчетността.</w:t>
      </w:r>
      <w:r w:rsidRPr="00D96606">
        <w:t>.</w:t>
      </w:r>
    </w:p>
    <w:p w14:paraId="280D68DF" w14:textId="77777777" w:rsidR="00694DC1" w:rsidRPr="00D96606" w:rsidRDefault="00694DC1" w:rsidP="0060121B">
      <w:pPr>
        <w:tabs>
          <w:tab w:val="left" w:pos="206"/>
          <w:tab w:val="left" w:pos="7938"/>
        </w:tabs>
        <w:suppressAutoHyphens/>
        <w:spacing w:line="360" w:lineRule="auto"/>
        <w:ind w:right="-567"/>
        <w:jc w:val="both"/>
        <w:rPr>
          <w:color w:val="00000A"/>
          <w:shd w:val="clear" w:color="auto" w:fill="FFFFFF"/>
        </w:rPr>
      </w:pPr>
    </w:p>
    <w:p w14:paraId="257D0642" w14:textId="2D926550" w:rsidR="00694DC1" w:rsidRPr="00D516C2" w:rsidRDefault="00694DC1" w:rsidP="0060121B">
      <w:pPr>
        <w:spacing w:line="360" w:lineRule="auto"/>
        <w:ind w:right="-567"/>
        <w:jc w:val="both"/>
        <w:rPr>
          <w:b/>
          <w:i/>
          <w:color w:val="00000A"/>
          <w:shd w:val="clear" w:color="auto" w:fill="FFFFFF"/>
          <w:lang w:eastAsia="bg-BG"/>
        </w:rPr>
      </w:pPr>
      <w:r w:rsidRPr="00D96606">
        <w:rPr>
          <w:b/>
          <w:i/>
          <w:color w:val="00000A"/>
          <w:shd w:val="clear" w:color="auto" w:fill="FFFFFF"/>
          <w:lang w:eastAsia="bg-BG"/>
        </w:rPr>
        <w:t xml:space="preserve">Оценка на изпълнението по Принцип 4: </w:t>
      </w:r>
      <w:r w:rsidRPr="00D96606">
        <w:rPr>
          <w:rFonts w:eastAsia="Calibri"/>
          <w:b/>
        </w:rPr>
        <w:t>Принципа се прилага - Заверка без резерви</w:t>
      </w:r>
    </w:p>
    <w:p w14:paraId="07F22FAA" w14:textId="4B82D792" w:rsidR="00694DC1" w:rsidRPr="00595EF5" w:rsidRDefault="00694DC1" w:rsidP="0060121B">
      <w:pPr>
        <w:spacing w:line="360" w:lineRule="auto"/>
        <w:ind w:right="-567"/>
        <w:jc w:val="both"/>
        <w:rPr>
          <w:b/>
          <w:i/>
          <w:color w:val="0070C0"/>
          <w:shd w:val="clear" w:color="auto" w:fill="FFFFFF"/>
          <w:lang w:eastAsia="bg-BG"/>
        </w:rPr>
      </w:pPr>
      <w:r w:rsidRPr="00D96606">
        <w:rPr>
          <w:b/>
          <w:i/>
          <w:color w:val="0070C0"/>
          <w:shd w:val="clear" w:color="auto" w:fill="FFFFFF"/>
          <w:lang w:eastAsia="bg-BG"/>
        </w:rPr>
        <w:t xml:space="preserve">Самооценка на община </w:t>
      </w:r>
      <w:r w:rsidR="003D507C" w:rsidRPr="00D96606">
        <w:rPr>
          <w:b/>
          <w:i/>
          <w:color w:val="0070C0"/>
          <w:shd w:val="clear" w:color="auto" w:fill="FFFFFF"/>
          <w:lang w:eastAsia="bg-BG"/>
        </w:rPr>
        <w:t>Джебел</w:t>
      </w:r>
      <w:r w:rsidRPr="00D96606">
        <w:rPr>
          <w:b/>
          <w:i/>
          <w:color w:val="0070C0"/>
          <w:shd w:val="clear" w:color="auto" w:fill="FFFFFF"/>
          <w:lang w:eastAsia="bg-BG"/>
        </w:rPr>
        <w:t xml:space="preserve">: </w:t>
      </w:r>
      <w:r w:rsidR="00D516C2">
        <w:rPr>
          <w:b/>
          <w:i/>
          <w:color w:val="0070C0"/>
          <w:shd w:val="clear" w:color="auto" w:fill="FFFFFF"/>
          <w:lang w:eastAsia="bg-BG"/>
        </w:rPr>
        <w:t>4.00</w:t>
      </w:r>
    </w:p>
    <w:p w14:paraId="711B3A03" w14:textId="77777777" w:rsidR="00694DC1" w:rsidRPr="00D96606" w:rsidRDefault="00694DC1" w:rsidP="0060121B">
      <w:pPr>
        <w:tabs>
          <w:tab w:val="left" w:pos="206"/>
          <w:tab w:val="left" w:pos="7938"/>
        </w:tabs>
        <w:suppressAutoHyphens/>
        <w:spacing w:line="360" w:lineRule="auto"/>
        <w:ind w:right="-567"/>
        <w:jc w:val="both"/>
        <w:rPr>
          <w:rFonts w:eastAsia="Calibri"/>
          <w:b/>
        </w:rPr>
      </w:pPr>
      <w:r w:rsidRPr="00D96606">
        <w:rPr>
          <w:b/>
          <w:bCs/>
          <w:i/>
          <w:iCs/>
        </w:rPr>
        <w:t xml:space="preserve">Принцип 5: </w:t>
      </w:r>
      <w:r w:rsidRPr="00D96606">
        <w:rPr>
          <w:rFonts w:eastAsia="Calibri"/>
          <w:b/>
        </w:rPr>
        <w:t>ВЪРХОВЕНСТВО НА ЗАКОНА</w:t>
      </w:r>
    </w:p>
    <w:p w14:paraId="3C8D7A34" w14:textId="1D14A97D" w:rsidR="00694DC1" w:rsidRPr="00D96606" w:rsidRDefault="00694DC1" w:rsidP="0060121B">
      <w:pPr>
        <w:tabs>
          <w:tab w:val="left" w:pos="206"/>
          <w:tab w:val="left" w:pos="7938"/>
        </w:tabs>
        <w:suppressAutoHyphens/>
        <w:spacing w:line="360" w:lineRule="auto"/>
        <w:ind w:left="8496" w:right="-567"/>
        <w:jc w:val="both"/>
        <w:rPr>
          <w:rFonts w:eastAsia="Calibri"/>
          <w:b/>
        </w:rPr>
      </w:pPr>
      <w:r w:rsidRPr="00D96606">
        <w:rPr>
          <w:rFonts w:eastAsia="Calibri"/>
          <w:b/>
          <w:noProof/>
          <w:lang w:eastAsia="bg-BG"/>
        </w:rPr>
        <mc:AlternateContent>
          <mc:Choice Requires="wps">
            <w:drawing>
              <wp:anchor distT="0" distB="0" distL="114300" distR="114300" simplePos="0" relativeHeight="251660288" behindDoc="0" locked="0" layoutInCell="1" allowOverlap="1" wp14:anchorId="6DBD4EFD" wp14:editId="128C1EB3">
                <wp:simplePos x="0" y="0"/>
                <wp:positionH relativeFrom="column">
                  <wp:posOffset>-21971</wp:posOffset>
                </wp:positionH>
                <wp:positionV relativeFrom="paragraph">
                  <wp:posOffset>151714</wp:posOffset>
                </wp:positionV>
                <wp:extent cx="5171846" cy="409651"/>
                <wp:effectExtent l="0" t="0" r="10160" b="9525"/>
                <wp:wrapNone/>
                <wp:docPr id="18" name="Text Box 18"/>
                <wp:cNvGraphicFramePr/>
                <a:graphic xmlns:a="http://schemas.openxmlformats.org/drawingml/2006/main">
                  <a:graphicData uri="http://schemas.microsoft.com/office/word/2010/wordprocessingShape">
                    <wps:wsp>
                      <wps:cNvSpPr txBox="1"/>
                      <wps:spPr>
                        <a:xfrm>
                          <a:off x="0" y="0"/>
                          <a:ext cx="5171846" cy="409651"/>
                        </a:xfrm>
                        <a:prstGeom prst="rect">
                          <a:avLst/>
                        </a:prstGeom>
                        <a:solidFill>
                          <a:schemeClr val="lt1"/>
                        </a:solidFill>
                        <a:ln w="6350">
                          <a:solidFill>
                            <a:prstClr val="black"/>
                          </a:solidFill>
                        </a:ln>
                      </wps:spPr>
                      <wps:txbx>
                        <w:txbxContent>
                          <w:p w14:paraId="1BF030D5" w14:textId="77777777" w:rsidR="00694DC1" w:rsidRPr="001C6DE3" w:rsidRDefault="00694DC1" w:rsidP="00694DC1">
                            <w:pPr>
                              <w:tabs>
                                <w:tab w:val="left" w:pos="206"/>
                                <w:tab w:val="left" w:pos="7938"/>
                              </w:tabs>
                              <w:suppressAutoHyphens/>
                              <w:spacing w:after="60"/>
                              <w:ind w:right="-567"/>
                              <w:jc w:val="both"/>
                              <w:rPr>
                                <w:b/>
                                <w:bCs/>
                                <w:i/>
                                <w:iCs/>
                                <w:sz w:val="22"/>
                                <w:szCs w:val="22"/>
                              </w:rPr>
                            </w:pPr>
                            <w:r w:rsidRPr="001C6DE3">
                              <w:rPr>
                                <w:rFonts w:eastAsia="Calibri"/>
                                <w:b/>
                                <w:sz w:val="22"/>
                                <w:szCs w:val="22"/>
                              </w:rPr>
                              <w:t>ДЕЙНОСТ 1. Местните власти спазват закона и съдебните решения</w:t>
                            </w:r>
                          </w:p>
                          <w:p w14:paraId="688E0B68" w14:textId="77777777" w:rsidR="00694DC1" w:rsidRDefault="00694DC1" w:rsidP="00694DC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DBD4EFD" id="Text Box 18" o:spid="_x0000_s1030" type="#_x0000_t202" style="position:absolute;left:0;text-align:left;margin-left:-1.75pt;margin-top:11.95pt;width:407.25pt;height:32.2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" fillcolor="white [3201]" strokeweight=".5pt">
                <v:textbox>
                  <w:txbxContent>
                    <w:p w14:paraId="1BF030D5" w14:textId="77777777" w:rsidR="00694DC1" w:rsidRPr="001C6DE3" w:rsidRDefault="00694DC1" w:rsidP="00694DC1">
                      <w:pPr>
                        <w:tabs>
                          <w:tab w:val="left" w:pos="206"/>
                          <w:tab w:val="left" w:pos="7938"/>
                        </w:tabs>
                        <w:suppressAutoHyphens/>
                        <w:spacing w:after="60"/>
                        <w:ind w:right="-567"/>
                        <w:jc w:val="both"/>
                        <w:rPr>
                          <w:b/>
                          <w:bCs/>
                          <w:i/>
                          <w:iCs/>
                          <w:sz w:val="22"/>
                          <w:szCs w:val="22"/>
                        </w:rPr>
                      </w:pPr>
                      <w:r w:rsidRPr="001C6DE3">
                        <w:rPr>
                          <w:rFonts w:eastAsia="Calibri"/>
                          <w:b/>
                          <w:sz w:val="22"/>
                          <w:szCs w:val="22"/>
                        </w:rPr>
                        <w:t>ДЕЙНОСТ 1. Местните власти спазват закона и съдебните решения</w:t>
                      </w:r>
                    </w:p>
                    <w:p w14:paraId="688E0B68" w14:textId="77777777" w:rsidR="00694DC1" w:rsidRDefault="00694DC1" w:rsidP="00694DC1"/>
                  </w:txbxContent>
                </v:textbox>
              </v:shape>
            </w:pict>
          </mc:Fallback>
        </mc:AlternateContent>
      </w:r>
      <w:r w:rsidRPr="00D96606">
        <w:rPr>
          <w:rFonts w:eastAsia="Calibri"/>
          <w:b/>
        </w:rPr>
        <w:t xml:space="preserve">                                                                                                                                                     </w:t>
      </w:r>
      <w:r w:rsidR="006E4FDF">
        <w:rPr>
          <w:rFonts w:eastAsia="Calibri"/>
          <w:b/>
        </w:rPr>
        <w:t xml:space="preserve">                   </w:t>
      </w:r>
      <w:r w:rsidRPr="00D96606">
        <w:rPr>
          <w:rFonts w:eastAsia="Calibri"/>
          <w:b/>
          <w:noProof/>
          <w:lang w:eastAsia="bg-BG"/>
        </w:rPr>
        <w:drawing>
          <wp:inline distT="0" distB="0" distL="0" distR="0" wp14:anchorId="248263F7" wp14:editId="3941B147">
            <wp:extent cx="585216" cy="585216"/>
            <wp:effectExtent l="0" t="0" r="0" b="0"/>
            <wp:docPr id="7" name="Graphic 7" descr="Ga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descr="Gavel"/>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616098" cy="616098"/>
                    </a:xfrm>
                    <a:prstGeom prst="rect">
                      <a:avLst/>
                    </a:prstGeom>
                  </pic:spPr>
                </pic:pic>
              </a:graphicData>
            </a:graphic>
          </wp:inline>
        </w:drawing>
      </w:r>
    </w:p>
    <w:p w14:paraId="1A95F323" w14:textId="77777777" w:rsidR="00694DC1" w:rsidRPr="00D96606" w:rsidRDefault="00694DC1" w:rsidP="0060121B">
      <w:pPr>
        <w:pStyle w:val="ListParagraph"/>
        <w:numPr>
          <w:ilvl w:val="0"/>
          <w:numId w:val="36"/>
        </w:numPr>
        <w:tabs>
          <w:tab w:val="left" w:pos="7938"/>
        </w:tabs>
        <w:suppressAutoHyphens/>
        <w:spacing w:line="360" w:lineRule="auto"/>
        <w:ind w:right="-567"/>
        <w:jc w:val="both"/>
      </w:pPr>
      <w:r w:rsidRPr="00D96606">
        <w:t xml:space="preserve">По отношение на </w:t>
      </w:r>
      <w:r w:rsidRPr="00D96606">
        <w:rPr>
          <w:b/>
          <w:bCs/>
          <w:i/>
          <w:iCs/>
        </w:rPr>
        <w:t>индикатор 1</w:t>
      </w:r>
      <w:r w:rsidRPr="00D96606">
        <w:t>: „</w:t>
      </w:r>
      <w:r w:rsidRPr="00D96606">
        <w:rPr>
          <w:rFonts w:eastAsia="Calibri"/>
          <w:b/>
        </w:rPr>
        <w:t>Индикатор 1. Общината се съобразява с всички приложими закони и регулации (подзаконови актове)“</w:t>
      </w:r>
    </w:p>
    <w:p w14:paraId="059D3BD1" w14:textId="1291CCFE" w:rsidR="00694DC1" w:rsidRDefault="00694DC1" w:rsidP="0060121B">
      <w:pPr>
        <w:spacing w:line="360" w:lineRule="auto"/>
        <w:ind w:right="-567"/>
        <w:jc w:val="both"/>
        <w:rPr>
          <w:color w:val="000000"/>
        </w:rPr>
      </w:pPr>
      <w:r w:rsidRPr="00D96606">
        <w:t xml:space="preserve">В Община </w:t>
      </w:r>
      <w:r w:rsidR="003D507C" w:rsidRPr="00D96606">
        <w:t>Джебел</w:t>
      </w:r>
      <w:r w:rsidRPr="00D96606">
        <w:t xml:space="preserve"> са разработени и приети правила и разпоредби, които гарантират прилагането на Принцип 5. Приетите  правила и разпоредби са в съответствие с предвидените от националното и европейското законодателство процедури и се прилагат компетентно и  безпристрастно. Нормативна уредба на Община </w:t>
      </w:r>
      <w:r w:rsidR="003D507C" w:rsidRPr="00D96606">
        <w:t>Джебел</w:t>
      </w:r>
      <w:r w:rsidRPr="00D96606">
        <w:t xml:space="preserve"> отразява задължителни разпоредби на националното законодателството.  Общината е предоставила  материали и документи, както и препратки към линкове от сайта на Общината в подкрепа на Принцип 5, а именно:</w:t>
      </w:r>
      <w:r w:rsidR="005A4EDB">
        <w:t xml:space="preserve"> Етичен кодекс, </w:t>
      </w:r>
      <w:r w:rsidR="005A4EDB" w:rsidRPr="00BA440E">
        <w:rPr>
          <w:rFonts w:eastAsia="Calibri"/>
          <w:color w:val="00000A"/>
          <w:lang w:eastAsia="zh-CN"/>
        </w:rPr>
        <w:t xml:space="preserve">Разработени и приети правилници и наредби, вътрешни правила, в съответствие с </w:t>
      </w:r>
      <w:r w:rsidR="005A4EDB" w:rsidRPr="00BA440E">
        <w:rPr>
          <w:rFonts w:eastAsia="Calibri"/>
          <w:color w:val="00000A"/>
          <w:lang w:eastAsia="zh-CN"/>
        </w:rPr>
        <w:lastRenderedPageBreak/>
        <w:t>предвидените от националното и европейското законодателство, процедури</w:t>
      </w:r>
      <w:r w:rsidRPr="00D96606">
        <w:t>и др.</w:t>
      </w:r>
      <w:r w:rsidRPr="00D96606">
        <w:rPr>
          <w:color w:val="000000"/>
        </w:rPr>
        <w:t xml:space="preserve"> Приемането на стратегии, местни наредби, планове и програми се извършват съгласно изискванията на европейското и национално законодателство и въведената Интегрирана Система за Управление (ИСУ). Отговорностите за изпълнение изискванията на законовите и подзаконовите нормативни актове са определени в Устройствения правилник на общинска администрация и в длъжностните характеристики на служителите в администрацията.</w:t>
      </w:r>
    </w:p>
    <w:p w14:paraId="7610E4EF" w14:textId="77777777" w:rsidR="005A4EDB" w:rsidRPr="00B53549" w:rsidRDefault="005A4EDB" w:rsidP="0060121B">
      <w:pPr>
        <w:spacing w:line="360" w:lineRule="auto"/>
        <w:ind w:right="-567"/>
        <w:jc w:val="both"/>
        <w:rPr>
          <w:lang w:eastAsia="bg-BG"/>
        </w:rPr>
      </w:pPr>
      <w:r w:rsidRPr="00B53549">
        <w:rPr>
          <w:lang w:eastAsia="bg-BG"/>
        </w:rPr>
        <w:t xml:space="preserve">Община Джебел проактивно публикува "Декларации по ЗПК" (Закон за предотвратяване на корупцията) и "Декларации за конфликт на интереси", както и "Регистър на ЗПК". Налични са и архиви на декларации за предишни мандати (напр. 2019-2023).   </w:t>
      </w:r>
    </w:p>
    <w:p w14:paraId="6A63145B" w14:textId="7D76482A" w:rsidR="005A4EDB" w:rsidRPr="005A4EDB" w:rsidRDefault="005A4EDB" w:rsidP="0060121B">
      <w:pPr>
        <w:spacing w:line="360" w:lineRule="auto"/>
        <w:ind w:right="-567"/>
        <w:jc w:val="both"/>
        <w:rPr>
          <w:lang w:eastAsia="bg-BG"/>
        </w:rPr>
      </w:pPr>
      <w:r w:rsidRPr="00B53549">
        <w:rPr>
          <w:lang w:eastAsia="bg-BG"/>
        </w:rPr>
        <w:t>Проактивното публикуване на декларации за конфликт на интереси и поддържането на регистър за тях е важен елемент от антикорупционната политика на общината и допринася за отчетността на местните власти. Този механизъм позволява на гражданите и контролните органи да проверяват за потенциални конфликти на интереси сред длъжностните лица. Това е пряко свързано с върховенството на закона и предотвратяването на злоупотреби с власт, като служи като възпиращ фактор срещу корупцията и насърчава етичното поведение. Поддържането на архиви на тези декларации допълнително повишава отчетността във времето.</w:t>
      </w:r>
    </w:p>
    <w:p w14:paraId="7C0C79F1" w14:textId="4D27AACA" w:rsidR="00694DC1" w:rsidRPr="004841C9" w:rsidRDefault="00694DC1" w:rsidP="0060121B">
      <w:pPr>
        <w:spacing w:line="360" w:lineRule="auto"/>
        <w:ind w:right="-567"/>
        <w:jc w:val="both"/>
        <w:rPr>
          <w:i/>
          <w:iCs/>
          <w:color w:val="000000"/>
        </w:rPr>
      </w:pPr>
      <w:r w:rsidRPr="00D96606">
        <w:rPr>
          <w:b/>
          <w:bCs/>
          <w:i/>
          <w:iCs/>
        </w:rPr>
        <w:t xml:space="preserve">Оценка на индикатор 1: </w:t>
      </w:r>
      <w:r w:rsidR="004841C9" w:rsidRPr="004841C9">
        <w:rPr>
          <w:b/>
          <w:bCs/>
        </w:rPr>
        <w:t>(+)</w:t>
      </w:r>
    </w:p>
    <w:p w14:paraId="05AF1B86" w14:textId="77777777" w:rsidR="00694DC1" w:rsidRPr="00D96606" w:rsidRDefault="00694DC1" w:rsidP="0060121B">
      <w:pPr>
        <w:tabs>
          <w:tab w:val="left" w:pos="7938"/>
        </w:tabs>
        <w:suppressAutoHyphens/>
        <w:spacing w:line="360" w:lineRule="auto"/>
        <w:ind w:right="-567"/>
        <w:jc w:val="both"/>
      </w:pPr>
    </w:p>
    <w:p w14:paraId="0C373135" w14:textId="5E32C74F" w:rsidR="00405E38" w:rsidRPr="00405E38" w:rsidRDefault="00694DC1" w:rsidP="0060121B">
      <w:pPr>
        <w:pStyle w:val="ListParagraph"/>
        <w:numPr>
          <w:ilvl w:val="0"/>
          <w:numId w:val="36"/>
        </w:numPr>
        <w:tabs>
          <w:tab w:val="left" w:pos="7938"/>
        </w:tabs>
        <w:suppressAutoHyphens/>
        <w:spacing w:line="360" w:lineRule="auto"/>
        <w:ind w:right="-567"/>
        <w:jc w:val="both"/>
      </w:pPr>
      <w:r w:rsidRPr="00D96606">
        <w:t xml:space="preserve">По отношение на </w:t>
      </w:r>
      <w:r w:rsidRPr="00D96606">
        <w:rPr>
          <w:b/>
          <w:bCs/>
          <w:i/>
          <w:iCs/>
        </w:rPr>
        <w:t>индикатор 2: „</w:t>
      </w:r>
      <w:r w:rsidRPr="00D96606">
        <w:rPr>
          <w:rFonts w:eastAsia="Calibri"/>
          <w:b/>
          <w:iCs/>
        </w:rPr>
        <w:t>Общината публично оповестява съдебни решения или санкции на законова основа за извършени от нея правонарушения, съществени за местната общност“</w:t>
      </w:r>
    </w:p>
    <w:p w14:paraId="6635739B" w14:textId="2B88CE90" w:rsidR="00405E38" w:rsidRDefault="00405E38" w:rsidP="0060121B">
      <w:pPr>
        <w:spacing w:line="360" w:lineRule="auto"/>
        <w:ind w:right="-567"/>
        <w:jc w:val="both"/>
        <w:rPr>
          <w:lang w:eastAsia="bg-BG"/>
        </w:rPr>
      </w:pPr>
      <w:r w:rsidRPr="00B53549">
        <w:rPr>
          <w:lang w:eastAsia="bg-BG"/>
        </w:rPr>
        <w:t>Общината предоставя контактна форма на уебсайта си за подаване на жалби и сигнали, изискваща име, имейл и съобщение, с опция за телефонен номер. Налични са и общи контакти (телефон, имейл, адрес) за връзка с общинската администрация. Наличието на онлайн форма за сигнали и предложения, както и ясно посочени контактни данни, улеснява гражданите да подават обратна връзка и да сигнализират за проблеми. Въпреки това, липсата на изрично посочени срокове за отговор или механизми за проследяване на подадените сигнали може да намали ефективността на този канал и да доведе до разочарование сред гражданите. Ефективното върховенство на закона изисква не само канали за подаване на жалби, но и предвидими и навременни отговори.</w:t>
      </w:r>
    </w:p>
    <w:p w14:paraId="447C67E6" w14:textId="77777777" w:rsidR="00405E38" w:rsidRDefault="00405E38" w:rsidP="0060121B">
      <w:pPr>
        <w:spacing w:line="360" w:lineRule="auto"/>
        <w:ind w:right="-567"/>
        <w:jc w:val="both"/>
        <w:rPr>
          <w:lang w:eastAsia="bg-BG"/>
        </w:rPr>
      </w:pPr>
      <w:r w:rsidRPr="00B53549">
        <w:rPr>
          <w:lang w:eastAsia="bg-BG"/>
        </w:rPr>
        <w:t xml:space="preserve">За административни услуги, някои данни посочват експресни (до 24 часа), бързи (до 3 дни) и обикновени (до 5 или 7 дни) срокове за изпълнение. Наличието на конкретни срокове за административни услуги е положителен аспект на административната ефективност и </w:t>
      </w:r>
      <w:r w:rsidRPr="00B53549">
        <w:rPr>
          <w:lang w:eastAsia="bg-BG"/>
        </w:rPr>
        <w:lastRenderedPageBreak/>
        <w:t xml:space="preserve">предвидимост, което е важен елемент от върховенството на закона. За разлика от това, липсата на изрично посочени срокове за отговор на жалби и сигнали на официалния сайт на Джебел създава неяснота и може да бъде възприета като липса на ангажимент за своевременна обратна връзка, което е в контраст с принципа за отзивчивост. Предвидимостта на предоставянето на услуги повишава удовлетвореността на гражданите и доверието в компетентността на администрацията. Неяснотата относно сроковете за отговор на жалби, дори ако общите законови срокове са приложими, създава усещане за непрозрачност и потенциално намалява общественото доверие в процеса на разрешаване на проблеми.   </w:t>
      </w:r>
    </w:p>
    <w:p w14:paraId="20AB425A" w14:textId="17F02432" w:rsidR="00405E38" w:rsidRPr="00405E38" w:rsidRDefault="00405E38" w:rsidP="0060121B">
      <w:pPr>
        <w:spacing w:line="360" w:lineRule="auto"/>
        <w:ind w:right="-567"/>
        <w:jc w:val="both"/>
        <w:rPr>
          <w:lang w:eastAsia="bg-BG"/>
        </w:rPr>
      </w:pPr>
      <w:r w:rsidRPr="00D96606">
        <w:rPr>
          <w:color w:val="000000"/>
        </w:rPr>
        <w:t xml:space="preserve">Общината </w:t>
      </w:r>
      <w:r>
        <w:rPr>
          <w:color w:val="000000"/>
        </w:rPr>
        <w:t xml:space="preserve">не </w:t>
      </w:r>
      <w:r w:rsidRPr="00D96606">
        <w:rPr>
          <w:color w:val="000000"/>
        </w:rPr>
        <w:t xml:space="preserve">е предоставила доказателства за </w:t>
      </w:r>
      <w:r w:rsidRPr="00D96606">
        <w:rPr>
          <w:rFonts w:eastAsia="Calibri"/>
          <w:bCs/>
          <w:iCs/>
        </w:rPr>
        <w:t xml:space="preserve">отменени актове на ОбС и обжалвани нормативни актове, което показва, че местната власт </w:t>
      </w:r>
      <w:r>
        <w:rPr>
          <w:rFonts w:eastAsia="Calibri"/>
          <w:bCs/>
          <w:iCs/>
        </w:rPr>
        <w:t xml:space="preserve">трябва да подобри своята дейност и да </w:t>
      </w:r>
      <w:r w:rsidRPr="00D96606">
        <w:rPr>
          <w:rFonts w:eastAsia="Calibri"/>
          <w:bCs/>
          <w:iCs/>
        </w:rPr>
        <w:t>следи за върховенството на закона.</w:t>
      </w:r>
    </w:p>
    <w:p w14:paraId="0522754A" w14:textId="77777777" w:rsidR="00405E38" w:rsidRPr="00B53549" w:rsidRDefault="00405E38" w:rsidP="0060121B">
      <w:pPr>
        <w:spacing w:line="360" w:lineRule="auto"/>
        <w:ind w:right="-567"/>
        <w:jc w:val="both"/>
        <w:rPr>
          <w:lang w:eastAsia="bg-BG"/>
        </w:rPr>
      </w:pPr>
      <w:r w:rsidRPr="00B53549">
        <w:rPr>
          <w:lang w:eastAsia="bg-BG"/>
        </w:rPr>
        <w:t>Спазването на законодателството и административната ефективност са фундаментални за върховенството на закона, тъй като гарантират, че държавните органи действат в рамките на закона и предоставят качествени услуги на гражданите.</w:t>
      </w:r>
    </w:p>
    <w:p w14:paraId="2BF7A006" w14:textId="77777777" w:rsidR="00405E38" w:rsidRDefault="00405E38" w:rsidP="0060121B">
      <w:pPr>
        <w:spacing w:line="360" w:lineRule="auto"/>
        <w:ind w:right="-567"/>
        <w:jc w:val="both"/>
        <w:rPr>
          <w:lang w:eastAsia="bg-BG"/>
        </w:rPr>
      </w:pPr>
      <w:r w:rsidRPr="00B53549">
        <w:rPr>
          <w:lang w:eastAsia="bg-BG"/>
        </w:rPr>
        <w:t>Широкият обхват на предлаганите административни услуги и ясно дефинираните срокове за тяхното изпълнение са силни индикатори за административна ефективност и предвидимост. Въвеждането на електронни услуги е стъпка към модернизация и улесняване на достъпа, което намалява административната тежест за гражданите и бизнеса. Това допринася за върховенството на закона, като гарантира, че административните процеси са прозрачни, ефективни и достъпни, намалявайки възможностите за субективност и корупция. Предвидимостта и ефективността на административните услуги са крайъгълен камък на върховенството на закона. Те гарантират справедливост, намаляват възможностите за произволни решения или корупция и изграждат обществено доверие в способността на държавата да предоставя услуги. Компонентът за дигитализация допълнително подобрява достъпността и потенциално намалява грешките при обработката, допринасяйки за цялостното административно правосъдие.</w:t>
      </w:r>
    </w:p>
    <w:p w14:paraId="586AC50C" w14:textId="55ED0B13" w:rsidR="00DD6A20" w:rsidRPr="00DD6A20" w:rsidRDefault="00DD6A20" w:rsidP="0060121B">
      <w:pPr>
        <w:spacing w:line="360" w:lineRule="auto"/>
        <w:ind w:right="-567"/>
        <w:jc w:val="both"/>
        <w:rPr>
          <w:lang w:eastAsia="bg-BG"/>
        </w:rPr>
      </w:pPr>
      <w:r w:rsidRPr="00B53549">
        <w:rPr>
          <w:lang w:eastAsia="bg-BG"/>
        </w:rPr>
        <w:t xml:space="preserve">Наличието на декларирани антикорупционни политики и мерки, подкрепени с публичност на декларациите за конфликт на интереси, показва осъзнаване на проблема с корупцията и ангажимент за борба с нея. Въпреки това, одитните констатации за липса на одитен комитет и несъответствия в структурата на вътрешния одит показват, че изпълнението на тези политики може да е компрометирано от системни слабости във вътрешния контрол. Това е противоречие, което изисква внимание: политиките са налице, но механизмите за контрол са непълни. Ефективните антикорупционни мерки зависят силно от стабилен вътрешен контрол и независим надзор. Отсъствието на тези елементи отслабва практическото прилагане на </w:t>
      </w:r>
      <w:r w:rsidRPr="00B53549">
        <w:rPr>
          <w:lang w:eastAsia="bg-BG"/>
        </w:rPr>
        <w:lastRenderedPageBreak/>
        <w:t xml:space="preserve">антикорупционните политики, създавайки потенциална уязвимост за върховенството на закона.   </w:t>
      </w:r>
    </w:p>
    <w:p w14:paraId="43E97F2A" w14:textId="7043A62D" w:rsidR="00694DC1" w:rsidRPr="00405E38" w:rsidRDefault="00694DC1" w:rsidP="0060121B">
      <w:pPr>
        <w:spacing w:line="360" w:lineRule="auto"/>
        <w:ind w:right="-567"/>
        <w:jc w:val="both"/>
        <w:rPr>
          <w:bCs/>
          <w:color w:val="000000"/>
        </w:rPr>
      </w:pPr>
      <w:r w:rsidRPr="00D96606">
        <w:rPr>
          <w:b/>
          <w:bCs/>
          <w:i/>
          <w:iCs/>
        </w:rPr>
        <w:t xml:space="preserve">Оценка на индикатор 2: </w:t>
      </w:r>
      <w:r w:rsidR="00405E38">
        <w:rPr>
          <w:b/>
          <w:bCs/>
        </w:rPr>
        <w:t>(</w:t>
      </w:r>
      <w:r w:rsidR="00DD6A20">
        <w:rPr>
          <w:b/>
          <w:bCs/>
        </w:rPr>
        <w:t>-</w:t>
      </w:r>
      <w:r w:rsidR="00405E38">
        <w:rPr>
          <w:b/>
          <w:bCs/>
        </w:rPr>
        <w:t>)</w:t>
      </w:r>
    </w:p>
    <w:p w14:paraId="6FC04E3D" w14:textId="77777777" w:rsidR="00694DC1" w:rsidRPr="00D96606" w:rsidRDefault="00694DC1" w:rsidP="0060121B">
      <w:pPr>
        <w:tabs>
          <w:tab w:val="left" w:pos="7938"/>
        </w:tabs>
        <w:suppressAutoHyphens/>
        <w:spacing w:line="360" w:lineRule="auto"/>
        <w:ind w:right="-567"/>
        <w:jc w:val="both"/>
      </w:pPr>
    </w:p>
    <w:p w14:paraId="3F866E26" w14:textId="77777777" w:rsidR="00694DC1" w:rsidRPr="00D96606" w:rsidRDefault="00694DC1" w:rsidP="0060121B">
      <w:pPr>
        <w:tabs>
          <w:tab w:val="left" w:pos="7938"/>
        </w:tabs>
        <w:suppressAutoHyphens/>
        <w:spacing w:line="360" w:lineRule="auto"/>
        <w:ind w:right="-567"/>
        <w:jc w:val="both"/>
        <w:rPr>
          <w:rFonts w:eastAsia="Calibri"/>
          <w:b/>
          <w:iCs/>
        </w:rPr>
      </w:pPr>
      <w:r w:rsidRPr="00D96606">
        <w:rPr>
          <w:rFonts w:eastAsia="Calibri"/>
          <w:b/>
          <w:iCs/>
        </w:rPr>
        <w:t>ДЕЙНОСТ 2. Правилата и разпоредбите се приемат в съответствие с процедурите, предвидени в закона, и се прилагат безпристрастно</w:t>
      </w:r>
    </w:p>
    <w:p w14:paraId="233C888A" w14:textId="77777777" w:rsidR="00694DC1" w:rsidRPr="00D96606" w:rsidRDefault="00694DC1" w:rsidP="0060121B">
      <w:pPr>
        <w:tabs>
          <w:tab w:val="left" w:pos="7938"/>
        </w:tabs>
        <w:suppressAutoHyphens/>
        <w:spacing w:line="360" w:lineRule="auto"/>
        <w:ind w:right="-567"/>
        <w:jc w:val="both"/>
      </w:pPr>
      <w:r w:rsidRPr="00D96606">
        <w:t xml:space="preserve">По отношение на </w:t>
      </w:r>
      <w:r w:rsidRPr="00B37BA0">
        <w:rPr>
          <w:b/>
          <w:bCs/>
          <w:i/>
          <w:iCs/>
        </w:rPr>
        <w:t>индикатор 3: „</w:t>
      </w:r>
      <w:r w:rsidRPr="00B37BA0">
        <w:rPr>
          <w:rFonts w:eastAsia="Calibri"/>
          <w:b/>
          <w:iCs/>
          <w:lang w:eastAsia="bg-BG"/>
        </w:rPr>
        <w:t>Правилата и разпоредбите се приемат в съответствие с процедурите, предвидени в закона“</w:t>
      </w:r>
    </w:p>
    <w:p w14:paraId="737B3226" w14:textId="23C2A80B" w:rsidR="00694DC1" w:rsidRPr="005D753D" w:rsidRDefault="00694DC1" w:rsidP="0060121B">
      <w:pPr>
        <w:spacing w:line="360" w:lineRule="auto"/>
        <w:ind w:right="-567"/>
        <w:jc w:val="both"/>
      </w:pPr>
      <w:r w:rsidRPr="00D96606">
        <w:t xml:space="preserve">Община </w:t>
      </w:r>
      <w:r w:rsidR="003D507C" w:rsidRPr="00D96606">
        <w:t>Джебел</w:t>
      </w:r>
      <w:r w:rsidRPr="00D96606">
        <w:t xml:space="preserve"> е предоставила доказателства, че правилата и разпоредбите се приемат съобразно изискуемите от законите процедури, напр. Устройственият правилник на Общинска администрация –</w:t>
      </w:r>
      <w:r w:rsidR="003D507C" w:rsidRPr="00D96606">
        <w:t>Джебел</w:t>
      </w:r>
      <w:r w:rsidRPr="00D96606">
        <w:t xml:space="preserve"> </w:t>
      </w:r>
      <w:r w:rsidR="005D753D" w:rsidRPr="00EA614A">
        <w:rPr>
          <w:rFonts w:eastAsia="Calibri"/>
          <w:color w:val="00000A"/>
          <w:sz w:val="22"/>
          <w:szCs w:val="22"/>
          <w:shd w:val="clear" w:color="auto" w:fill="FFFFFF"/>
          <w:lang w:eastAsia="bg-BG"/>
        </w:rPr>
        <w:t>- публикуван на интернет страницата на общината на основание чл. 127 ал. 6 от ЗУТ и е одобрен с Решение № 400/ 10.09.2019 г. на общински съвет Джебел</w:t>
      </w:r>
      <w:r w:rsidRPr="00D96606">
        <w:t xml:space="preserve">; </w:t>
      </w:r>
      <w:r w:rsidRPr="00D96606">
        <w:rPr>
          <w:rFonts w:eastAsia="Calibri"/>
          <w:bCs/>
        </w:rPr>
        <w:t>Правилник за организацията и дейността</w:t>
      </w:r>
      <w:r w:rsidR="005D753D">
        <w:rPr>
          <w:rFonts w:eastAsia="Calibri"/>
          <w:bCs/>
        </w:rPr>
        <w:t xml:space="preserve"> на ОбС</w:t>
      </w:r>
      <w:r w:rsidRPr="00D96606">
        <w:rPr>
          <w:rFonts w:eastAsia="Calibri"/>
          <w:bCs/>
        </w:rPr>
        <w:t xml:space="preserve">. Наредбата за определянето и администрирането на местните такси и цени на услуги на територията на община </w:t>
      </w:r>
      <w:r w:rsidR="003D507C" w:rsidRPr="00D96606">
        <w:rPr>
          <w:rFonts w:eastAsia="Calibri"/>
          <w:bCs/>
        </w:rPr>
        <w:t>Джебел</w:t>
      </w:r>
      <w:r w:rsidRPr="00D96606">
        <w:rPr>
          <w:rFonts w:eastAsia="Calibri"/>
          <w:bCs/>
        </w:rPr>
        <w:t xml:space="preserve"> е съобразена със </w:t>
      </w:r>
      <w:r w:rsidRPr="00D96606">
        <w:t xml:space="preserve">Закона за местните данъци и такси и т.н. </w:t>
      </w:r>
    </w:p>
    <w:p w14:paraId="583FCF91" w14:textId="46F59ED8" w:rsidR="00694DC1" w:rsidRPr="005D753D" w:rsidRDefault="00694DC1" w:rsidP="0060121B">
      <w:pPr>
        <w:spacing w:line="360" w:lineRule="auto"/>
        <w:ind w:right="-567"/>
        <w:jc w:val="both"/>
      </w:pPr>
      <w:r w:rsidRPr="00D96606">
        <w:rPr>
          <w:b/>
          <w:bCs/>
          <w:i/>
          <w:iCs/>
        </w:rPr>
        <w:t xml:space="preserve">Оценка за индикатор 3: </w:t>
      </w:r>
      <w:r w:rsidR="005D753D">
        <w:rPr>
          <w:b/>
          <w:bCs/>
        </w:rPr>
        <w:t>(+)</w:t>
      </w:r>
    </w:p>
    <w:p w14:paraId="230ADFF2" w14:textId="77777777" w:rsidR="00694DC1" w:rsidRPr="00D96606" w:rsidRDefault="00694DC1" w:rsidP="0060121B">
      <w:pPr>
        <w:spacing w:line="360" w:lineRule="auto"/>
        <w:ind w:right="-567"/>
        <w:jc w:val="both"/>
      </w:pPr>
    </w:p>
    <w:p w14:paraId="733DFA76" w14:textId="77777777" w:rsidR="00694DC1" w:rsidRPr="00D96606" w:rsidRDefault="00694DC1" w:rsidP="0060121B">
      <w:pPr>
        <w:pStyle w:val="ListParagraph"/>
        <w:numPr>
          <w:ilvl w:val="0"/>
          <w:numId w:val="36"/>
        </w:numPr>
        <w:tabs>
          <w:tab w:val="left" w:pos="7938"/>
        </w:tabs>
        <w:suppressAutoHyphens/>
        <w:spacing w:line="360" w:lineRule="auto"/>
        <w:ind w:right="-567"/>
        <w:jc w:val="both"/>
      </w:pPr>
      <w:r w:rsidRPr="00D96606">
        <w:t xml:space="preserve">По отношение на </w:t>
      </w:r>
      <w:r w:rsidRPr="00D96606">
        <w:rPr>
          <w:b/>
          <w:bCs/>
          <w:i/>
          <w:iCs/>
        </w:rPr>
        <w:t>индикатор 4: „</w:t>
      </w:r>
      <w:r w:rsidRPr="00D96606">
        <w:rPr>
          <w:rFonts w:eastAsia="Calibri"/>
          <w:b/>
        </w:rPr>
        <w:t>Правилата и разпоредбите се прилагат безпристрастно“</w:t>
      </w:r>
    </w:p>
    <w:p w14:paraId="2BBE7FDF" w14:textId="48D0EEF8" w:rsidR="00694DC1" w:rsidRPr="00D96606" w:rsidRDefault="00694DC1" w:rsidP="0060121B">
      <w:pPr>
        <w:tabs>
          <w:tab w:val="left" w:pos="206"/>
          <w:tab w:val="left" w:pos="7938"/>
        </w:tabs>
        <w:suppressAutoHyphens/>
        <w:spacing w:line="360" w:lineRule="auto"/>
        <w:ind w:right="-567"/>
        <w:jc w:val="both"/>
        <w:rPr>
          <w:color w:val="000000" w:themeColor="text1"/>
          <w:shd w:val="clear" w:color="auto" w:fill="FFFFFF"/>
        </w:rPr>
      </w:pPr>
      <w:r w:rsidRPr="00D96606">
        <w:rPr>
          <w:color w:val="00000A"/>
          <w:shd w:val="clear" w:color="auto" w:fill="FFFFFF"/>
        </w:rPr>
        <w:t xml:space="preserve">Община </w:t>
      </w:r>
      <w:r w:rsidR="003D507C" w:rsidRPr="00D96606">
        <w:rPr>
          <w:color w:val="00000A"/>
          <w:shd w:val="clear" w:color="auto" w:fill="FFFFFF"/>
        </w:rPr>
        <w:t>Джебел</w:t>
      </w:r>
      <w:r w:rsidRPr="00D96606">
        <w:rPr>
          <w:color w:val="00000A"/>
          <w:shd w:val="clear" w:color="auto" w:fill="FFFFFF"/>
        </w:rPr>
        <w:t xml:space="preserve"> е приложила доказателства за разработени „Етичен кодекс“, „Харта на клиента и стандарти за обслужване на гражданите“ и „Вътрешни правила за организация на АО“. </w:t>
      </w:r>
      <w:r w:rsidRPr="00D96606">
        <w:rPr>
          <w:color w:val="000000" w:themeColor="text1"/>
          <w:shd w:val="clear" w:color="auto" w:fill="FFFFFF"/>
        </w:rPr>
        <w:t>Общината не е приложила доказателство как прилага на практика приетите правила и разпоредби, но доказателства могат да се намерят в уеб страницата на общината.</w:t>
      </w:r>
    </w:p>
    <w:p w14:paraId="463C635B" w14:textId="072343CE" w:rsidR="00694DC1" w:rsidRPr="00FF49ED" w:rsidRDefault="00694DC1" w:rsidP="0060121B">
      <w:pPr>
        <w:tabs>
          <w:tab w:val="left" w:pos="206"/>
          <w:tab w:val="left" w:pos="7938"/>
        </w:tabs>
        <w:suppressAutoHyphens/>
        <w:spacing w:line="360" w:lineRule="auto"/>
        <w:ind w:right="-567"/>
        <w:jc w:val="both"/>
        <w:rPr>
          <w:color w:val="000000" w:themeColor="text1"/>
          <w:shd w:val="clear" w:color="auto" w:fill="FFFFFF"/>
        </w:rPr>
      </w:pPr>
      <w:r w:rsidRPr="00D96606">
        <w:rPr>
          <w:b/>
          <w:bCs/>
          <w:i/>
          <w:iCs/>
        </w:rPr>
        <w:t xml:space="preserve">Оценка за индикатор 4: </w:t>
      </w:r>
      <w:r w:rsidR="00FF49ED">
        <w:t>(+)</w:t>
      </w:r>
    </w:p>
    <w:p w14:paraId="15BC6FA1" w14:textId="77777777" w:rsidR="00694DC1" w:rsidRPr="00D96606" w:rsidRDefault="00694DC1" w:rsidP="0060121B">
      <w:pPr>
        <w:tabs>
          <w:tab w:val="left" w:pos="206"/>
          <w:tab w:val="left" w:pos="7938"/>
        </w:tabs>
        <w:suppressAutoHyphens/>
        <w:spacing w:line="360" w:lineRule="auto"/>
        <w:ind w:right="-567"/>
        <w:jc w:val="both"/>
        <w:rPr>
          <w:color w:val="000000" w:themeColor="text1"/>
          <w:shd w:val="clear" w:color="auto" w:fill="FFFFFF"/>
        </w:rPr>
      </w:pPr>
    </w:p>
    <w:p w14:paraId="79133798" w14:textId="77777777" w:rsidR="00694DC1" w:rsidRPr="00D96606" w:rsidRDefault="00694DC1" w:rsidP="0060121B">
      <w:pPr>
        <w:spacing w:line="360" w:lineRule="auto"/>
        <w:ind w:right="-567"/>
        <w:jc w:val="both"/>
        <w:rPr>
          <w:b/>
          <w:iCs/>
          <w:color w:val="00000A"/>
          <w:shd w:val="clear" w:color="auto" w:fill="FFFFFF"/>
          <w:lang w:eastAsia="bg-BG"/>
        </w:rPr>
      </w:pPr>
      <w:r w:rsidRPr="00D96606">
        <w:rPr>
          <w:b/>
          <w:iCs/>
          <w:color w:val="00000A"/>
          <w:shd w:val="clear" w:color="auto" w:fill="FFFFFF"/>
          <w:lang w:eastAsia="bg-BG"/>
        </w:rPr>
        <w:t>Обобщение на силните и слабите страни при прилагането на Принцип 5:</w:t>
      </w:r>
    </w:p>
    <w:p w14:paraId="0D0237F8" w14:textId="77777777" w:rsidR="00FF49ED" w:rsidRPr="00FF49ED" w:rsidRDefault="00694DC1" w:rsidP="0060121B">
      <w:pPr>
        <w:spacing w:line="360" w:lineRule="auto"/>
        <w:ind w:left="360"/>
        <w:rPr>
          <w:lang w:eastAsia="bg-BG"/>
        </w:rPr>
      </w:pPr>
      <w:r w:rsidRPr="00D96606">
        <w:rPr>
          <w:b/>
          <w:iCs/>
          <w:noProof/>
          <w:color w:val="00000A"/>
          <w:shd w:val="clear" w:color="auto" w:fill="FFFFFF"/>
          <w:lang w:eastAsia="bg-BG"/>
        </w:rPr>
        <w:drawing>
          <wp:inline distT="0" distB="0" distL="0" distR="0" wp14:anchorId="283AD3A0" wp14:editId="73D56B00">
            <wp:extent cx="214745" cy="214745"/>
            <wp:effectExtent l="0" t="0" r="1270" b="1270"/>
            <wp:docPr id="40" name="Graphic 40" descr="Thumbs up 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phic 30" descr="Thumbs up sign"/>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226967" cy="226967"/>
                    </a:xfrm>
                    <a:prstGeom prst="rect">
                      <a:avLst/>
                    </a:prstGeom>
                  </pic:spPr>
                </pic:pic>
              </a:graphicData>
            </a:graphic>
          </wp:inline>
        </w:drawing>
      </w:r>
      <w:r w:rsidRPr="00D96606">
        <w:rPr>
          <w:b/>
          <w:iCs/>
          <w:color w:val="00000A"/>
          <w:shd w:val="clear" w:color="auto" w:fill="FFFFFF"/>
          <w:lang w:eastAsia="bg-BG"/>
        </w:rPr>
        <w:t xml:space="preserve"> </w:t>
      </w:r>
    </w:p>
    <w:p w14:paraId="5B826C96" w14:textId="249BEDE5" w:rsidR="00FF49ED" w:rsidRPr="00B53549" w:rsidRDefault="00FF49ED" w:rsidP="0060121B">
      <w:pPr>
        <w:numPr>
          <w:ilvl w:val="0"/>
          <w:numId w:val="159"/>
        </w:numPr>
        <w:spacing w:line="360" w:lineRule="auto"/>
        <w:ind w:right="-567"/>
        <w:jc w:val="both"/>
        <w:rPr>
          <w:lang w:eastAsia="bg-BG"/>
        </w:rPr>
      </w:pPr>
      <w:r w:rsidRPr="00B53549">
        <w:rPr>
          <w:b/>
          <w:bCs/>
          <w:lang w:eastAsia="bg-BG"/>
        </w:rPr>
        <w:t>Висока оценка за "активна прозрачност"</w:t>
      </w:r>
      <w:r w:rsidRPr="00B53549">
        <w:rPr>
          <w:lang w:eastAsia="bg-BG"/>
        </w:rPr>
        <w:t xml:space="preserve"> от Програма Достъп до Информация (ПДИ), което показва съответствие с най-добрите практики и законови изисквания.   </w:t>
      </w:r>
    </w:p>
    <w:p w14:paraId="358C9786" w14:textId="77777777" w:rsidR="00FF49ED" w:rsidRPr="00B53549" w:rsidRDefault="00FF49ED" w:rsidP="0060121B">
      <w:pPr>
        <w:numPr>
          <w:ilvl w:val="0"/>
          <w:numId w:val="159"/>
        </w:numPr>
        <w:spacing w:line="360" w:lineRule="auto"/>
        <w:ind w:right="-567"/>
        <w:jc w:val="both"/>
        <w:rPr>
          <w:lang w:eastAsia="bg-BG"/>
        </w:rPr>
      </w:pPr>
      <w:r w:rsidRPr="00B53549">
        <w:rPr>
          <w:b/>
          <w:bCs/>
          <w:lang w:eastAsia="bg-BG"/>
        </w:rPr>
        <w:t>Проактивно и актуално публикуване</w:t>
      </w:r>
      <w:r w:rsidRPr="00B53549">
        <w:rPr>
          <w:lang w:eastAsia="bg-BG"/>
        </w:rPr>
        <w:t xml:space="preserve"> на решения на Общински съвет и заповеди на кмета, включително поддържане на архиви, което осигурява висока степен на публичност и отчетност.   </w:t>
      </w:r>
    </w:p>
    <w:p w14:paraId="6D9DD222" w14:textId="77777777" w:rsidR="00FF49ED" w:rsidRPr="00B53549" w:rsidRDefault="00FF49ED" w:rsidP="0060121B">
      <w:pPr>
        <w:numPr>
          <w:ilvl w:val="0"/>
          <w:numId w:val="159"/>
        </w:numPr>
        <w:spacing w:line="360" w:lineRule="auto"/>
        <w:ind w:right="-567"/>
        <w:jc w:val="both"/>
        <w:rPr>
          <w:lang w:eastAsia="bg-BG"/>
        </w:rPr>
      </w:pPr>
      <w:r w:rsidRPr="00B53549">
        <w:rPr>
          <w:b/>
          <w:bCs/>
          <w:lang w:eastAsia="bg-BG"/>
        </w:rPr>
        <w:t>Наличие на електронни административни услуги</w:t>
      </w:r>
      <w:r w:rsidRPr="00B53549">
        <w:rPr>
          <w:lang w:eastAsia="bg-BG"/>
        </w:rPr>
        <w:t xml:space="preserve"> и "Профил на купувача", което улеснява достъпа на гражданите и осигурява прозрачност в обществените поръчки.   </w:t>
      </w:r>
    </w:p>
    <w:p w14:paraId="5A93561D" w14:textId="77777777" w:rsidR="00FF49ED" w:rsidRPr="00B53549" w:rsidRDefault="00FF49ED" w:rsidP="0060121B">
      <w:pPr>
        <w:numPr>
          <w:ilvl w:val="0"/>
          <w:numId w:val="159"/>
        </w:numPr>
        <w:spacing w:line="360" w:lineRule="auto"/>
        <w:ind w:right="-567"/>
        <w:jc w:val="both"/>
        <w:rPr>
          <w:lang w:eastAsia="bg-BG"/>
        </w:rPr>
      </w:pPr>
      <w:r w:rsidRPr="00B53549">
        <w:rPr>
          <w:b/>
          <w:bCs/>
          <w:lang w:eastAsia="bg-BG"/>
        </w:rPr>
        <w:lastRenderedPageBreak/>
        <w:t>Активно гражданско участие</w:t>
      </w:r>
      <w:r w:rsidRPr="00B53549">
        <w:rPr>
          <w:lang w:eastAsia="bg-BG"/>
        </w:rPr>
        <w:t xml:space="preserve"> във формулирането на стратегически документи като ПИРО 2021-2027, демонстриращо прилагане на "управление отдолу-нагоре".   </w:t>
      </w:r>
    </w:p>
    <w:p w14:paraId="615B88CD" w14:textId="77777777" w:rsidR="00FF49ED" w:rsidRPr="00B53549" w:rsidRDefault="00FF49ED" w:rsidP="0060121B">
      <w:pPr>
        <w:numPr>
          <w:ilvl w:val="0"/>
          <w:numId w:val="159"/>
        </w:numPr>
        <w:spacing w:line="360" w:lineRule="auto"/>
        <w:ind w:right="-567"/>
        <w:jc w:val="both"/>
        <w:rPr>
          <w:lang w:eastAsia="bg-BG"/>
        </w:rPr>
      </w:pPr>
      <w:r w:rsidRPr="00B53549">
        <w:rPr>
          <w:b/>
          <w:bCs/>
          <w:lang w:eastAsia="bg-BG"/>
        </w:rPr>
        <w:t>Публикуване на декларации за конфликт на интереси</w:t>
      </w:r>
      <w:r w:rsidRPr="00B53549">
        <w:rPr>
          <w:lang w:eastAsia="bg-BG"/>
        </w:rPr>
        <w:t xml:space="preserve"> и поддържане на регистри, което е важна антикорупционна мярка и допринася за интегритета на публичните длъжности.   </w:t>
      </w:r>
    </w:p>
    <w:p w14:paraId="7148C6B0" w14:textId="0F9BFA64" w:rsidR="00694DC1" w:rsidRPr="00D96606" w:rsidRDefault="00694DC1" w:rsidP="0060121B">
      <w:pPr>
        <w:spacing w:line="360" w:lineRule="auto"/>
        <w:ind w:right="-567"/>
        <w:jc w:val="both"/>
        <w:rPr>
          <w:bCs/>
          <w:iCs/>
          <w:color w:val="00000A"/>
          <w:shd w:val="clear" w:color="auto" w:fill="FFFFFF"/>
          <w:lang w:eastAsia="bg-BG"/>
        </w:rPr>
      </w:pPr>
    </w:p>
    <w:p w14:paraId="62A63BF5" w14:textId="77777777" w:rsidR="00FF49ED" w:rsidRDefault="00694DC1" w:rsidP="0060121B">
      <w:pPr>
        <w:tabs>
          <w:tab w:val="left" w:pos="206"/>
          <w:tab w:val="left" w:pos="7938"/>
        </w:tabs>
        <w:suppressAutoHyphens/>
        <w:spacing w:line="360" w:lineRule="auto"/>
        <w:ind w:right="-567"/>
        <w:jc w:val="both"/>
        <w:rPr>
          <w:color w:val="000000" w:themeColor="text1"/>
          <w:shd w:val="clear" w:color="auto" w:fill="FFFFFF"/>
        </w:rPr>
      </w:pPr>
      <w:r w:rsidRPr="00D96606">
        <w:rPr>
          <w:b/>
          <w:iCs/>
          <w:noProof/>
          <w:color w:val="00000A"/>
          <w:shd w:val="clear" w:color="auto" w:fill="FFFFFF"/>
          <w:lang w:eastAsia="bg-BG"/>
        </w:rPr>
        <w:drawing>
          <wp:inline distT="0" distB="0" distL="0" distR="0" wp14:anchorId="5D76E2F2" wp14:editId="34ED592C">
            <wp:extent cx="214745" cy="214745"/>
            <wp:effectExtent l="0" t="0" r="1270" b="1270"/>
            <wp:docPr id="41" name="Graphic 41" descr="Thumbs up 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phic 30" descr="Thumbs up sign"/>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226967" cy="226967"/>
                    </a:xfrm>
                    <a:prstGeom prst="rect">
                      <a:avLst/>
                    </a:prstGeom>
                  </pic:spPr>
                </pic:pic>
              </a:graphicData>
            </a:graphic>
          </wp:inline>
        </w:drawing>
      </w:r>
    </w:p>
    <w:p w14:paraId="2B18F92F" w14:textId="77777777" w:rsidR="00FF49ED" w:rsidRPr="00B53549" w:rsidRDefault="00FF49ED" w:rsidP="0060121B">
      <w:pPr>
        <w:numPr>
          <w:ilvl w:val="0"/>
          <w:numId w:val="160"/>
        </w:numPr>
        <w:spacing w:line="360" w:lineRule="auto"/>
        <w:ind w:right="-567"/>
        <w:jc w:val="both"/>
        <w:rPr>
          <w:lang w:eastAsia="bg-BG"/>
        </w:rPr>
      </w:pPr>
      <w:r w:rsidRPr="00B53549">
        <w:rPr>
          <w:b/>
          <w:bCs/>
          <w:lang w:eastAsia="bg-BG"/>
        </w:rPr>
        <w:t>Системни слабости във вътрешния контрол:</w:t>
      </w:r>
      <w:r w:rsidRPr="00B53549">
        <w:rPr>
          <w:lang w:eastAsia="bg-BG"/>
        </w:rPr>
        <w:t xml:space="preserve"> Несъответствия в структурата на вътрешния одит (един одитор вместо два) и липса на одитен комитет, което е в пряко нарушение на законодателството и компрометира ефективността на финансовия надзор.   </w:t>
      </w:r>
    </w:p>
    <w:p w14:paraId="781C3C77" w14:textId="77777777" w:rsidR="00FF49ED" w:rsidRPr="00B53549" w:rsidRDefault="00FF49ED" w:rsidP="0060121B">
      <w:pPr>
        <w:numPr>
          <w:ilvl w:val="0"/>
          <w:numId w:val="160"/>
        </w:numPr>
        <w:spacing w:line="360" w:lineRule="auto"/>
        <w:ind w:right="-567"/>
        <w:jc w:val="both"/>
        <w:rPr>
          <w:lang w:eastAsia="bg-BG"/>
        </w:rPr>
      </w:pPr>
      <w:r w:rsidRPr="00B53549">
        <w:rPr>
          <w:b/>
          <w:bCs/>
          <w:lang w:eastAsia="bg-BG"/>
        </w:rPr>
        <w:t>Необходимост от по-ясни и публични процедури</w:t>
      </w:r>
      <w:r w:rsidRPr="00B53549">
        <w:rPr>
          <w:lang w:eastAsia="bg-BG"/>
        </w:rPr>
        <w:t xml:space="preserve"> за проследяване на жалби и сигнали, включително срокове за отговор, за да се повиши доверието на гражданите в отзивчивостта на администрацията.   </w:t>
      </w:r>
    </w:p>
    <w:p w14:paraId="6E488A81" w14:textId="77777777" w:rsidR="00FF49ED" w:rsidRPr="00B53549" w:rsidRDefault="00FF49ED" w:rsidP="0060121B">
      <w:pPr>
        <w:numPr>
          <w:ilvl w:val="0"/>
          <w:numId w:val="160"/>
        </w:numPr>
        <w:spacing w:line="360" w:lineRule="auto"/>
        <w:ind w:right="-567"/>
        <w:jc w:val="both"/>
        <w:rPr>
          <w:lang w:eastAsia="bg-BG"/>
        </w:rPr>
      </w:pPr>
      <w:r w:rsidRPr="00B53549">
        <w:rPr>
          <w:b/>
          <w:bCs/>
          <w:lang w:eastAsia="bg-BG"/>
        </w:rPr>
        <w:t>Критично състояние на ВиК инфраструктурата и липса на пречиствателна станция,</w:t>
      </w:r>
      <w:r w:rsidRPr="00B53549">
        <w:rPr>
          <w:lang w:eastAsia="bg-BG"/>
        </w:rPr>
        <w:t xml:space="preserve"> водещи до екологични нарушения и застрашаване на общественото здраве.   </w:t>
      </w:r>
    </w:p>
    <w:p w14:paraId="0FFB538A" w14:textId="1CDFA941" w:rsidR="00694DC1" w:rsidRPr="00FF49ED" w:rsidRDefault="00FF49ED" w:rsidP="0060121B">
      <w:pPr>
        <w:numPr>
          <w:ilvl w:val="0"/>
          <w:numId w:val="160"/>
        </w:numPr>
        <w:spacing w:line="360" w:lineRule="auto"/>
        <w:ind w:right="-567"/>
        <w:jc w:val="both"/>
        <w:rPr>
          <w:lang w:eastAsia="bg-BG"/>
        </w:rPr>
      </w:pPr>
      <w:r w:rsidRPr="00B53549">
        <w:rPr>
          <w:b/>
          <w:bCs/>
          <w:lang w:eastAsia="bg-BG"/>
        </w:rPr>
        <w:t>Ограничена публична информация</w:t>
      </w:r>
      <w:r w:rsidRPr="00B53549">
        <w:rPr>
          <w:lang w:eastAsia="bg-BG"/>
        </w:rPr>
        <w:t xml:space="preserve"> за нередности и съдебни казуси, свързани с изборите на общинско ниво, което създава информационна празнина относно изборната цялост</w:t>
      </w:r>
      <w:r w:rsidR="00694DC1" w:rsidRPr="00FF49ED">
        <w:rPr>
          <w:color w:val="000000" w:themeColor="text1"/>
          <w:shd w:val="clear" w:color="auto" w:fill="FFFFFF"/>
        </w:rPr>
        <w:t>.</w:t>
      </w:r>
    </w:p>
    <w:p w14:paraId="37C08384" w14:textId="18FA969E" w:rsidR="00694DC1" w:rsidRPr="00D96606" w:rsidRDefault="00694DC1" w:rsidP="0060121B">
      <w:pPr>
        <w:spacing w:line="360" w:lineRule="auto"/>
        <w:ind w:right="-567"/>
        <w:jc w:val="both"/>
        <w:rPr>
          <w:b/>
          <w:i/>
          <w:color w:val="00000A"/>
          <w:shd w:val="clear" w:color="auto" w:fill="FFFFFF"/>
          <w:lang w:eastAsia="bg-BG"/>
        </w:rPr>
      </w:pPr>
      <w:r w:rsidRPr="00D96606">
        <w:rPr>
          <w:b/>
          <w:i/>
          <w:color w:val="00000A"/>
          <w:shd w:val="clear" w:color="auto" w:fill="FFFFFF"/>
          <w:lang w:eastAsia="bg-BG"/>
        </w:rPr>
        <w:t xml:space="preserve">Оценка на изпълнението по Принцип 5: </w:t>
      </w:r>
      <w:r w:rsidRPr="00D96606">
        <w:rPr>
          <w:rFonts w:eastAsia="Calibri"/>
          <w:b/>
        </w:rPr>
        <w:t xml:space="preserve">Принципа се прилага - Заверка </w:t>
      </w:r>
      <w:r w:rsidR="00026AE7">
        <w:rPr>
          <w:rFonts w:eastAsia="Calibri"/>
          <w:b/>
        </w:rPr>
        <w:t>с</w:t>
      </w:r>
      <w:r w:rsidRPr="00D96606">
        <w:rPr>
          <w:rFonts w:eastAsia="Calibri"/>
          <w:b/>
        </w:rPr>
        <w:t xml:space="preserve"> резерви </w:t>
      </w:r>
    </w:p>
    <w:p w14:paraId="6F822323" w14:textId="21D0D2FD" w:rsidR="00694DC1" w:rsidRDefault="00694DC1" w:rsidP="0060121B">
      <w:pPr>
        <w:spacing w:line="360" w:lineRule="auto"/>
        <w:ind w:right="-567"/>
        <w:jc w:val="both"/>
        <w:rPr>
          <w:b/>
          <w:i/>
          <w:color w:val="0070C0"/>
          <w:shd w:val="clear" w:color="auto" w:fill="FFFFFF"/>
          <w:lang w:eastAsia="bg-BG"/>
        </w:rPr>
      </w:pPr>
      <w:r w:rsidRPr="00D96606">
        <w:rPr>
          <w:b/>
          <w:i/>
          <w:color w:val="0070C0"/>
          <w:shd w:val="clear" w:color="auto" w:fill="FFFFFF"/>
          <w:lang w:eastAsia="bg-BG"/>
        </w:rPr>
        <w:t xml:space="preserve">Самооценка на община </w:t>
      </w:r>
      <w:r w:rsidR="003D507C" w:rsidRPr="00D96606">
        <w:rPr>
          <w:b/>
          <w:i/>
          <w:color w:val="0070C0"/>
          <w:shd w:val="clear" w:color="auto" w:fill="FFFFFF"/>
          <w:lang w:eastAsia="bg-BG"/>
        </w:rPr>
        <w:t>Джебел</w:t>
      </w:r>
      <w:r w:rsidRPr="00D96606">
        <w:rPr>
          <w:b/>
          <w:i/>
          <w:color w:val="0070C0"/>
          <w:shd w:val="clear" w:color="auto" w:fill="FFFFFF"/>
          <w:lang w:eastAsia="bg-BG"/>
        </w:rPr>
        <w:t xml:space="preserve">: </w:t>
      </w:r>
      <w:r w:rsidR="00FF49ED">
        <w:rPr>
          <w:b/>
          <w:i/>
          <w:color w:val="0070C0"/>
          <w:shd w:val="clear" w:color="auto" w:fill="FFFFFF"/>
          <w:lang w:eastAsia="bg-BG"/>
        </w:rPr>
        <w:t>4.00</w:t>
      </w:r>
    </w:p>
    <w:p w14:paraId="6707C469" w14:textId="77777777" w:rsidR="00FF49ED" w:rsidRDefault="00FF49ED" w:rsidP="0060121B">
      <w:pPr>
        <w:spacing w:line="360" w:lineRule="auto"/>
        <w:ind w:right="-567"/>
        <w:jc w:val="both"/>
        <w:rPr>
          <w:b/>
          <w:i/>
          <w:color w:val="0070C0"/>
          <w:shd w:val="clear" w:color="auto" w:fill="FFFFFF"/>
          <w:lang w:eastAsia="bg-BG"/>
        </w:rPr>
      </w:pPr>
    </w:p>
    <w:p w14:paraId="5FF878EF" w14:textId="77777777" w:rsidR="00694DC1" w:rsidRPr="00D96606" w:rsidRDefault="00694DC1" w:rsidP="0060121B">
      <w:pPr>
        <w:tabs>
          <w:tab w:val="left" w:pos="206"/>
          <w:tab w:val="left" w:pos="7938"/>
        </w:tabs>
        <w:suppressAutoHyphens/>
        <w:spacing w:line="360" w:lineRule="auto"/>
        <w:ind w:right="-567"/>
        <w:jc w:val="both"/>
        <w:rPr>
          <w:rFonts w:eastAsia="Calibri"/>
          <w:b/>
        </w:rPr>
      </w:pPr>
      <w:r w:rsidRPr="00D96606">
        <w:rPr>
          <w:b/>
          <w:bCs/>
          <w:i/>
          <w:iCs/>
        </w:rPr>
        <w:t xml:space="preserve">Принцип 6: </w:t>
      </w:r>
      <w:r w:rsidRPr="00D96606">
        <w:rPr>
          <w:rFonts w:eastAsia="Calibri"/>
          <w:b/>
        </w:rPr>
        <w:t>ЕТИЧНО ПОВЕДЕНИЕ</w:t>
      </w:r>
    </w:p>
    <w:p w14:paraId="5A4444E9" w14:textId="77777777" w:rsidR="00694DC1" w:rsidRPr="00D96606" w:rsidRDefault="00694DC1" w:rsidP="0060121B">
      <w:pPr>
        <w:tabs>
          <w:tab w:val="left" w:pos="206"/>
          <w:tab w:val="left" w:pos="7938"/>
        </w:tabs>
        <w:suppressAutoHyphens/>
        <w:spacing w:line="360" w:lineRule="auto"/>
        <w:ind w:right="-567"/>
        <w:jc w:val="both"/>
        <w:rPr>
          <w:rFonts w:eastAsia="Calibri"/>
          <w:b/>
        </w:rPr>
      </w:pPr>
      <w:r w:rsidRPr="00D96606">
        <w:rPr>
          <w:rFonts w:eastAsia="Calibri"/>
          <w:b/>
          <w:noProof/>
          <w:lang w:eastAsia="bg-BG"/>
        </w:rPr>
        <w:drawing>
          <wp:inline distT="0" distB="0" distL="0" distR="0" wp14:anchorId="1082BF1C" wp14:editId="02EA4BA6">
            <wp:extent cx="914400" cy="914400"/>
            <wp:effectExtent l="0" t="0" r="0" b="0"/>
            <wp:docPr id="10" name="Graphic 10" descr="Raised h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descr="Raised hand"/>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914400" cy="914400"/>
                    </a:xfrm>
                    <a:prstGeom prst="rect">
                      <a:avLst/>
                    </a:prstGeom>
                  </pic:spPr>
                </pic:pic>
              </a:graphicData>
            </a:graphic>
          </wp:inline>
        </w:drawing>
      </w:r>
    </w:p>
    <w:p w14:paraId="0814818E" w14:textId="77777777" w:rsidR="00694DC1" w:rsidRPr="00D96606" w:rsidRDefault="00694DC1" w:rsidP="0060121B">
      <w:pPr>
        <w:tabs>
          <w:tab w:val="left" w:pos="206"/>
          <w:tab w:val="left" w:pos="7938"/>
        </w:tabs>
        <w:suppressAutoHyphens/>
        <w:spacing w:line="360" w:lineRule="auto"/>
        <w:ind w:right="-567"/>
        <w:jc w:val="both"/>
        <w:rPr>
          <w:b/>
          <w:bCs/>
          <w:i/>
          <w:iCs/>
        </w:rPr>
      </w:pPr>
      <w:r w:rsidRPr="00D96606">
        <w:rPr>
          <w:rFonts w:eastAsia="Calibri"/>
          <w:b/>
        </w:rPr>
        <w:t>ДЕЙНОСТ 1. Общественото благо се поставя пред индивидуалните интереси</w:t>
      </w:r>
    </w:p>
    <w:p w14:paraId="15BACF13" w14:textId="77777777" w:rsidR="00694DC1" w:rsidRPr="00A657F2" w:rsidRDefault="00694DC1" w:rsidP="0060121B">
      <w:pPr>
        <w:tabs>
          <w:tab w:val="left" w:pos="7938"/>
        </w:tabs>
        <w:suppressAutoHyphens/>
        <w:spacing w:line="360" w:lineRule="auto"/>
        <w:ind w:right="-567"/>
        <w:jc w:val="both"/>
        <w:rPr>
          <w:b/>
          <w:bCs/>
          <w:i/>
          <w:iCs/>
        </w:rPr>
      </w:pPr>
      <w:r w:rsidRPr="00D96606">
        <w:t xml:space="preserve">По отношение на </w:t>
      </w:r>
      <w:r w:rsidRPr="00A657F2">
        <w:rPr>
          <w:b/>
          <w:bCs/>
          <w:i/>
          <w:iCs/>
        </w:rPr>
        <w:t>индикатор 1: „</w:t>
      </w:r>
      <w:r w:rsidRPr="00A657F2">
        <w:rPr>
          <w:rFonts w:eastAsia="Calibri"/>
          <w:b/>
        </w:rPr>
        <w:t>Публичните политики се определят, като се отчита ролята на общината в защита на публичния интерес“</w:t>
      </w:r>
    </w:p>
    <w:p w14:paraId="49B46971" w14:textId="0B8F62A7" w:rsidR="00A657F2" w:rsidRPr="00F21C42" w:rsidRDefault="00A657F2" w:rsidP="0060121B">
      <w:pPr>
        <w:spacing w:line="360" w:lineRule="auto"/>
        <w:ind w:right="-567"/>
        <w:jc w:val="both"/>
        <w:rPr>
          <w:lang w:eastAsia="bg-BG"/>
        </w:rPr>
      </w:pPr>
      <w:r w:rsidRPr="00F21C42">
        <w:rPr>
          <w:lang w:eastAsia="bg-BG"/>
        </w:rPr>
        <w:t xml:space="preserve">Община Джебел е приела официално „Етичен кодекс за поведение на служителите от Общинска администрация Джебел“. Този кодекс е утвърден със Заповед № 1033 на кмета от 1 април 2020 г., като отменя предходна версия от 4 март 2020 г. Основната цел на документа е </w:t>
      </w:r>
      <w:r w:rsidRPr="00F21C42">
        <w:rPr>
          <w:lang w:eastAsia="bg-BG"/>
        </w:rPr>
        <w:lastRenderedPageBreak/>
        <w:t xml:space="preserve">да укрепи общественото доверие в професионализма и морала на общинските служители, като по този начин повиши авторитета на общинската администрация сред гражданите.   </w:t>
      </w:r>
    </w:p>
    <w:p w14:paraId="293DE700" w14:textId="77777777" w:rsidR="00A657F2" w:rsidRPr="00F21C42" w:rsidRDefault="00A657F2" w:rsidP="0060121B">
      <w:pPr>
        <w:spacing w:line="360" w:lineRule="auto"/>
        <w:ind w:right="-567"/>
        <w:jc w:val="both"/>
        <w:rPr>
          <w:lang w:eastAsia="bg-BG"/>
        </w:rPr>
      </w:pPr>
      <w:r w:rsidRPr="00F21C42">
        <w:rPr>
          <w:lang w:eastAsia="bg-BG"/>
        </w:rPr>
        <w:t xml:space="preserve">Кодексът детайлно описва набор от ръководни принципи за поведението на служителите, включително законност, честност, почтеност, равнопоставеност, лоялност, политически неутралитет, безпристрастност, отговорност, конфиденциалност, отчетност, колегиалност и учтивост. Служителите са изрично задължени да изпълняват функциите си компетентно, обективно и добросъвестно, като се стремят непрекъснато да подобряват работата си в интерес на гражданите. Важна разпоредба забранява на служителите да използват служебното си положение за лична изгода или в полза на политически, граждански, етнически или други организации.   </w:t>
      </w:r>
    </w:p>
    <w:p w14:paraId="46D3A166" w14:textId="77777777" w:rsidR="00A657F2" w:rsidRPr="00F21C42" w:rsidRDefault="00A657F2" w:rsidP="0060121B">
      <w:pPr>
        <w:spacing w:line="360" w:lineRule="auto"/>
        <w:ind w:right="-567"/>
        <w:jc w:val="both"/>
        <w:rPr>
          <w:lang w:eastAsia="bg-BG"/>
        </w:rPr>
      </w:pPr>
      <w:r w:rsidRPr="00F21C42">
        <w:rPr>
          <w:lang w:eastAsia="bg-BG"/>
        </w:rPr>
        <w:t xml:space="preserve">Освен това, кодексът включва конкретни клаузи относно антикорупционното поведение, задължаващи служителите да не допускат или да не прикриват корупционни практики, както и да не изискват или приемат подаръци, услуги или облаги, които биха могли да компрометират служебните им задължения или решения. За вътрешната почтеност е от съществено значение задължението на служителите да докладват всяка известна информация относно корупция или конфликт на интереси в общинската администрация. Рамката предвижда, че прекият ръководител е отговорен за контрола върху поведението на служителите и за докладване на всички установени нарушения на кмета. Важно е, че служителите са изрично защитени от санкции за докладване на такива нарушения.   </w:t>
      </w:r>
    </w:p>
    <w:p w14:paraId="3FE39AF3" w14:textId="77777777" w:rsidR="00A657F2" w:rsidRPr="00F21C42" w:rsidRDefault="00A657F2" w:rsidP="0060121B">
      <w:pPr>
        <w:spacing w:line="360" w:lineRule="auto"/>
        <w:ind w:right="-567"/>
        <w:jc w:val="both"/>
        <w:rPr>
          <w:lang w:eastAsia="bg-BG"/>
        </w:rPr>
      </w:pPr>
      <w:r w:rsidRPr="00F21C42">
        <w:rPr>
          <w:lang w:eastAsia="bg-BG"/>
        </w:rPr>
        <w:t>Наличието на подробен и наскоро актуализиран Етичен кодекс, публично достъпен на уебсайта на общината, показва ясен и формален ангажимент на Община Джебел към въвеждането на етични стандарти в административните си дейности. Широкият обхват на кодекса, който обхваща всичко – от основни професионални етични норми до специфични антикорупционни мерки и защита на подателите на сигнали, показва проактивен подход към дефинирането на очакваното поведение. Включването на ясни канали за докладване и изрична защита за тези, които сигнализират за нарушения, е особено важно за насърчаване на култура на почтеност и стимулиране на вътрешната отчетност. Тази формализация на етичните принципи осигурява необходимата основа за добро управление.</w:t>
      </w:r>
    </w:p>
    <w:p w14:paraId="19BC2E67" w14:textId="77777777" w:rsidR="00A657F2" w:rsidRPr="00F21C42" w:rsidRDefault="00A657F2" w:rsidP="0060121B">
      <w:pPr>
        <w:spacing w:line="360" w:lineRule="auto"/>
        <w:ind w:right="-567"/>
        <w:jc w:val="both"/>
        <w:rPr>
          <w:lang w:eastAsia="bg-BG"/>
        </w:rPr>
      </w:pPr>
      <w:r w:rsidRPr="00F21C42">
        <w:rPr>
          <w:lang w:eastAsia="bg-BG"/>
        </w:rPr>
        <w:t xml:space="preserve">Въпреки че Етичният кодекс е всеобхватен и публично достъпен, неговото реално въздействие зависи от надеждността на практическото му прилагане, включително последователното прилагане, редовното обучение и действителното усещане за психологическа сигурност, което служителите изпитват при докладване на нарушения. Бързата актуализация на кодекса през 2020 г. може да се тълкува като проактивна мярка за усъвършенстване на етичните насоки в отговор на развиващи се добри практики или като реакция на конкретни етични </w:t>
      </w:r>
      <w:r w:rsidRPr="00F21C42">
        <w:rPr>
          <w:lang w:eastAsia="bg-BG"/>
        </w:rPr>
        <w:lastRenderedPageBreak/>
        <w:t xml:space="preserve">предизвикателства, въпреки че предоставените данни не дават повече подробности за причината за тази ревизия. Съществуването на формален кодекс е необходимо, но недостатъчно условие за етично поведение. Ефективността му зависи от това колко добре тези принципи са интегрирани в ежедневните операции и дали култура на доверие и отчетност наистина прониква в администрацията, гарантирайки, че механизмите за докладване не са само теоретични, но и активно използвани и доверени от служителите без страх от ответни мерки.   </w:t>
      </w:r>
    </w:p>
    <w:p w14:paraId="3AA6BF01" w14:textId="634CDBE4" w:rsidR="00694DC1" w:rsidRPr="00A657F2" w:rsidRDefault="00A657F2" w:rsidP="0060121B">
      <w:pPr>
        <w:tabs>
          <w:tab w:val="left" w:pos="7938"/>
        </w:tabs>
        <w:suppressAutoHyphens/>
        <w:spacing w:line="360" w:lineRule="auto"/>
        <w:ind w:right="-567"/>
        <w:jc w:val="both"/>
        <w:rPr>
          <w:rFonts w:eastAsia="Calibri"/>
          <w:bCs/>
        </w:rPr>
      </w:pPr>
      <w:r w:rsidRPr="00F21C42">
        <w:rPr>
          <w:lang w:eastAsia="bg-BG"/>
        </w:rPr>
        <w:t>Кодексът изрично свързва етичното поведение със защитата на интересите на гражданите и предоставянето на висококачествени, достъпни административни услуги. Това рамкиране издига етичното поведение отвъд обикновеното съответствие до основен компонент на върховите постижения в публичната служба. Чрез изричното свързване на етичните принципи с качеството и достъпността на административните услуги, общината установява пряка връзка между вътрешното поведение и външната обществена полза. Това показва разбиране, че етичното управление не е само за избягване на неправомерни действия, а за активно насърчаване на доброто обслужване. Този цялостен поглед върху етичното поведение е положителен знак за насърчаване на администрация, ориентирана към гражданите.</w:t>
      </w:r>
    </w:p>
    <w:p w14:paraId="29FA5E8F" w14:textId="4CD5AC03" w:rsidR="00694DC1" w:rsidRPr="00A657F2" w:rsidRDefault="00694DC1" w:rsidP="0060121B">
      <w:pPr>
        <w:tabs>
          <w:tab w:val="left" w:pos="7938"/>
        </w:tabs>
        <w:suppressAutoHyphens/>
        <w:spacing w:line="360" w:lineRule="auto"/>
        <w:ind w:right="-567"/>
        <w:jc w:val="both"/>
        <w:rPr>
          <w:b/>
          <w:bCs/>
          <w:i/>
          <w:iCs/>
        </w:rPr>
      </w:pPr>
      <w:r w:rsidRPr="00D96606">
        <w:rPr>
          <w:b/>
          <w:bCs/>
          <w:i/>
          <w:iCs/>
        </w:rPr>
        <w:t xml:space="preserve">Оценка на индикатор 1: </w:t>
      </w:r>
      <w:r w:rsidR="00A657F2" w:rsidRPr="00A657F2">
        <w:rPr>
          <w:b/>
          <w:bCs/>
        </w:rPr>
        <w:t>(+)</w:t>
      </w:r>
    </w:p>
    <w:p w14:paraId="050A5B96" w14:textId="77777777" w:rsidR="00694DC1" w:rsidRPr="00D96606" w:rsidRDefault="00694DC1" w:rsidP="0060121B">
      <w:pPr>
        <w:tabs>
          <w:tab w:val="left" w:pos="7938"/>
        </w:tabs>
        <w:suppressAutoHyphens/>
        <w:spacing w:line="360" w:lineRule="auto"/>
        <w:ind w:right="-567"/>
        <w:jc w:val="both"/>
        <w:rPr>
          <w:bCs/>
        </w:rPr>
      </w:pPr>
    </w:p>
    <w:p w14:paraId="79682F7A" w14:textId="77777777" w:rsidR="00694DC1" w:rsidRPr="00D70C07" w:rsidRDefault="00694DC1" w:rsidP="0060121B">
      <w:pPr>
        <w:tabs>
          <w:tab w:val="left" w:pos="7938"/>
        </w:tabs>
        <w:suppressAutoHyphens/>
        <w:spacing w:line="360" w:lineRule="auto"/>
        <w:ind w:right="-567"/>
        <w:jc w:val="both"/>
        <w:rPr>
          <w:b/>
          <w:bCs/>
          <w:i/>
          <w:iCs/>
        </w:rPr>
      </w:pPr>
      <w:r w:rsidRPr="00D96606">
        <w:t xml:space="preserve">По отношение на </w:t>
      </w:r>
      <w:r w:rsidRPr="00D70C07">
        <w:rPr>
          <w:b/>
          <w:bCs/>
          <w:i/>
          <w:iCs/>
        </w:rPr>
        <w:t>индикатор 2: „</w:t>
      </w:r>
      <w:r w:rsidRPr="00D70C07">
        <w:rPr>
          <w:rFonts w:eastAsia="Calibri"/>
          <w:b/>
        </w:rPr>
        <w:t>Индикатор 2. Местните обществени интереси ръководят разпределението на бюджетните средства на общината“</w:t>
      </w:r>
    </w:p>
    <w:p w14:paraId="2CF25F0C" w14:textId="49CAC2D7" w:rsidR="00694DC1" w:rsidRPr="00D96606" w:rsidRDefault="00694DC1" w:rsidP="0060121B">
      <w:pPr>
        <w:tabs>
          <w:tab w:val="left" w:pos="7938"/>
        </w:tabs>
        <w:suppressAutoHyphens/>
        <w:spacing w:line="360" w:lineRule="auto"/>
        <w:ind w:right="-567"/>
        <w:jc w:val="both"/>
      </w:pPr>
      <w:r w:rsidRPr="00D96606">
        <w:t xml:space="preserve">Община </w:t>
      </w:r>
      <w:r w:rsidR="003D507C" w:rsidRPr="00D96606">
        <w:t>Джебел</w:t>
      </w:r>
      <w:r w:rsidRPr="00D96606">
        <w:t xml:space="preserve"> е предоставила доказателства от широко публично обсъждане на бюджета за всяка година, както и при неговото отчитане и приемането на отчетите с решение на ОбС.</w:t>
      </w:r>
    </w:p>
    <w:p w14:paraId="69350F6C" w14:textId="3D301F57" w:rsidR="00694DC1" w:rsidRDefault="00E30A24" w:rsidP="0060121B">
      <w:pPr>
        <w:spacing w:line="360" w:lineRule="auto"/>
        <w:ind w:right="-567"/>
        <w:jc w:val="both"/>
      </w:pPr>
      <w:r>
        <w:rPr>
          <w:color w:val="000000" w:themeColor="text1"/>
        </w:rPr>
        <w:t>Проектите, които са обсъдени подпомагат с</w:t>
      </w:r>
      <w:r w:rsidR="001B3B1A">
        <w:rPr>
          <w:color w:val="000000" w:themeColor="text1"/>
        </w:rPr>
        <w:t xml:space="preserve">тратегическите цели на общината: </w:t>
      </w:r>
      <w:r>
        <w:t>Осигуряване на предпоставки за развитие на местната икономика, която да осигури възможности за висок жизнен стандарт на населението; Изграждане на съвременна и качествена инфраструктура, благоустроена жизнена среда и качествено образование и здравеопазване и Съхраняване на околната среда, развитие на туризма и опазване и популяризиране на културните дадености.</w:t>
      </w:r>
    </w:p>
    <w:p w14:paraId="339D87B0" w14:textId="77777777" w:rsidR="00694DC1" w:rsidRPr="00D96606" w:rsidRDefault="00694DC1" w:rsidP="0060121B">
      <w:pPr>
        <w:spacing w:line="360" w:lineRule="auto"/>
        <w:ind w:right="-567"/>
        <w:jc w:val="both"/>
      </w:pPr>
      <w:r w:rsidRPr="00D96606">
        <w:t>В резултат на прегледаните доказателство може да се заключи, че публичните политики се определят като се отчита ролята на общината в защита на публичния интерес. Местните обществени интереси ръководят разпределението на бюджетните средства на общината. Бюджета не винаги е достатъчен да покрие всички нужди на обществото.</w:t>
      </w:r>
    </w:p>
    <w:p w14:paraId="3D6B4287" w14:textId="2D9161B7" w:rsidR="00694DC1" w:rsidRPr="008F328E" w:rsidRDefault="00694DC1" w:rsidP="0060121B">
      <w:pPr>
        <w:tabs>
          <w:tab w:val="left" w:pos="7938"/>
        </w:tabs>
        <w:suppressAutoHyphens/>
        <w:spacing w:line="360" w:lineRule="auto"/>
        <w:ind w:right="-567"/>
        <w:jc w:val="both"/>
        <w:rPr>
          <w:b/>
          <w:bCs/>
          <w:i/>
          <w:iCs/>
        </w:rPr>
      </w:pPr>
      <w:r w:rsidRPr="00D96606">
        <w:rPr>
          <w:b/>
          <w:bCs/>
          <w:i/>
          <w:iCs/>
        </w:rPr>
        <w:t xml:space="preserve">Оценка на индикатор 2: </w:t>
      </w:r>
      <w:r w:rsidR="008F328E" w:rsidRPr="00A657F2">
        <w:rPr>
          <w:b/>
          <w:bCs/>
        </w:rPr>
        <w:t>(+)</w:t>
      </w:r>
    </w:p>
    <w:p w14:paraId="56E41BD8" w14:textId="77777777" w:rsidR="00694DC1" w:rsidRDefault="00694DC1" w:rsidP="0060121B">
      <w:pPr>
        <w:tabs>
          <w:tab w:val="left" w:pos="7938"/>
        </w:tabs>
        <w:suppressAutoHyphens/>
        <w:spacing w:line="360" w:lineRule="auto"/>
        <w:ind w:right="-567"/>
        <w:jc w:val="both"/>
      </w:pPr>
    </w:p>
    <w:p w14:paraId="37469AC8" w14:textId="77777777" w:rsidR="0060121B" w:rsidRPr="0060121B" w:rsidRDefault="0060121B" w:rsidP="0060121B">
      <w:pPr>
        <w:tabs>
          <w:tab w:val="left" w:pos="7938"/>
        </w:tabs>
        <w:suppressAutoHyphens/>
        <w:spacing w:line="360" w:lineRule="auto"/>
        <w:ind w:right="-567"/>
        <w:jc w:val="both"/>
      </w:pPr>
    </w:p>
    <w:p w14:paraId="080D0F67" w14:textId="77777777" w:rsidR="00694DC1" w:rsidRPr="00D96606" w:rsidRDefault="00694DC1" w:rsidP="0060121B">
      <w:pPr>
        <w:tabs>
          <w:tab w:val="left" w:pos="7938"/>
        </w:tabs>
        <w:suppressAutoHyphens/>
        <w:spacing w:line="360" w:lineRule="auto"/>
        <w:ind w:right="-567"/>
        <w:jc w:val="both"/>
        <w:rPr>
          <w:b/>
          <w:bCs/>
          <w:i/>
          <w:iCs/>
        </w:rPr>
      </w:pPr>
      <w:r w:rsidRPr="00D96606">
        <w:rPr>
          <w:rFonts w:eastAsia="Calibri"/>
          <w:b/>
        </w:rPr>
        <w:lastRenderedPageBreak/>
        <w:t>ДЕЙНОСТ 2.</w:t>
      </w:r>
      <w:r w:rsidRPr="00D96606">
        <w:rPr>
          <w:rFonts w:eastAsia="Calibri"/>
          <w:b/>
          <w:i/>
        </w:rPr>
        <w:t xml:space="preserve"> </w:t>
      </w:r>
      <w:r w:rsidRPr="00D96606">
        <w:rPr>
          <w:rFonts w:eastAsia="Calibri"/>
          <w:b/>
        </w:rPr>
        <w:t>Съществуват ефективни мерки за предотвратяване и борба с всички форми на корупцията</w:t>
      </w:r>
    </w:p>
    <w:p w14:paraId="7814A567" w14:textId="77777777" w:rsidR="00694DC1" w:rsidRPr="00D70C07" w:rsidRDefault="00694DC1" w:rsidP="0060121B">
      <w:pPr>
        <w:tabs>
          <w:tab w:val="left" w:pos="7938"/>
        </w:tabs>
        <w:suppressAutoHyphens/>
        <w:spacing w:line="360" w:lineRule="auto"/>
        <w:ind w:right="-567"/>
        <w:jc w:val="both"/>
        <w:rPr>
          <w:b/>
          <w:bCs/>
          <w:i/>
          <w:iCs/>
        </w:rPr>
      </w:pPr>
      <w:r w:rsidRPr="00D96606">
        <w:t xml:space="preserve">По отношение на </w:t>
      </w:r>
      <w:r w:rsidRPr="00D70C07">
        <w:rPr>
          <w:b/>
          <w:bCs/>
          <w:i/>
          <w:iCs/>
        </w:rPr>
        <w:t>индикатор 3: „</w:t>
      </w:r>
      <w:r w:rsidRPr="00D70C07">
        <w:rPr>
          <w:rFonts w:eastAsia="Calibri"/>
          <w:b/>
          <w:iCs/>
        </w:rPr>
        <w:t xml:space="preserve">Индикатор 3. </w:t>
      </w:r>
      <w:r w:rsidRPr="00D70C07">
        <w:rPr>
          <w:rFonts w:eastAsia="Calibri"/>
          <w:b/>
          <w:bCs/>
          <w:iCs/>
        </w:rPr>
        <w:t>Етични кодекси постановяват стандарти, които се очакват от изборните представители или длъжностни лица. Те включват изискване в публично достъпни регистри да бъдат вписвани интереси, подаръци  и гостоприемство“</w:t>
      </w:r>
    </w:p>
    <w:p w14:paraId="4B1A4918" w14:textId="0689A10C" w:rsidR="00694DC1" w:rsidRPr="00D96606" w:rsidRDefault="00694DC1" w:rsidP="0060121B">
      <w:pPr>
        <w:spacing w:line="360" w:lineRule="auto"/>
        <w:ind w:right="-567"/>
        <w:jc w:val="both"/>
        <w:rPr>
          <w:bCs/>
          <w:color w:val="000000" w:themeColor="text1"/>
        </w:rPr>
      </w:pPr>
      <w:r w:rsidRPr="00D96606">
        <w:rPr>
          <w:color w:val="000000" w:themeColor="text1"/>
        </w:rPr>
        <w:t xml:space="preserve">Доказателствата сочат, че община </w:t>
      </w:r>
      <w:r w:rsidR="003D507C" w:rsidRPr="00D96606">
        <w:rPr>
          <w:color w:val="000000" w:themeColor="text1"/>
        </w:rPr>
        <w:t>Джебел</w:t>
      </w:r>
      <w:r w:rsidRPr="00D96606">
        <w:rPr>
          <w:color w:val="000000" w:themeColor="text1"/>
        </w:rPr>
        <w:t xml:space="preserve"> е разработила ефективна нормативна база за предотвратяване и борба с всички форми на корупцията - </w:t>
      </w:r>
      <w:r w:rsidRPr="00D96606">
        <w:rPr>
          <w:rFonts w:eastAsia="Calibri"/>
          <w:b/>
          <w:iCs/>
          <w:color w:val="000000" w:themeColor="text1"/>
        </w:rPr>
        <w:t>Етичен кодекс („</w:t>
      </w:r>
      <w:r w:rsidRPr="00D96606">
        <w:rPr>
          <w:color w:val="000000" w:themeColor="text1"/>
        </w:rPr>
        <w:t xml:space="preserve">Общинският служител противодейства на корупционни прояви и други неправомерни деяния в администрация“); </w:t>
      </w:r>
      <w:r w:rsidRPr="00D96606">
        <w:rPr>
          <w:rFonts w:eastAsia="Calibri"/>
          <w:b/>
          <w:iCs/>
          <w:color w:val="000000" w:themeColor="text1"/>
        </w:rPr>
        <w:t>Харта на клиента</w:t>
      </w:r>
      <w:r w:rsidRPr="00D96606">
        <w:rPr>
          <w:color w:val="000000" w:themeColor="text1"/>
        </w:rPr>
        <w:t xml:space="preserve"> </w:t>
      </w:r>
      <w:r w:rsidRPr="00D96606">
        <w:rPr>
          <w:b/>
          <w:bCs/>
          <w:color w:val="000000" w:themeColor="text1"/>
        </w:rPr>
        <w:t>и стандарти за обслужване на гражданите</w:t>
      </w:r>
      <w:r w:rsidRPr="00D96606">
        <w:rPr>
          <w:color w:val="000000" w:themeColor="text1"/>
        </w:rPr>
        <w:t xml:space="preserve"> („Намаляване възможностите за корупция, кактоивъзможноститезаобвинения в корупция-чрезпресичанетонапрекияконтактмежду искащия услугата и извършващия услугатанаекспертнониво“; </w:t>
      </w:r>
      <w:r w:rsidRPr="00D96606">
        <w:rPr>
          <w:rFonts w:eastAsia="Calibri"/>
          <w:b/>
          <w:iCs/>
          <w:color w:val="000000" w:themeColor="text1"/>
        </w:rPr>
        <w:t>ВП за  организация на АО</w:t>
      </w:r>
      <w:r w:rsidRPr="00D96606">
        <w:rPr>
          <w:color w:val="000000" w:themeColor="text1"/>
        </w:rPr>
        <w:t>;</w:t>
      </w:r>
      <w:r w:rsidR="005641CC">
        <w:rPr>
          <w:color w:val="000000" w:themeColor="text1"/>
        </w:rPr>
        <w:t xml:space="preserve"> Публичен регистър на декларациите по чл.35 от ЗПКОНПИ</w:t>
      </w:r>
      <w:r w:rsidRPr="00D96606">
        <w:rPr>
          <w:color w:val="000000" w:themeColor="text1"/>
        </w:rPr>
        <w:t xml:space="preserve"> и др. </w:t>
      </w:r>
    </w:p>
    <w:p w14:paraId="68F3F770" w14:textId="77777777" w:rsidR="005641CC" w:rsidRPr="00F21C42" w:rsidRDefault="005641CC" w:rsidP="0060121B">
      <w:pPr>
        <w:spacing w:line="360" w:lineRule="auto"/>
        <w:ind w:right="-567"/>
        <w:jc w:val="both"/>
        <w:rPr>
          <w:lang w:eastAsia="bg-BG"/>
        </w:rPr>
      </w:pPr>
      <w:r w:rsidRPr="00F21C42">
        <w:rPr>
          <w:lang w:eastAsia="bg-BG"/>
        </w:rPr>
        <w:t xml:space="preserve">„Програмата за управление на Община Джебел за периода 2019-2023 г.“ изрично включва ангажимент за „въвеждане на антикорупционни политики и мерки за недопускане на конфликт на интереси“. Тази инициатива е представена като неразделна част от изграждането на „адекватна и надеждна вътрешна система за финансово управление и контрол“.   </w:t>
      </w:r>
    </w:p>
    <w:p w14:paraId="726878B9" w14:textId="77777777" w:rsidR="005641CC" w:rsidRPr="00F21C42" w:rsidRDefault="005641CC" w:rsidP="0060121B">
      <w:pPr>
        <w:spacing w:line="360" w:lineRule="auto"/>
        <w:ind w:right="-567"/>
        <w:jc w:val="both"/>
        <w:rPr>
          <w:lang w:eastAsia="bg-BG"/>
        </w:rPr>
      </w:pPr>
      <w:r w:rsidRPr="00F21C42">
        <w:rPr>
          <w:lang w:eastAsia="bg-BG"/>
        </w:rPr>
        <w:t xml:space="preserve">Официалният уебсайт на общината разполага със специални секции за прозрачност, включително „Декларации за конфликт на интереси“. Тези секции съдържат декларации, подадени съгласно конкретни членове от Закона за предотвратяване и установяване на конфликт на интереси (ЗПУКИ), а именно чл. 12, т. 1 във връзка с чл. 5, и чл. 12, т. 2 във връзка с чл. 14. За допълнително повишаване на прозрачността, съществуват публични регистри за декларации съгласно Закона за противодействие на корупцията (ЗПК) и Закона за противодействие на корупцията и отнемане на незаконно придобитото имущество (ЗПКОНПИ). Тези регистри, като този по чл. 35, ал. 1 от ЗПКОНПИ, изброяват индивидуални декларации с техните входящи номера и дати, осигурявайки ясна проследимост. „Правилникът за дейността на Общинския съвет“ задължава общинските съветници да подават декларации съгласно ЗПКОНПИ и да декларират всеки конфликт на интереси, като се отказват от участие в гласуване по въпроси, при които такъв конфликт съществува. Правилникът също така дава право на всеки съветник да поиска разкриване на потенциален конфликт на интереси.   </w:t>
      </w:r>
    </w:p>
    <w:p w14:paraId="2CEC46C5" w14:textId="77777777" w:rsidR="005641CC" w:rsidRPr="00F21C42" w:rsidRDefault="005641CC" w:rsidP="0060121B">
      <w:pPr>
        <w:spacing w:line="360" w:lineRule="auto"/>
        <w:ind w:right="-567"/>
        <w:jc w:val="both"/>
        <w:rPr>
          <w:lang w:eastAsia="bg-BG"/>
        </w:rPr>
      </w:pPr>
      <w:r w:rsidRPr="00F21C42">
        <w:rPr>
          <w:lang w:eastAsia="bg-BG"/>
        </w:rPr>
        <w:t xml:space="preserve">Въпреки тези формални ангажименти, одитният доклад на Сметната палата от 2023 г. разкрива значителни структурни слабости в механизмите за вътрешен контрол на общината. По-конкретно, звеното за вътрешен одит функционира само с един вътрешен одитор, което е в </w:t>
      </w:r>
      <w:r w:rsidRPr="00F21C42">
        <w:rPr>
          <w:lang w:eastAsia="bg-BG"/>
        </w:rPr>
        <w:lastRenderedPageBreak/>
        <w:t>нарушение на чл. 14, ал. 2 от Закона за вътрешния одит в публичния сектор (ЗВОПС), изискващ минимум двама одитори. Освен това, към 31 декември 2023 г. не е създаден одитен комитет, който е задължителен съгласно чл. 18, ал. 1 от ЗВОПС за общини с размера на Джебел. Тези констатации представляват критични несъответствия със законовите изисквания за вътрешен надзор. Одитният доклад от 2023 г. също така отбелязва, че всички идентифицирани случаи на неправилно финансово отчитане са коригирани по време на одитния процес.</w:t>
      </w:r>
    </w:p>
    <w:p w14:paraId="7F63CD41" w14:textId="77777777" w:rsidR="005641CC" w:rsidRPr="00F21C42" w:rsidRDefault="005641CC" w:rsidP="0060121B">
      <w:pPr>
        <w:spacing w:line="360" w:lineRule="auto"/>
        <w:ind w:right="-567"/>
        <w:jc w:val="both"/>
        <w:rPr>
          <w:lang w:eastAsia="bg-BG"/>
        </w:rPr>
      </w:pPr>
      <w:r w:rsidRPr="00F21C42">
        <w:rPr>
          <w:lang w:eastAsia="bg-BG"/>
        </w:rPr>
        <w:t xml:space="preserve">Община Джебел има ясен политически ангажимент за борба с корупцията и предотвратяване на конфликт на интереси, подкрепен от нейната програма за управление и публичната достъпност на съответните декларации. Проактивното оповестяване на тези декларации чрез специализирани онлайн регистри е похвална стъпка към прозрачността, позволяваща обществен контрол. Въпреки това, констатациите от доклада на Сметната палата за 2023 г. разкриват критично разминаване между тези заявени политики и практическото прилагане на надеждни структури за вътрешен контрол. Недостатъчният персонал на звеното за вътрешен одит и пълната липса на законово задължителен одитен комитет представляват основни уязвимости в рамката за надзор на общината. Въпреки че коригирането на идентифицираните грешки по време на одита е положително, тези системни слабости предполагат, че общината може да разчита повече на външни одити за откриване на проблеми, отколкото да разполага със силни вътрешни превантивни механизми.   </w:t>
      </w:r>
    </w:p>
    <w:p w14:paraId="6BA2C3D2" w14:textId="628C775F" w:rsidR="00694DC1" w:rsidRPr="005641CC" w:rsidRDefault="005641CC" w:rsidP="0060121B">
      <w:pPr>
        <w:spacing w:line="360" w:lineRule="auto"/>
        <w:ind w:right="-567"/>
        <w:jc w:val="both"/>
        <w:rPr>
          <w:lang w:eastAsia="bg-BG"/>
        </w:rPr>
      </w:pPr>
      <w:r w:rsidRPr="00F21C42">
        <w:rPr>
          <w:lang w:eastAsia="bg-BG"/>
        </w:rPr>
        <w:t>Противоречието между силната проактивна прозрачност на общината при публикуването на декларации за конфликт на интереси и критичните недостатъци във вътрешния одит и липсата на одитен комитет представлява значително предизвикателство. Въпреки че публичните декларации насърчават външната отчетност, отсъствието на силни вътрешни механизми за надзор (като напълно функциониращ вътрешен одит и одитен комитет) създава среда, в която потенциални конфликти на интереси или корупционни практики могат да останат неоткрити или неадресирани вътрешно. Това разчитане на външни одити за откриване на грешки, вместо на вътрешна превенция, показва структурна уязвимост, която може да компрометира етичното поведение въпреки заявените политики. Това предполага, че общината е приоритизирала външното съответствие (публикуване на декларации) пред вътрешната структурна почтеност. Това увеличава риска от финансови злоупотреби, измами и неадресирани конфликти на интереси, като по този начин подкопава етичния статус на общината.</w:t>
      </w:r>
    </w:p>
    <w:p w14:paraId="5E3F38B6" w14:textId="3FF4A3BB" w:rsidR="00694DC1" w:rsidRDefault="00694DC1" w:rsidP="0060121B">
      <w:pPr>
        <w:spacing w:line="360" w:lineRule="auto"/>
        <w:ind w:right="-567"/>
        <w:jc w:val="both"/>
        <w:rPr>
          <w:color w:val="000000" w:themeColor="text1"/>
        </w:rPr>
      </w:pPr>
      <w:r w:rsidRPr="00D96606">
        <w:rPr>
          <w:color w:val="000000" w:themeColor="text1"/>
        </w:rPr>
        <w:t xml:space="preserve">През настоящата година не са регистрирани сигнали за корупционни действия в общинска администрация </w:t>
      </w:r>
      <w:r w:rsidR="003D507C" w:rsidRPr="00D96606">
        <w:rPr>
          <w:color w:val="000000" w:themeColor="text1"/>
        </w:rPr>
        <w:t>Джебел</w:t>
      </w:r>
      <w:r w:rsidRPr="00D96606">
        <w:rPr>
          <w:color w:val="000000" w:themeColor="text1"/>
        </w:rPr>
        <w:t>.</w:t>
      </w:r>
    </w:p>
    <w:p w14:paraId="574290E4" w14:textId="77777777" w:rsidR="005641CC" w:rsidRPr="0086265C" w:rsidRDefault="005641CC" w:rsidP="0060121B">
      <w:pPr>
        <w:spacing w:line="360" w:lineRule="auto"/>
        <w:ind w:right="-567"/>
        <w:jc w:val="both"/>
        <w:rPr>
          <w:color w:val="000000" w:themeColor="text1"/>
          <w:sz w:val="10"/>
          <w:szCs w:val="10"/>
        </w:rPr>
      </w:pPr>
    </w:p>
    <w:p w14:paraId="3A6F8DD6" w14:textId="0622FD8B" w:rsidR="00694DC1" w:rsidRPr="005641CC" w:rsidRDefault="00694DC1" w:rsidP="0060121B">
      <w:pPr>
        <w:spacing w:line="360" w:lineRule="auto"/>
        <w:ind w:right="-567"/>
        <w:jc w:val="both"/>
        <w:rPr>
          <w:color w:val="000000" w:themeColor="text1"/>
        </w:rPr>
      </w:pPr>
      <w:r w:rsidRPr="00D96606">
        <w:rPr>
          <w:b/>
          <w:bCs/>
          <w:i/>
          <w:iCs/>
        </w:rPr>
        <w:t xml:space="preserve">Оценка на индикатор 3: </w:t>
      </w:r>
      <w:r w:rsidR="005641CC">
        <w:rPr>
          <w:b/>
          <w:bCs/>
        </w:rPr>
        <w:t>(+)</w:t>
      </w:r>
    </w:p>
    <w:p w14:paraId="64A11DE9" w14:textId="77777777" w:rsidR="00694DC1" w:rsidRPr="00D96606" w:rsidRDefault="00694DC1" w:rsidP="0060121B">
      <w:pPr>
        <w:spacing w:line="360" w:lineRule="auto"/>
        <w:ind w:right="-567"/>
        <w:jc w:val="both"/>
      </w:pPr>
    </w:p>
    <w:p w14:paraId="14056550" w14:textId="77777777" w:rsidR="00694DC1" w:rsidRPr="0086265C" w:rsidRDefault="00694DC1" w:rsidP="0060121B">
      <w:pPr>
        <w:tabs>
          <w:tab w:val="left" w:pos="7938"/>
        </w:tabs>
        <w:suppressAutoHyphens/>
        <w:spacing w:line="360" w:lineRule="auto"/>
        <w:ind w:right="-567"/>
        <w:jc w:val="both"/>
        <w:rPr>
          <w:b/>
          <w:bCs/>
          <w:i/>
          <w:iCs/>
        </w:rPr>
      </w:pPr>
      <w:r w:rsidRPr="00D96606">
        <w:t xml:space="preserve">По отношение на </w:t>
      </w:r>
      <w:r w:rsidRPr="0086265C">
        <w:rPr>
          <w:b/>
          <w:bCs/>
          <w:i/>
          <w:iCs/>
        </w:rPr>
        <w:t>индикатор</w:t>
      </w:r>
      <w:r w:rsidRPr="0086265C">
        <w:rPr>
          <w:rFonts w:eastAsia="Calibri"/>
          <w:b/>
        </w:rPr>
        <w:t xml:space="preserve"> 4:</w:t>
      </w:r>
      <w:r w:rsidRPr="0086265C">
        <w:rPr>
          <w:rFonts w:eastAsia="Calibri"/>
          <w:b/>
          <w:iCs/>
          <w:lang w:eastAsia="bg-BG"/>
        </w:rPr>
        <w:t xml:space="preserve"> „Приети са специфични процедури за вземане на решения в области, които  са уязвими за корупция, включително възлагане на обществени поръчки, продажба на общински активи и предоставяне на  разрешителни и лицензи“</w:t>
      </w:r>
    </w:p>
    <w:p w14:paraId="2E0C7698" w14:textId="1E1719D8" w:rsidR="00694DC1" w:rsidRPr="00F84AB4" w:rsidRDefault="00694DC1" w:rsidP="0060121B">
      <w:pPr>
        <w:spacing w:line="360" w:lineRule="auto"/>
        <w:ind w:right="-567"/>
        <w:jc w:val="both"/>
        <w:rPr>
          <w:rFonts w:eastAsia="Calibri"/>
          <w:bCs/>
        </w:rPr>
      </w:pPr>
      <w:r w:rsidRPr="00D96606">
        <w:t xml:space="preserve">Община </w:t>
      </w:r>
      <w:r w:rsidR="003D507C" w:rsidRPr="00D96606">
        <w:t>Джебел</w:t>
      </w:r>
      <w:r w:rsidRPr="00D96606">
        <w:t xml:space="preserve"> е разработила правила </w:t>
      </w:r>
      <w:r w:rsidRPr="00F84AB4">
        <w:t>и наредби (</w:t>
      </w:r>
      <w:hyperlink r:id="rId52" w:history="1">
        <w:r w:rsidR="00F84AB4" w:rsidRPr="00F84AB4">
          <w:rPr>
            <w:rStyle w:val="Hyperlink"/>
            <w:color w:val="23527C"/>
            <w:shd w:val="clear" w:color="auto" w:fill="FFFFFF"/>
          </w:rPr>
          <w:t>Наредба за реда за придобиване, управление и разпореждане с общинско имущество в община Джебел</w:t>
        </w:r>
      </w:hyperlink>
      <w:r w:rsidRPr="00F84AB4">
        <w:rPr>
          <w:rFonts w:eastAsia="Calibri"/>
          <w:b/>
        </w:rPr>
        <w:t xml:space="preserve">; </w:t>
      </w:r>
      <w:hyperlink r:id="rId53" w:history="1">
        <w:r w:rsidR="00F84AB4" w:rsidRPr="00F84AB4">
          <w:rPr>
            <w:rStyle w:val="Hyperlink"/>
            <w:color w:val="23527C"/>
            <w:shd w:val="clear" w:color="auto" w:fill="FFFFFF"/>
          </w:rPr>
          <w:t>Наредба за реда за придобиване, управление и разпореждане с общински жилища, условия и ред за установяване на жилищни нужди и настаняване под наем</w:t>
        </w:r>
      </w:hyperlink>
      <w:r w:rsidR="00F84AB4" w:rsidRPr="00F84AB4">
        <w:rPr>
          <w:rFonts w:eastAsia="Calibri"/>
          <w:b/>
        </w:rPr>
        <w:t xml:space="preserve">; </w:t>
      </w:r>
      <w:hyperlink r:id="rId54" w:history="1">
        <w:r w:rsidR="00F84AB4" w:rsidRPr="00F84AB4">
          <w:rPr>
            <w:rStyle w:val="Hyperlink"/>
            <w:color w:val="23527C"/>
            <w:shd w:val="clear" w:color="auto" w:fill="FFFFFF"/>
          </w:rPr>
          <w:t>Наредба за упражняване правата на собственост на Община Джебел върху общинската част от капитала на търговските дружества</w:t>
        </w:r>
      </w:hyperlink>
      <w:r w:rsidR="00F84AB4" w:rsidRPr="00F84AB4">
        <w:rPr>
          <w:rFonts w:eastAsia="Calibri"/>
          <w:b/>
        </w:rPr>
        <w:t xml:space="preserve">; </w:t>
      </w:r>
      <w:hyperlink r:id="rId55" w:history="1">
        <w:r w:rsidR="00F84AB4" w:rsidRPr="00F84AB4">
          <w:rPr>
            <w:rStyle w:val="Hyperlink"/>
            <w:color w:val="23527C"/>
            <w:shd w:val="clear" w:color="auto" w:fill="FFFFFF"/>
          </w:rPr>
          <w:t>Наредба за условията и реда за поддържане и използване на прилежащата площ към сгради в режим на етажна собственост в квартали с комплексно застрояване</w:t>
        </w:r>
      </w:hyperlink>
      <w:r w:rsidR="00F84AB4" w:rsidRPr="00F84AB4">
        <w:rPr>
          <w:rFonts w:eastAsia="Calibri"/>
          <w:b/>
        </w:rPr>
        <w:t xml:space="preserve">; </w:t>
      </w:r>
      <w:hyperlink r:id="rId56" w:history="1">
        <w:r w:rsidR="00F84AB4" w:rsidRPr="00F84AB4">
          <w:rPr>
            <w:rStyle w:val="Hyperlink"/>
            <w:color w:val="23527C"/>
            <w:shd w:val="clear" w:color="auto" w:fill="FFFFFF"/>
          </w:rPr>
          <w:t>НАРЕДБА за условията и реда за придобиване, управление и разпореждане със земите от общинския поземлен фонд на Община Джебел</w:t>
        </w:r>
      </w:hyperlink>
      <w:r w:rsidR="00F84AB4" w:rsidRPr="00F84AB4">
        <w:t xml:space="preserve"> и др.</w:t>
      </w:r>
      <w:r w:rsidRPr="00F84AB4">
        <w:rPr>
          <w:rFonts w:eastAsia="Calibri"/>
          <w:b/>
        </w:rPr>
        <w:t xml:space="preserve"> </w:t>
      </w:r>
      <w:r w:rsidRPr="00F84AB4">
        <w:rPr>
          <w:rFonts w:eastAsia="Calibri"/>
          <w:bCs/>
        </w:rPr>
        <w:t xml:space="preserve">с прилагането на които общината отговаря на честното и справедливо прилагане на принцип 6 и конкретно на индикатор 4. </w:t>
      </w:r>
    </w:p>
    <w:p w14:paraId="7A24B504" w14:textId="77777777" w:rsidR="00101720" w:rsidRPr="00F21C42" w:rsidRDefault="00101720" w:rsidP="0060121B">
      <w:pPr>
        <w:spacing w:line="360" w:lineRule="auto"/>
        <w:ind w:right="-567"/>
        <w:jc w:val="both"/>
        <w:rPr>
          <w:lang w:eastAsia="bg-BG"/>
        </w:rPr>
      </w:pPr>
      <w:r w:rsidRPr="00F21C42">
        <w:rPr>
          <w:lang w:eastAsia="bg-BG"/>
        </w:rPr>
        <w:t>Уебсайтът на общината включва също секции за „Нормативни документи“, „Публични регистри“, „Профил на купувача“ за подробности относно обществените поръчки и специализирана секция „Достъп до публична информация“. Наличието на предавания на живо от заседанията на Общинския съвет в YouTube представлява напреднало ниво на прозрачност.</w:t>
      </w:r>
    </w:p>
    <w:p w14:paraId="720D0FD1" w14:textId="46287903" w:rsidR="00101720" w:rsidRPr="00F84AB4" w:rsidRDefault="00101720" w:rsidP="0060121B">
      <w:pPr>
        <w:spacing w:line="360" w:lineRule="auto"/>
        <w:ind w:right="-567"/>
        <w:jc w:val="both"/>
        <w:rPr>
          <w:lang w:eastAsia="bg-BG"/>
        </w:rPr>
      </w:pPr>
      <w:r w:rsidRPr="00F21C42">
        <w:rPr>
          <w:lang w:eastAsia="bg-BG"/>
        </w:rPr>
        <w:t>Постоянното високо представяне на Джебел в оценките за „Активна прозрачност“ и широкият обхват на проактивно публикуваните документи предполагат, че прозрачността не е просто задължение за съответствие, а съзнателен стратегически избор. Тази проактивна позиция е силен показател за община, която се стреми към по-висок стандарт на етично управление. Силният ангажимент към проактивната прозрачност надхвърля основните законови изисквания. Той отразява организационна култура, която цени откритостта, отчетността и общественото доверие. Като прави информацията лесно достъпна, общината намалява възможностите за скрити сделки, фаворизиране и корупция, като по този начин укрепва своята етична рамка. Това показва стратегическо признание, че прозрачността е основен стълб за изграждане и поддържане на обществено доверие, което е ключов аспект на етичното управление.</w:t>
      </w:r>
    </w:p>
    <w:p w14:paraId="2F2E7877" w14:textId="24A68FE8" w:rsidR="00694DC1" w:rsidRPr="00D96606" w:rsidRDefault="00694DC1" w:rsidP="0060121B">
      <w:pPr>
        <w:spacing w:line="360" w:lineRule="auto"/>
        <w:ind w:right="-567"/>
        <w:jc w:val="both"/>
        <w:rPr>
          <w:bCs/>
        </w:rPr>
      </w:pPr>
      <w:r w:rsidRPr="00D96606">
        <w:t xml:space="preserve">Съгласно изискванията на Закона за предотвратяване и установяване на конфликт на интереси в Община </w:t>
      </w:r>
      <w:r w:rsidR="003D507C" w:rsidRPr="00D96606">
        <w:t>Джебел</w:t>
      </w:r>
      <w:r w:rsidRPr="00D96606">
        <w:t xml:space="preserve"> се водят регистри на общински съветници, кметове на населени места. Общинските служители подават ежегодно декларации по чл. 12, т.1 и т.2 от ЗПУКИ. </w:t>
      </w:r>
      <w:r w:rsidR="00F84AB4">
        <w:t>Прегледаните</w:t>
      </w:r>
      <w:r w:rsidRPr="00D96606">
        <w:t xml:space="preserve"> документи доказват, че в Общината са разработени  необходимите правила, инструкции и процедури, правилното прилагане, на които гарантират ефективната борба с </w:t>
      </w:r>
      <w:r w:rsidRPr="00D96606">
        <w:lastRenderedPageBreak/>
        <w:t xml:space="preserve">корупцията, етичното поведение и защита на публичния интерес. От гледна точка на необходимите администранивни и нормативни изискуеми документи за прилагането на принципа Община </w:t>
      </w:r>
      <w:r w:rsidR="003D507C" w:rsidRPr="00D96606">
        <w:t>Джебел</w:t>
      </w:r>
      <w:r w:rsidRPr="00D96606">
        <w:t xml:space="preserve"> предоставя пълни доказателства за спазването на този принцип. </w:t>
      </w:r>
    </w:p>
    <w:p w14:paraId="6420FC45" w14:textId="20BE4E0A" w:rsidR="00694DC1" w:rsidRPr="002E1C70" w:rsidRDefault="00694DC1" w:rsidP="0060121B">
      <w:pPr>
        <w:tabs>
          <w:tab w:val="left" w:pos="7938"/>
        </w:tabs>
        <w:suppressAutoHyphens/>
        <w:spacing w:line="360" w:lineRule="auto"/>
        <w:ind w:right="-567"/>
        <w:jc w:val="both"/>
      </w:pPr>
      <w:r w:rsidRPr="00D96606">
        <w:rPr>
          <w:b/>
          <w:bCs/>
          <w:i/>
          <w:iCs/>
        </w:rPr>
        <w:t>Оценка на индикатор 4:</w:t>
      </w:r>
      <w:r w:rsidR="002E1C70">
        <w:t xml:space="preserve"> </w:t>
      </w:r>
      <w:r w:rsidR="002E1C70" w:rsidRPr="002E1C70">
        <w:rPr>
          <w:b/>
          <w:bCs/>
        </w:rPr>
        <w:t>(+)</w:t>
      </w:r>
    </w:p>
    <w:p w14:paraId="607ADD0C" w14:textId="77777777" w:rsidR="00694DC1" w:rsidRPr="00D96606" w:rsidRDefault="00694DC1" w:rsidP="0060121B">
      <w:pPr>
        <w:tabs>
          <w:tab w:val="left" w:pos="7938"/>
        </w:tabs>
        <w:suppressAutoHyphens/>
        <w:spacing w:line="360" w:lineRule="auto"/>
        <w:ind w:right="-567"/>
        <w:jc w:val="both"/>
      </w:pPr>
    </w:p>
    <w:p w14:paraId="647F0A78" w14:textId="77777777" w:rsidR="00694DC1" w:rsidRPr="006A5183" w:rsidRDefault="00694DC1" w:rsidP="0060121B">
      <w:pPr>
        <w:tabs>
          <w:tab w:val="left" w:pos="7938"/>
        </w:tabs>
        <w:suppressAutoHyphens/>
        <w:spacing w:line="360" w:lineRule="auto"/>
        <w:ind w:right="-567"/>
        <w:jc w:val="both"/>
        <w:rPr>
          <w:b/>
          <w:bCs/>
          <w:i/>
          <w:iCs/>
        </w:rPr>
      </w:pPr>
      <w:r w:rsidRPr="00D96606">
        <w:t xml:space="preserve">По отношение на </w:t>
      </w:r>
      <w:r w:rsidRPr="006A5183">
        <w:rPr>
          <w:b/>
          <w:bCs/>
          <w:i/>
          <w:iCs/>
        </w:rPr>
        <w:t>индикатор</w:t>
      </w:r>
      <w:r w:rsidRPr="006A5183">
        <w:rPr>
          <w:rFonts w:eastAsia="Calibri"/>
          <w:b/>
          <w:color w:val="000000" w:themeColor="text1"/>
        </w:rPr>
        <w:t xml:space="preserve"> 5: „</w:t>
      </w:r>
      <w:r w:rsidRPr="006A5183">
        <w:rPr>
          <w:rFonts w:eastAsia="Calibri"/>
          <w:b/>
          <w:bCs/>
          <w:color w:val="000000" w:themeColor="text1"/>
        </w:rPr>
        <w:t>Прави се годишен преглед на мерки за борба с корупцията, например чрез вътрешен или външен одит“</w:t>
      </w:r>
    </w:p>
    <w:p w14:paraId="78C19A1F" w14:textId="15EA72B8" w:rsidR="00694DC1" w:rsidRPr="00D96606" w:rsidRDefault="00694DC1" w:rsidP="0060121B">
      <w:pPr>
        <w:spacing w:line="360" w:lineRule="auto"/>
        <w:ind w:right="-567"/>
        <w:jc w:val="both"/>
        <w:rPr>
          <w:color w:val="000000" w:themeColor="text1"/>
        </w:rPr>
      </w:pPr>
      <w:r w:rsidRPr="00D96606">
        <w:rPr>
          <w:color w:val="000000" w:themeColor="text1"/>
        </w:rPr>
        <w:t>В разработените „</w:t>
      </w:r>
      <w:r w:rsidRPr="00D96606">
        <w:rPr>
          <w:rFonts w:eastAsia="Calibri"/>
          <w:b/>
          <w:iCs/>
          <w:color w:val="000000" w:themeColor="text1"/>
        </w:rPr>
        <w:t xml:space="preserve">Правила за </w:t>
      </w:r>
      <w:r w:rsidR="006A5183">
        <w:rPr>
          <w:rFonts w:eastAsia="Calibri"/>
          <w:b/>
          <w:iCs/>
          <w:color w:val="000000" w:themeColor="text1"/>
        </w:rPr>
        <w:t>вътрешно подаване на сигнали за нарушения и последващи действия от тях</w:t>
      </w:r>
      <w:r w:rsidRPr="00D96606">
        <w:rPr>
          <w:rFonts w:eastAsia="Calibri"/>
          <w:b/>
          <w:iCs/>
          <w:color w:val="000000" w:themeColor="text1"/>
        </w:rPr>
        <w:t xml:space="preserve">“ </w:t>
      </w:r>
      <w:r w:rsidRPr="00D96606">
        <w:rPr>
          <w:rFonts w:eastAsia="Calibri"/>
          <w:bCs/>
          <w:iCs/>
          <w:color w:val="000000" w:themeColor="text1"/>
        </w:rPr>
        <w:t>е заложено да се п</w:t>
      </w:r>
      <w:r w:rsidRPr="00D96606">
        <w:rPr>
          <w:color w:val="000000" w:themeColor="text1"/>
        </w:rPr>
        <w:t xml:space="preserve">рилага „ефективен </w:t>
      </w:r>
      <w:r w:rsidRPr="00D96606">
        <w:rPr>
          <w:rStyle w:val="highlight"/>
          <w:color w:val="000000" w:themeColor="text1"/>
        </w:rPr>
        <w:t>одит</w:t>
      </w:r>
      <w:r w:rsidRPr="00D96606">
        <w:rPr>
          <w:color w:val="000000" w:themeColor="text1"/>
        </w:rPr>
        <w:t xml:space="preserve">ен процес за подобряване на връзката между разкриване на нарушенията и налагането на адекватни санкции“. В приложеният Доклад от вътрешен одит за предварителен контрол за законосъобразност в Община </w:t>
      </w:r>
      <w:r w:rsidR="003D507C" w:rsidRPr="00D96606">
        <w:rPr>
          <w:color w:val="000000" w:themeColor="text1"/>
        </w:rPr>
        <w:t>Джебел</w:t>
      </w:r>
      <w:r w:rsidRPr="00D96606">
        <w:rPr>
          <w:color w:val="000000" w:themeColor="text1"/>
        </w:rPr>
        <w:t xml:space="preserve"> </w:t>
      </w:r>
      <w:r w:rsidR="003B50D6">
        <w:rPr>
          <w:color w:val="000000" w:themeColor="text1"/>
        </w:rPr>
        <w:t>няма констатации от корупция</w:t>
      </w:r>
      <w:r w:rsidRPr="00D96606">
        <w:rPr>
          <w:color w:val="000000" w:themeColor="text1"/>
        </w:rPr>
        <w:t xml:space="preserve">. </w:t>
      </w:r>
    </w:p>
    <w:p w14:paraId="3642931E" w14:textId="2B16E19C" w:rsidR="00694DC1" w:rsidRPr="006A5183" w:rsidRDefault="00694DC1" w:rsidP="0060121B">
      <w:pPr>
        <w:spacing w:line="360" w:lineRule="auto"/>
        <w:ind w:right="-567"/>
        <w:jc w:val="both"/>
        <w:rPr>
          <w:color w:val="FF0000"/>
        </w:rPr>
      </w:pPr>
      <w:r w:rsidRPr="00D96606">
        <w:rPr>
          <w:b/>
          <w:bCs/>
          <w:i/>
          <w:iCs/>
        </w:rPr>
        <w:t xml:space="preserve">Оценка на индикатор 5: </w:t>
      </w:r>
      <w:r w:rsidR="006A5183">
        <w:rPr>
          <w:b/>
          <w:bCs/>
        </w:rPr>
        <w:t>(+)</w:t>
      </w:r>
    </w:p>
    <w:p w14:paraId="3312C97B" w14:textId="77777777" w:rsidR="00694DC1" w:rsidRPr="00D96606" w:rsidRDefault="00694DC1" w:rsidP="0060121B">
      <w:pPr>
        <w:tabs>
          <w:tab w:val="left" w:pos="7938"/>
        </w:tabs>
        <w:suppressAutoHyphens/>
        <w:spacing w:line="360" w:lineRule="auto"/>
        <w:ind w:right="-567"/>
        <w:jc w:val="both"/>
        <w:rPr>
          <w:bCs/>
        </w:rPr>
      </w:pPr>
    </w:p>
    <w:p w14:paraId="72C83684" w14:textId="77777777" w:rsidR="00694DC1" w:rsidRPr="006A5183" w:rsidRDefault="00694DC1" w:rsidP="0060121B">
      <w:pPr>
        <w:tabs>
          <w:tab w:val="left" w:pos="7938"/>
        </w:tabs>
        <w:suppressAutoHyphens/>
        <w:spacing w:line="360" w:lineRule="auto"/>
        <w:ind w:right="-567"/>
        <w:jc w:val="both"/>
        <w:rPr>
          <w:b/>
          <w:bCs/>
          <w:i/>
          <w:iCs/>
        </w:rPr>
      </w:pPr>
      <w:r w:rsidRPr="00D96606">
        <w:t xml:space="preserve">По отношение на </w:t>
      </w:r>
      <w:r w:rsidRPr="006A5183">
        <w:rPr>
          <w:b/>
          <w:bCs/>
          <w:i/>
          <w:iCs/>
        </w:rPr>
        <w:t>индикатор</w:t>
      </w:r>
      <w:r w:rsidRPr="006A5183">
        <w:rPr>
          <w:rFonts w:eastAsia="Calibri"/>
          <w:b/>
          <w:color w:val="000000" w:themeColor="text1"/>
        </w:rPr>
        <w:t xml:space="preserve"> 6: „</w:t>
      </w:r>
      <w:r w:rsidRPr="006A5183">
        <w:rPr>
          <w:rFonts w:eastAsia="Calibri"/>
          <w:b/>
          <w:bCs/>
          <w:color w:val="000000" w:themeColor="text1"/>
        </w:rPr>
        <w:t>Политиката за служителите, които се назначават, повишават и възнаграждават, и/или наказват е само в съответствие с утвърдените процедури“</w:t>
      </w:r>
    </w:p>
    <w:p w14:paraId="05E0670F" w14:textId="568817D2" w:rsidR="00694DC1" w:rsidRPr="00D96606" w:rsidRDefault="00694DC1" w:rsidP="0060121B">
      <w:pPr>
        <w:tabs>
          <w:tab w:val="left" w:pos="7938"/>
        </w:tabs>
        <w:suppressAutoHyphens/>
        <w:spacing w:line="360" w:lineRule="auto"/>
        <w:ind w:right="-567"/>
        <w:jc w:val="both"/>
        <w:rPr>
          <w:rFonts w:eastAsia="Calibri"/>
          <w:bCs/>
        </w:rPr>
      </w:pPr>
      <w:r w:rsidRPr="00D96606">
        <w:t xml:space="preserve">В одобрените: </w:t>
      </w:r>
      <w:r w:rsidRPr="00D96606">
        <w:rPr>
          <w:rFonts w:eastAsia="Calibri"/>
          <w:b/>
        </w:rPr>
        <w:t>Правилник за вътрешния трудов ред</w:t>
      </w:r>
      <w:r w:rsidR="000A3048">
        <w:rPr>
          <w:rFonts w:eastAsia="Calibri"/>
          <w:b/>
        </w:rPr>
        <w:t xml:space="preserve"> (2020 г.)</w:t>
      </w:r>
      <w:r w:rsidRPr="00D96606">
        <w:rPr>
          <w:rFonts w:eastAsia="Calibri"/>
          <w:b/>
        </w:rPr>
        <w:t xml:space="preserve">; Устройствен правилник и Етичен кодекс  за поведение на служителите в Община </w:t>
      </w:r>
      <w:r w:rsidR="003D507C" w:rsidRPr="00D96606">
        <w:rPr>
          <w:rFonts w:eastAsia="Calibri"/>
          <w:b/>
        </w:rPr>
        <w:t>Джебел</w:t>
      </w:r>
      <w:r w:rsidRPr="00D96606">
        <w:rPr>
          <w:rFonts w:eastAsia="Calibri"/>
          <w:bCs/>
        </w:rPr>
        <w:t xml:space="preserve"> са </w:t>
      </w:r>
      <w:r w:rsidRPr="00D96606">
        <w:rPr>
          <w:color w:val="000000" w:themeColor="text1"/>
        </w:rPr>
        <w:t xml:space="preserve">разработени механизми за ефективно прилагане и контрол на мерките, заложени в Кодекса за поведение на служителите в Общинска администрация </w:t>
      </w:r>
      <w:r w:rsidR="003D507C" w:rsidRPr="00D96606">
        <w:rPr>
          <w:color w:val="000000" w:themeColor="text1"/>
        </w:rPr>
        <w:t>Джебел</w:t>
      </w:r>
      <w:r w:rsidRPr="00D96606">
        <w:rPr>
          <w:color w:val="000000" w:themeColor="text1"/>
        </w:rPr>
        <w:t>.</w:t>
      </w:r>
    </w:p>
    <w:p w14:paraId="1F5CC8F9" w14:textId="59BF4668" w:rsidR="00175AE1" w:rsidRPr="00175AE1" w:rsidRDefault="00694DC1" w:rsidP="0060121B">
      <w:pPr>
        <w:spacing w:line="360" w:lineRule="auto"/>
        <w:ind w:right="-567"/>
        <w:jc w:val="both"/>
        <w:rPr>
          <w:rFonts w:eastAsia="Calibri"/>
          <w:bCs/>
        </w:rPr>
      </w:pPr>
      <w:r w:rsidRPr="00D96606">
        <w:rPr>
          <w:color w:val="000000" w:themeColor="text1"/>
        </w:rPr>
        <w:t xml:space="preserve">Не са приложени и намерени доказателства за наградени или санкционирани служители в съответствие с разработените и утвърдени процедури за </w:t>
      </w:r>
      <w:r w:rsidRPr="00D96606">
        <w:rPr>
          <w:rFonts w:eastAsia="Calibri"/>
          <w:bCs/>
        </w:rPr>
        <w:t>предотвратяване и борба с всички форми на корупцията.</w:t>
      </w:r>
    </w:p>
    <w:p w14:paraId="41AF3614" w14:textId="759E3ECB" w:rsidR="00694DC1" w:rsidRPr="00B552A8" w:rsidRDefault="00694DC1" w:rsidP="0060121B">
      <w:pPr>
        <w:spacing w:line="360" w:lineRule="auto"/>
        <w:ind w:right="-567"/>
        <w:jc w:val="both"/>
      </w:pPr>
      <w:r w:rsidRPr="00D96606">
        <w:rPr>
          <w:b/>
          <w:bCs/>
          <w:i/>
          <w:iCs/>
        </w:rPr>
        <w:t xml:space="preserve">Оценка на индикатор 6: </w:t>
      </w:r>
      <w:r w:rsidR="00B552A8">
        <w:t>(+)</w:t>
      </w:r>
    </w:p>
    <w:p w14:paraId="79BA71B5" w14:textId="77777777" w:rsidR="00694DC1" w:rsidRPr="00D96606" w:rsidRDefault="00694DC1" w:rsidP="0060121B">
      <w:pPr>
        <w:tabs>
          <w:tab w:val="left" w:pos="7938"/>
        </w:tabs>
        <w:suppressAutoHyphens/>
        <w:spacing w:line="360" w:lineRule="auto"/>
        <w:ind w:right="-567"/>
        <w:jc w:val="both"/>
      </w:pPr>
    </w:p>
    <w:p w14:paraId="00A921CC" w14:textId="77777777" w:rsidR="00694DC1" w:rsidRPr="00D96606" w:rsidRDefault="00694DC1" w:rsidP="0060121B">
      <w:pPr>
        <w:tabs>
          <w:tab w:val="left" w:pos="7938"/>
        </w:tabs>
        <w:suppressAutoHyphens/>
        <w:spacing w:line="360" w:lineRule="auto"/>
        <w:ind w:right="-567"/>
        <w:jc w:val="both"/>
        <w:rPr>
          <w:b/>
          <w:bCs/>
          <w:i/>
          <w:iCs/>
        </w:rPr>
      </w:pPr>
      <w:r w:rsidRPr="00D96606">
        <w:rPr>
          <w:rFonts w:eastAsia="Calibri"/>
          <w:b/>
        </w:rPr>
        <w:t>ДЕЙНОСТ 3: Конфликтите на интереси се обявяват;  своевременно и засегнатите лица трябва  да се въздържат от участие в съответните решения</w:t>
      </w:r>
    </w:p>
    <w:p w14:paraId="73823818" w14:textId="77777777" w:rsidR="00694DC1" w:rsidRPr="008D71A4" w:rsidRDefault="00694DC1" w:rsidP="0060121B">
      <w:pPr>
        <w:tabs>
          <w:tab w:val="left" w:pos="7938"/>
        </w:tabs>
        <w:suppressAutoHyphens/>
        <w:spacing w:line="360" w:lineRule="auto"/>
        <w:ind w:right="-567"/>
        <w:jc w:val="both"/>
        <w:rPr>
          <w:b/>
          <w:bCs/>
          <w:i/>
          <w:iCs/>
        </w:rPr>
      </w:pPr>
      <w:r w:rsidRPr="00D96606">
        <w:t xml:space="preserve">По отношение на </w:t>
      </w:r>
      <w:r w:rsidRPr="008D71A4">
        <w:rPr>
          <w:b/>
          <w:bCs/>
          <w:i/>
          <w:iCs/>
        </w:rPr>
        <w:t>индикатор</w:t>
      </w:r>
      <w:r w:rsidRPr="008D71A4">
        <w:rPr>
          <w:rFonts w:eastAsia="Calibri"/>
          <w:b/>
        </w:rPr>
        <w:t xml:space="preserve"> 7: „Изборните представители и служители са длъжни да декларират потенциален конфликт на интереси, който може да повлияе на вземането на решения и да се въздържат от участие при вземане на съответните решения“</w:t>
      </w:r>
    </w:p>
    <w:p w14:paraId="65AED845" w14:textId="1DF62144" w:rsidR="00694DC1" w:rsidRPr="00D96606" w:rsidRDefault="00694DC1" w:rsidP="0060121B">
      <w:pPr>
        <w:tabs>
          <w:tab w:val="left" w:pos="7938"/>
        </w:tabs>
        <w:suppressAutoHyphens/>
        <w:spacing w:line="360" w:lineRule="auto"/>
        <w:ind w:right="-567"/>
        <w:jc w:val="both"/>
        <w:rPr>
          <w:rFonts w:eastAsia="Calibri"/>
          <w:b/>
        </w:rPr>
      </w:pPr>
      <w:r w:rsidRPr="00D96606">
        <w:rPr>
          <w:rFonts w:eastAsia="Calibri"/>
          <w:bCs/>
        </w:rPr>
        <w:t xml:space="preserve">Община </w:t>
      </w:r>
      <w:r w:rsidR="003D507C" w:rsidRPr="00D96606">
        <w:rPr>
          <w:rFonts w:eastAsia="Calibri"/>
          <w:bCs/>
        </w:rPr>
        <w:t>Джебел</w:t>
      </w:r>
      <w:r w:rsidRPr="00D96606">
        <w:rPr>
          <w:rFonts w:eastAsia="Calibri"/>
          <w:bCs/>
        </w:rPr>
        <w:t xml:space="preserve"> е предоставила достатъчно доказателства за изпълнение на индикатор 7 – прегледани са </w:t>
      </w:r>
      <w:r w:rsidRPr="00D96606">
        <w:rPr>
          <w:rFonts w:eastAsia="Calibri"/>
          <w:b/>
        </w:rPr>
        <w:t>Регистър на декларациите по чл.35 от ЗПКОНПИ-общински служители; Регистър по чл.35 от ЗПКОНПИ-кметове и общински съветници.</w:t>
      </w:r>
    </w:p>
    <w:p w14:paraId="7FABB57D" w14:textId="4E215332" w:rsidR="00694DC1" w:rsidRPr="00D96606" w:rsidRDefault="00694DC1" w:rsidP="0060121B">
      <w:pPr>
        <w:tabs>
          <w:tab w:val="left" w:pos="7938"/>
        </w:tabs>
        <w:suppressAutoHyphens/>
        <w:spacing w:line="360" w:lineRule="auto"/>
        <w:ind w:right="-567"/>
        <w:jc w:val="both"/>
        <w:rPr>
          <w:rFonts w:eastAsia="Calibri"/>
          <w:bCs/>
        </w:rPr>
      </w:pPr>
      <w:r w:rsidRPr="00D96606">
        <w:rPr>
          <w:rFonts w:eastAsia="Calibri"/>
          <w:bCs/>
        </w:rPr>
        <w:lastRenderedPageBreak/>
        <w:t>Прегледан</w:t>
      </w:r>
      <w:r w:rsidR="004704A8">
        <w:rPr>
          <w:rFonts w:eastAsia="Calibri"/>
          <w:bCs/>
        </w:rPr>
        <w:t>и са</w:t>
      </w:r>
      <w:r w:rsidRPr="00D96606">
        <w:rPr>
          <w:rFonts w:eastAsia="Calibri"/>
          <w:bCs/>
        </w:rPr>
        <w:t xml:space="preserve"> </w:t>
      </w:r>
      <w:r w:rsidR="004704A8" w:rsidRPr="00D96606">
        <w:rPr>
          <w:rFonts w:eastAsia="Calibri"/>
          <w:b/>
        </w:rPr>
        <w:t>Доклад</w:t>
      </w:r>
      <w:r w:rsidR="004704A8">
        <w:rPr>
          <w:rFonts w:eastAsia="Calibri"/>
          <w:b/>
        </w:rPr>
        <w:t>и</w:t>
      </w:r>
      <w:r w:rsidR="004704A8" w:rsidRPr="00D96606">
        <w:rPr>
          <w:rFonts w:eastAsia="Calibri"/>
          <w:b/>
        </w:rPr>
        <w:t xml:space="preserve"> на ПК ПУКИ към ОбС </w:t>
      </w:r>
      <w:r w:rsidR="004704A8" w:rsidRPr="00D96606">
        <w:rPr>
          <w:rFonts w:eastAsia="Calibri"/>
          <w:bCs/>
        </w:rPr>
        <w:t xml:space="preserve">от </w:t>
      </w:r>
      <w:r w:rsidR="004704A8">
        <w:rPr>
          <w:rFonts w:eastAsia="Calibri"/>
          <w:bCs/>
        </w:rPr>
        <w:t>03</w:t>
      </w:r>
      <w:r w:rsidR="004704A8" w:rsidRPr="00D96606">
        <w:rPr>
          <w:rFonts w:eastAsia="Calibri"/>
          <w:bCs/>
        </w:rPr>
        <w:t>.</w:t>
      </w:r>
      <w:r w:rsidR="004704A8">
        <w:rPr>
          <w:rFonts w:eastAsia="Calibri"/>
          <w:bCs/>
        </w:rPr>
        <w:t>01</w:t>
      </w:r>
      <w:r w:rsidR="004704A8" w:rsidRPr="00D96606">
        <w:rPr>
          <w:rFonts w:eastAsia="Calibri"/>
          <w:bCs/>
        </w:rPr>
        <w:t>.20</w:t>
      </w:r>
      <w:r w:rsidR="004704A8">
        <w:rPr>
          <w:rFonts w:eastAsia="Calibri"/>
          <w:bCs/>
        </w:rPr>
        <w:t>24</w:t>
      </w:r>
      <w:r w:rsidR="004704A8" w:rsidRPr="00D96606">
        <w:rPr>
          <w:rFonts w:eastAsia="Calibri"/>
          <w:bCs/>
        </w:rPr>
        <w:t xml:space="preserve"> г.</w:t>
      </w:r>
      <w:r w:rsidR="004704A8">
        <w:rPr>
          <w:rFonts w:eastAsia="Calibri"/>
          <w:bCs/>
        </w:rPr>
        <w:t xml:space="preserve">  и 14.06.2024 г. </w:t>
      </w:r>
      <w:r w:rsidRPr="00D96606">
        <w:rPr>
          <w:rFonts w:eastAsia="Calibri"/>
          <w:bCs/>
        </w:rPr>
        <w:t xml:space="preserve">за проверка на предоставени Декларации по </w:t>
      </w:r>
      <w:r w:rsidRPr="00D96606">
        <w:rPr>
          <w:rFonts w:eastAsia="Calibri"/>
          <w:b/>
        </w:rPr>
        <w:t xml:space="preserve">чл.35 от ЗПКОНПИ </w:t>
      </w:r>
      <w:r w:rsidRPr="00D96606">
        <w:rPr>
          <w:rFonts w:eastAsia="Calibri"/>
          <w:bCs/>
        </w:rPr>
        <w:t xml:space="preserve">от избраните кметове и общински съветници за проверка на конфликт на интереси и вписването им в Регистър, който е публикуван в сайта на общината. </w:t>
      </w:r>
    </w:p>
    <w:p w14:paraId="795E8839" w14:textId="723A4AFB" w:rsidR="00694DC1" w:rsidRPr="004A2EA0" w:rsidRDefault="00694DC1" w:rsidP="0060121B">
      <w:pPr>
        <w:tabs>
          <w:tab w:val="left" w:pos="7938"/>
        </w:tabs>
        <w:suppressAutoHyphens/>
        <w:spacing w:line="360" w:lineRule="auto"/>
        <w:ind w:right="-567"/>
        <w:jc w:val="both"/>
        <w:rPr>
          <w:rFonts w:eastAsia="Calibri"/>
          <w:b/>
          <w:bCs/>
        </w:rPr>
      </w:pPr>
      <w:r w:rsidRPr="00D96606">
        <w:rPr>
          <w:b/>
          <w:bCs/>
          <w:i/>
          <w:iCs/>
        </w:rPr>
        <w:t xml:space="preserve">Оценка на индикатор 7: </w:t>
      </w:r>
      <w:r w:rsidR="004A2EA0">
        <w:rPr>
          <w:b/>
          <w:bCs/>
        </w:rPr>
        <w:t>(+)</w:t>
      </w:r>
    </w:p>
    <w:p w14:paraId="1D0B6C6D" w14:textId="77777777" w:rsidR="008D71A4" w:rsidRDefault="008D71A4" w:rsidP="0060121B">
      <w:pPr>
        <w:tabs>
          <w:tab w:val="left" w:pos="7938"/>
        </w:tabs>
        <w:suppressAutoHyphens/>
        <w:spacing w:line="360" w:lineRule="auto"/>
        <w:ind w:right="-567"/>
        <w:jc w:val="both"/>
      </w:pPr>
    </w:p>
    <w:p w14:paraId="31CF2A03" w14:textId="3D0FAA77" w:rsidR="00694DC1" w:rsidRPr="008D71A4" w:rsidRDefault="00694DC1" w:rsidP="0060121B">
      <w:pPr>
        <w:tabs>
          <w:tab w:val="left" w:pos="7938"/>
        </w:tabs>
        <w:suppressAutoHyphens/>
        <w:spacing w:line="360" w:lineRule="auto"/>
        <w:ind w:right="-567"/>
        <w:jc w:val="both"/>
        <w:rPr>
          <w:b/>
          <w:bCs/>
          <w:i/>
          <w:iCs/>
        </w:rPr>
      </w:pPr>
      <w:r w:rsidRPr="00D96606">
        <w:t xml:space="preserve">По отношение на </w:t>
      </w:r>
      <w:r w:rsidRPr="008D71A4">
        <w:rPr>
          <w:b/>
          <w:bCs/>
          <w:i/>
          <w:iCs/>
        </w:rPr>
        <w:t>индикатор</w:t>
      </w:r>
      <w:r w:rsidRPr="008D71A4">
        <w:rPr>
          <w:rFonts w:eastAsia="Calibri"/>
          <w:b/>
        </w:rPr>
        <w:t xml:space="preserve"> 8: „Общината осигурява ефективно и ефикасно възлагане на обществени поръчки и използва предварително зададени критерии за подбор“</w:t>
      </w:r>
    </w:p>
    <w:p w14:paraId="74174547" w14:textId="69C7A4FB" w:rsidR="00C57747" w:rsidRDefault="00694DC1" w:rsidP="0060121B">
      <w:pPr>
        <w:spacing w:line="360" w:lineRule="auto"/>
        <w:ind w:right="-567"/>
        <w:jc w:val="both"/>
      </w:pPr>
      <w:r w:rsidRPr="00D96606">
        <w:t xml:space="preserve">Община </w:t>
      </w:r>
      <w:r w:rsidR="003D507C" w:rsidRPr="00D96606">
        <w:t>Джебел</w:t>
      </w:r>
      <w:r w:rsidRPr="00D96606">
        <w:t xml:space="preserve"> е разработила „</w:t>
      </w:r>
      <w:r w:rsidR="00C57747" w:rsidRPr="00C07A8D">
        <w:rPr>
          <w:rFonts w:eastAsia="Calibri"/>
          <w:bCs/>
          <w:sz w:val="22"/>
          <w:szCs w:val="22"/>
        </w:rPr>
        <w:t xml:space="preserve">Вътрешни правила за </w:t>
      </w:r>
      <w:r w:rsidR="00C57747">
        <w:rPr>
          <w:rFonts w:eastAsia="Calibri"/>
          <w:bCs/>
        </w:rPr>
        <w:t xml:space="preserve">управление на цикъла на обществените поръчки </w:t>
      </w:r>
      <w:r w:rsidR="00C57747" w:rsidRPr="00C07A8D">
        <w:rPr>
          <w:rFonts w:eastAsia="Calibri"/>
          <w:bCs/>
          <w:sz w:val="22"/>
          <w:szCs w:val="22"/>
        </w:rPr>
        <w:t>в Община</w:t>
      </w:r>
      <w:r w:rsidR="00C57747">
        <w:rPr>
          <w:rFonts w:eastAsia="Calibri"/>
          <w:bCs/>
        </w:rPr>
        <w:t xml:space="preserve"> Джебел</w:t>
      </w:r>
      <w:r w:rsidRPr="00D96606">
        <w:t xml:space="preserve">“, които да спазва с цел ефективно протичане на възлагане за избор на изпълнители по обществени поръчки и ефикасен контрол и мониторинг върху изпълнението им. </w:t>
      </w:r>
    </w:p>
    <w:p w14:paraId="0F00889F" w14:textId="39F925FE" w:rsidR="00FD2DCC" w:rsidRPr="004A46C0" w:rsidRDefault="00FD2DCC" w:rsidP="0060121B">
      <w:pPr>
        <w:spacing w:line="360" w:lineRule="auto"/>
        <w:ind w:right="-567"/>
        <w:jc w:val="both"/>
        <w:rPr>
          <w:lang w:eastAsia="bg-BG"/>
        </w:rPr>
      </w:pPr>
      <w:r w:rsidRPr="00F21C42">
        <w:rPr>
          <w:lang w:eastAsia="bg-BG"/>
        </w:rPr>
        <w:t>Дигиталната инфраструктура на общината, подкрепяща прозрачността, включва „Профил на купувача“ за подробности относно обществените поръчки, различни „Публични регистри“ и специализирана секция „Достъп до публична информация“. Споменаването на „Онлайн камери“ допълнително показва ангажимент за визуална прозрачност в реално време в определени публични зони.</w:t>
      </w:r>
      <w:r w:rsidR="004A46C0">
        <w:rPr>
          <w:lang w:eastAsia="bg-BG"/>
        </w:rPr>
        <w:t xml:space="preserve"> От проведените вътрешен и вършен одит от Сметната палата няма констатирани несъответствия относно оценяване на изпълнителите по обществени поръчки.</w:t>
      </w:r>
    </w:p>
    <w:p w14:paraId="6E0D4AEE" w14:textId="77777777" w:rsidR="00FD2DCC" w:rsidRPr="00FD2DCC" w:rsidRDefault="00FD2DCC" w:rsidP="0060121B">
      <w:pPr>
        <w:spacing w:line="360" w:lineRule="auto"/>
        <w:ind w:right="-567"/>
        <w:jc w:val="both"/>
      </w:pPr>
    </w:p>
    <w:p w14:paraId="13871FDF" w14:textId="1A714BEC" w:rsidR="00694DC1" w:rsidRPr="008D71A4" w:rsidRDefault="00694DC1" w:rsidP="0060121B">
      <w:pPr>
        <w:spacing w:line="360" w:lineRule="auto"/>
        <w:ind w:right="-567"/>
        <w:jc w:val="both"/>
      </w:pPr>
      <w:r w:rsidRPr="00D96606">
        <w:rPr>
          <w:b/>
          <w:bCs/>
          <w:i/>
          <w:iCs/>
        </w:rPr>
        <w:t xml:space="preserve">Оценка на индикатор 8: </w:t>
      </w:r>
      <w:r w:rsidR="008D71A4">
        <w:rPr>
          <w:b/>
          <w:bCs/>
        </w:rPr>
        <w:t>(+)</w:t>
      </w:r>
    </w:p>
    <w:p w14:paraId="41DE5892" w14:textId="77777777" w:rsidR="00694DC1" w:rsidRPr="00D96606" w:rsidRDefault="00694DC1" w:rsidP="0060121B">
      <w:pPr>
        <w:tabs>
          <w:tab w:val="left" w:pos="7938"/>
        </w:tabs>
        <w:suppressAutoHyphens/>
        <w:spacing w:line="360" w:lineRule="auto"/>
        <w:ind w:right="-567"/>
        <w:jc w:val="both"/>
      </w:pPr>
    </w:p>
    <w:p w14:paraId="09F8B97A" w14:textId="77777777" w:rsidR="00694DC1" w:rsidRPr="00D96606" w:rsidRDefault="00694DC1" w:rsidP="0060121B">
      <w:pPr>
        <w:pStyle w:val="ListParagraph"/>
        <w:numPr>
          <w:ilvl w:val="0"/>
          <w:numId w:val="37"/>
        </w:numPr>
        <w:tabs>
          <w:tab w:val="left" w:pos="7938"/>
        </w:tabs>
        <w:suppressAutoHyphens/>
        <w:spacing w:line="360" w:lineRule="auto"/>
        <w:ind w:left="357" w:right="-567" w:hanging="357"/>
        <w:jc w:val="both"/>
        <w:rPr>
          <w:b/>
          <w:bCs/>
          <w:i/>
          <w:iCs/>
        </w:rPr>
      </w:pPr>
      <w:r w:rsidRPr="00D96606">
        <w:t xml:space="preserve">По отношение на </w:t>
      </w:r>
      <w:r w:rsidRPr="00D96606">
        <w:rPr>
          <w:b/>
          <w:bCs/>
          <w:i/>
          <w:iCs/>
        </w:rPr>
        <w:t>индикатор</w:t>
      </w:r>
      <w:r w:rsidRPr="00D96606">
        <w:rPr>
          <w:rFonts w:eastAsia="Calibri"/>
          <w:b/>
        </w:rPr>
        <w:t xml:space="preserve"> 9: „Общината осигурява свободен достъп до публичните документи за обществени поръчки и до решенията във връзка с възлагането на поръчката“</w:t>
      </w:r>
    </w:p>
    <w:p w14:paraId="25F02808" w14:textId="0AC71F9A" w:rsidR="00694DC1" w:rsidRPr="004A46C0" w:rsidRDefault="00694DC1" w:rsidP="0060121B">
      <w:pPr>
        <w:tabs>
          <w:tab w:val="left" w:pos="7938"/>
        </w:tabs>
        <w:suppressAutoHyphens/>
        <w:spacing w:line="360" w:lineRule="auto"/>
        <w:ind w:right="-567"/>
        <w:jc w:val="both"/>
        <w:rPr>
          <w:bCs/>
        </w:rPr>
      </w:pPr>
      <w:r w:rsidRPr="00D96606">
        <w:t xml:space="preserve">На уеб страницата на Община </w:t>
      </w:r>
      <w:r w:rsidR="004A46C0">
        <w:t xml:space="preserve">Джебел о осигурен </w:t>
      </w:r>
      <w:r w:rsidR="004A46C0" w:rsidRPr="004A46C0">
        <w:rPr>
          <w:rFonts w:eastAsia="Calibri"/>
          <w:bCs/>
        </w:rPr>
        <w:t xml:space="preserve">свободен достъп до публичните документи за обществени поръчки и до решенията във връзка с възлагането </w:t>
      </w:r>
      <w:r w:rsidR="004A46C0">
        <w:rPr>
          <w:rFonts w:eastAsia="Calibri"/>
          <w:bCs/>
        </w:rPr>
        <w:t>им.</w:t>
      </w:r>
    </w:p>
    <w:p w14:paraId="093C82EA" w14:textId="74143774" w:rsidR="00694DC1" w:rsidRPr="004A46C0" w:rsidRDefault="00694DC1" w:rsidP="0060121B">
      <w:pPr>
        <w:tabs>
          <w:tab w:val="left" w:pos="7938"/>
        </w:tabs>
        <w:suppressAutoHyphens/>
        <w:spacing w:line="360" w:lineRule="auto"/>
        <w:ind w:right="-567"/>
        <w:jc w:val="both"/>
        <w:rPr>
          <w:b/>
          <w:bCs/>
          <w:i/>
          <w:iCs/>
        </w:rPr>
      </w:pPr>
      <w:r w:rsidRPr="00D96606">
        <w:rPr>
          <w:b/>
          <w:bCs/>
          <w:i/>
          <w:iCs/>
        </w:rPr>
        <w:t xml:space="preserve">Оценка на индикатор 9: </w:t>
      </w:r>
      <w:r w:rsidR="004A46C0">
        <w:rPr>
          <w:b/>
          <w:bCs/>
          <w:i/>
          <w:iCs/>
        </w:rPr>
        <w:t>+</w:t>
      </w:r>
    </w:p>
    <w:p w14:paraId="717713D6" w14:textId="77777777" w:rsidR="00694DC1" w:rsidRPr="00D96606" w:rsidRDefault="00694DC1" w:rsidP="0060121B">
      <w:pPr>
        <w:spacing w:line="360" w:lineRule="auto"/>
        <w:ind w:right="-567"/>
        <w:jc w:val="both"/>
        <w:rPr>
          <w:b/>
          <w:i/>
          <w:color w:val="00000A"/>
          <w:shd w:val="clear" w:color="auto" w:fill="FFFFFF"/>
          <w:lang w:eastAsia="bg-BG"/>
        </w:rPr>
      </w:pPr>
    </w:p>
    <w:p w14:paraId="0040E7DD" w14:textId="77777777" w:rsidR="00694DC1" w:rsidRPr="00D96606" w:rsidRDefault="00694DC1" w:rsidP="0060121B">
      <w:pPr>
        <w:spacing w:line="360" w:lineRule="auto"/>
        <w:ind w:right="-567"/>
        <w:jc w:val="both"/>
        <w:rPr>
          <w:b/>
          <w:iCs/>
          <w:color w:val="00000A"/>
          <w:shd w:val="clear" w:color="auto" w:fill="FFFFFF"/>
          <w:lang w:eastAsia="bg-BG"/>
        </w:rPr>
      </w:pPr>
      <w:r w:rsidRPr="00D96606">
        <w:rPr>
          <w:b/>
          <w:iCs/>
          <w:color w:val="00000A"/>
          <w:shd w:val="clear" w:color="auto" w:fill="FFFFFF"/>
          <w:lang w:eastAsia="bg-BG"/>
        </w:rPr>
        <w:t>Обобщение на силните и слабите страни при прилагането на Принцип 6:</w:t>
      </w:r>
    </w:p>
    <w:p w14:paraId="54BC2E60" w14:textId="77777777" w:rsidR="004A46C0" w:rsidRDefault="00694DC1" w:rsidP="0060121B">
      <w:pPr>
        <w:spacing w:line="360" w:lineRule="auto"/>
        <w:ind w:right="-567"/>
        <w:jc w:val="both"/>
        <w:rPr>
          <w:bCs/>
          <w:iCs/>
          <w:color w:val="00000A"/>
          <w:shd w:val="clear" w:color="auto" w:fill="FFFFFF"/>
          <w:lang w:eastAsia="bg-BG"/>
        </w:rPr>
      </w:pPr>
      <w:r w:rsidRPr="00D96606">
        <w:rPr>
          <w:noProof/>
        </w:rPr>
        <w:drawing>
          <wp:inline distT="0" distB="0" distL="0" distR="0" wp14:anchorId="7164D4CD" wp14:editId="4444B0D7">
            <wp:extent cx="217170" cy="217170"/>
            <wp:effectExtent l="0" t="0" r="0" b="0"/>
            <wp:docPr id="25" name="Picture 3" descr="Thumbs up sig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Thumbs up sign"/>
                    <pic:cNvPicPr>
                      <a:picLocks/>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17170" cy="217170"/>
                    </a:xfrm>
                    <a:prstGeom prst="rect">
                      <a:avLst/>
                    </a:prstGeom>
                    <a:noFill/>
                    <a:ln>
                      <a:noFill/>
                    </a:ln>
                  </pic:spPr>
                </pic:pic>
              </a:graphicData>
            </a:graphic>
          </wp:inline>
        </w:drawing>
      </w:r>
      <w:r w:rsidRPr="00D96606">
        <w:rPr>
          <w:bCs/>
          <w:iCs/>
          <w:color w:val="00000A"/>
          <w:shd w:val="clear" w:color="auto" w:fill="FFFFFF"/>
          <w:lang w:eastAsia="bg-BG"/>
        </w:rPr>
        <w:t xml:space="preserve"> </w:t>
      </w:r>
    </w:p>
    <w:p w14:paraId="4811306F" w14:textId="77777777" w:rsidR="004A46C0" w:rsidRDefault="004A46C0" w:rsidP="0060121B">
      <w:pPr>
        <w:spacing w:line="360" w:lineRule="auto"/>
        <w:ind w:right="-567"/>
        <w:jc w:val="both"/>
        <w:rPr>
          <w:bCs/>
          <w:iCs/>
          <w:color w:val="00000A"/>
          <w:shd w:val="clear" w:color="auto" w:fill="FFFFFF"/>
          <w:lang w:eastAsia="bg-BG"/>
        </w:rPr>
      </w:pPr>
    </w:p>
    <w:p w14:paraId="21BE86C7" w14:textId="77777777" w:rsidR="004A46C0" w:rsidRDefault="004A46C0" w:rsidP="0060121B">
      <w:pPr>
        <w:spacing w:line="360" w:lineRule="auto"/>
        <w:ind w:right="-567"/>
        <w:jc w:val="both"/>
        <w:rPr>
          <w:lang w:eastAsia="bg-BG"/>
        </w:rPr>
      </w:pPr>
      <w:r w:rsidRPr="00F21C42">
        <w:rPr>
          <w:lang w:eastAsia="bg-BG"/>
        </w:rPr>
        <w:t xml:space="preserve">Община Джебел демонстрира силен ангажимент към външна прозрачност и гражданско участие, особено чрез своите дигитални платформи и структурирани процеси на обществени консултации. Налице е формална етична рамка, която дефинира очакваното поведение на </w:t>
      </w:r>
      <w:r w:rsidRPr="00F21C42">
        <w:rPr>
          <w:lang w:eastAsia="bg-BG"/>
        </w:rPr>
        <w:lastRenderedPageBreak/>
        <w:t>служителите и политики за предотвратяване на конфликт на интереси. Тези усилия са похвални и допринасят за изграждането на доверие и легитимност в очите на гражданите и външните партньори</w:t>
      </w:r>
    </w:p>
    <w:p w14:paraId="6C558D6C" w14:textId="77777777" w:rsidR="004A46C0" w:rsidRDefault="004A46C0" w:rsidP="0060121B">
      <w:pPr>
        <w:spacing w:line="360" w:lineRule="auto"/>
        <w:ind w:right="-567"/>
        <w:jc w:val="both"/>
        <w:rPr>
          <w:lang w:eastAsia="bg-BG"/>
        </w:rPr>
      </w:pPr>
    </w:p>
    <w:p w14:paraId="3518E0E2" w14:textId="77777777" w:rsidR="004A46C0" w:rsidRDefault="00694DC1" w:rsidP="0060121B">
      <w:pPr>
        <w:spacing w:line="360" w:lineRule="auto"/>
        <w:ind w:right="-567"/>
        <w:jc w:val="both"/>
        <w:rPr>
          <w:bCs/>
          <w:iCs/>
          <w:color w:val="00000A"/>
          <w:shd w:val="clear" w:color="auto" w:fill="FFFFFF"/>
          <w:lang w:eastAsia="bg-BG"/>
        </w:rPr>
      </w:pPr>
      <w:r w:rsidRPr="00D96606">
        <w:rPr>
          <w:noProof/>
          <w:lang w:eastAsia="bg-BG"/>
        </w:rPr>
        <w:drawing>
          <wp:inline distT="0" distB="0" distL="0" distR="0" wp14:anchorId="1A40F5F5" wp14:editId="49288747">
            <wp:extent cx="213367" cy="214630"/>
            <wp:effectExtent l="0" t="0" r="2540" b="1270"/>
            <wp:docPr id="44" name="Graphic 42" descr="Thumbs up sig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Graphic 42" descr="Thumbs up sign"/>
                    <pic:cNvPicPr>
                      <a:picLocks/>
                    </pic:cNvPicPr>
                  </pic:nvPicPr>
                  <pic:blipFill>
                    <a:blip r:embed="rId58" cstate="print"/>
                    <a:stretch>
                      <a:fillRect/>
                    </a:stretch>
                  </pic:blipFill>
                  <pic:spPr>
                    <a:xfrm>
                      <a:off x="0" y="0"/>
                      <a:ext cx="213360" cy="214630"/>
                    </a:xfrm>
                    <a:prstGeom prst="rect">
                      <a:avLst/>
                    </a:prstGeom>
                  </pic:spPr>
                </pic:pic>
              </a:graphicData>
            </a:graphic>
          </wp:inline>
        </w:drawing>
      </w:r>
      <w:r w:rsidRPr="00D96606">
        <w:rPr>
          <w:bCs/>
          <w:iCs/>
          <w:color w:val="00000A"/>
          <w:shd w:val="clear" w:color="auto" w:fill="FFFFFF"/>
          <w:lang w:eastAsia="bg-BG"/>
        </w:rPr>
        <w:t xml:space="preserve">   </w:t>
      </w:r>
    </w:p>
    <w:p w14:paraId="407D3DAF" w14:textId="64228E89" w:rsidR="00694DC1" w:rsidRPr="00D96606" w:rsidRDefault="004A46C0" w:rsidP="0060121B">
      <w:pPr>
        <w:spacing w:line="360" w:lineRule="auto"/>
        <w:ind w:right="-567"/>
        <w:jc w:val="both"/>
        <w:rPr>
          <w:lang w:eastAsia="bg-BG"/>
        </w:rPr>
      </w:pPr>
      <w:r w:rsidRPr="00F21C42">
        <w:rPr>
          <w:lang w:eastAsia="bg-BG"/>
        </w:rPr>
        <w:t>Въпреки това, външни одити разкриват значителни уязвимости във вътрешната контролна среда. Недостатъчният персонал на звеното за вътрешен одит и липсата на законово задължителен одитен комитет представляват критични структурни недостатъци. Тези пропуски могат да компрометират способността на общината проактивно да предотвратява и открива неетично поведение или финансови нередности. Докато общината е отзивчива към коригиране на идентифицираните грешки по време на одити, липсата на силни вътрешни превантивни механизми създава риск от повтарящи се проблеми. Освен това, съществува несъответствие в прозрачността между добре дефинираните срокове за административни услуги и по-малко ясните процедури за обработка на общи жалби и сигнали от граждани, което може да повлияе на възприятието за отчетност</w:t>
      </w:r>
      <w:r w:rsidR="00694DC1" w:rsidRPr="00D96606">
        <w:t>.</w:t>
      </w:r>
    </w:p>
    <w:p w14:paraId="1FB43260" w14:textId="77777777" w:rsidR="00694DC1" w:rsidRPr="00D96606" w:rsidRDefault="00694DC1" w:rsidP="0060121B">
      <w:pPr>
        <w:spacing w:line="360" w:lineRule="auto"/>
        <w:ind w:right="-567"/>
        <w:jc w:val="both"/>
        <w:rPr>
          <w:b/>
          <w:i/>
          <w:color w:val="00000A"/>
          <w:shd w:val="clear" w:color="auto" w:fill="FFFFFF"/>
          <w:lang w:eastAsia="bg-BG"/>
        </w:rPr>
      </w:pPr>
    </w:p>
    <w:p w14:paraId="5EFD5182" w14:textId="209C7AA7" w:rsidR="00694DC1" w:rsidRPr="004A46C0" w:rsidRDefault="00694DC1" w:rsidP="0060121B">
      <w:pPr>
        <w:spacing w:line="360" w:lineRule="auto"/>
        <w:ind w:right="-567"/>
        <w:jc w:val="both"/>
        <w:rPr>
          <w:b/>
          <w:i/>
          <w:color w:val="00000A"/>
          <w:shd w:val="clear" w:color="auto" w:fill="FFFFFF"/>
          <w:lang w:eastAsia="bg-BG"/>
        </w:rPr>
      </w:pPr>
      <w:r w:rsidRPr="00D96606">
        <w:rPr>
          <w:b/>
          <w:i/>
          <w:color w:val="00000A"/>
          <w:shd w:val="clear" w:color="auto" w:fill="FFFFFF"/>
          <w:lang w:eastAsia="bg-BG"/>
        </w:rPr>
        <w:t xml:space="preserve">Оценка на изпълнението по Принцип 6: </w:t>
      </w:r>
      <w:r w:rsidRPr="00D96606">
        <w:rPr>
          <w:rFonts w:eastAsia="Calibri"/>
          <w:b/>
        </w:rPr>
        <w:t>Принципа се прилага - Заверка с резерви</w:t>
      </w:r>
    </w:p>
    <w:p w14:paraId="372CD0C1" w14:textId="7C9AB3B1" w:rsidR="00694DC1" w:rsidRPr="004A46C0" w:rsidRDefault="00694DC1" w:rsidP="0060121B">
      <w:pPr>
        <w:spacing w:line="360" w:lineRule="auto"/>
        <w:ind w:right="-567"/>
        <w:jc w:val="both"/>
        <w:rPr>
          <w:b/>
          <w:i/>
          <w:color w:val="0070C0"/>
          <w:shd w:val="clear" w:color="auto" w:fill="FFFFFF"/>
          <w:lang w:eastAsia="bg-BG"/>
        </w:rPr>
      </w:pPr>
      <w:r w:rsidRPr="00D96606">
        <w:rPr>
          <w:b/>
          <w:i/>
          <w:color w:val="0070C0"/>
          <w:shd w:val="clear" w:color="auto" w:fill="FFFFFF"/>
          <w:lang w:eastAsia="bg-BG"/>
        </w:rPr>
        <w:t xml:space="preserve">Самооценка на община </w:t>
      </w:r>
      <w:r w:rsidR="003D507C" w:rsidRPr="00D96606">
        <w:rPr>
          <w:b/>
          <w:i/>
          <w:color w:val="0070C0"/>
          <w:shd w:val="clear" w:color="auto" w:fill="FFFFFF"/>
          <w:lang w:eastAsia="bg-BG"/>
        </w:rPr>
        <w:t>Джебел</w:t>
      </w:r>
      <w:r w:rsidRPr="00D96606">
        <w:rPr>
          <w:b/>
          <w:i/>
          <w:color w:val="0070C0"/>
          <w:shd w:val="clear" w:color="auto" w:fill="FFFFFF"/>
          <w:lang w:eastAsia="bg-BG"/>
        </w:rPr>
        <w:t xml:space="preserve">: </w:t>
      </w:r>
      <w:r w:rsidR="004A46C0">
        <w:rPr>
          <w:b/>
          <w:i/>
          <w:color w:val="0070C0"/>
          <w:shd w:val="clear" w:color="auto" w:fill="FFFFFF"/>
          <w:lang w:eastAsia="bg-BG"/>
        </w:rPr>
        <w:t>4.00</w:t>
      </w:r>
    </w:p>
    <w:p w14:paraId="4D513E80" w14:textId="77777777" w:rsidR="00694DC1" w:rsidRPr="00D96606" w:rsidRDefault="00694DC1" w:rsidP="0060121B">
      <w:pPr>
        <w:tabs>
          <w:tab w:val="left" w:pos="206"/>
          <w:tab w:val="left" w:pos="7938"/>
        </w:tabs>
        <w:suppressAutoHyphens/>
        <w:spacing w:line="360" w:lineRule="auto"/>
        <w:ind w:right="-567"/>
        <w:jc w:val="both"/>
        <w:rPr>
          <w:color w:val="00000A"/>
          <w:shd w:val="clear" w:color="auto" w:fill="FFFFFF"/>
        </w:rPr>
      </w:pPr>
    </w:p>
    <w:p w14:paraId="40D78BCB" w14:textId="77777777" w:rsidR="00694DC1" w:rsidRPr="00D96606" w:rsidRDefault="00694DC1" w:rsidP="0060121B">
      <w:pPr>
        <w:tabs>
          <w:tab w:val="left" w:pos="206"/>
          <w:tab w:val="left" w:pos="7938"/>
        </w:tabs>
        <w:suppressAutoHyphens/>
        <w:spacing w:line="360" w:lineRule="auto"/>
        <w:ind w:right="-567"/>
        <w:jc w:val="both"/>
        <w:rPr>
          <w:color w:val="00000A"/>
          <w:shd w:val="clear" w:color="auto" w:fill="FFFFFF"/>
        </w:rPr>
      </w:pPr>
    </w:p>
    <w:p w14:paraId="281AB5AD" w14:textId="75AA60D1" w:rsidR="00694DC1" w:rsidRPr="00D96606" w:rsidRDefault="00694DC1" w:rsidP="0060121B">
      <w:pPr>
        <w:tabs>
          <w:tab w:val="left" w:pos="206"/>
          <w:tab w:val="left" w:pos="7938"/>
        </w:tabs>
        <w:suppressAutoHyphens/>
        <w:spacing w:line="360" w:lineRule="auto"/>
        <w:ind w:right="-567"/>
        <w:jc w:val="both"/>
        <w:rPr>
          <w:rFonts w:eastAsia="Calibri"/>
          <w:b/>
          <w:color w:val="000000" w:themeColor="text1"/>
        </w:rPr>
      </w:pPr>
      <w:r w:rsidRPr="00D96606">
        <w:rPr>
          <w:b/>
          <w:bCs/>
          <w:i/>
          <w:iCs/>
        </w:rPr>
        <w:t xml:space="preserve">Принцип 7: </w:t>
      </w:r>
      <w:r w:rsidRPr="00D96606">
        <w:rPr>
          <w:rFonts w:eastAsia="Calibri"/>
          <w:b/>
          <w:color w:val="000000" w:themeColor="text1"/>
        </w:rPr>
        <w:t>КОМПЕТЕНТНОСТ И КАПАЦИТЕТ</w:t>
      </w:r>
    </w:p>
    <w:p w14:paraId="23B879E7" w14:textId="557D88D7" w:rsidR="00694DC1" w:rsidRPr="00B378D4" w:rsidRDefault="004A46C0" w:rsidP="0060121B">
      <w:pPr>
        <w:tabs>
          <w:tab w:val="left" w:pos="206"/>
          <w:tab w:val="left" w:pos="7938"/>
        </w:tabs>
        <w:suppressAutoHyphens/>
        <w:spacing w:line="360" w:lineRule="auto"/>
        <w:ind w:right="-567"/>
        <w:jc w:val="both"/>
        <w:rPr>
          <w:rFonts w:eastAsia="Calibri"/>
          <w:b/>
          <w:color w:val="000000" w:themeColor="text1"/>
        </w:rPr>
      </w:pPr>
      <w:r w:rsidRPr="00D96606">
        <w:rPr>
          <w:rFonts w:eastAsia="Calibri"/>
          <w:b/>
          <w:noProof/>
          <w:color w:val="000000" w:themeColor="text1"/>
          <w:lang w:eastAsia="bg-BG"/>
        </w:rPr>
        <mc:AlternateContent>
          <mc:Choice Requires="wps">
            <w:drawing>
              <wp:anchor distT="0" distB="0" distL="114300" distR="114300" simplePos="0" relativeHeight="251664384" behindDoc="0" locked="0" layoutInCell="1" allowOverlap="1" wp14:anchorId="32DA8F60" wp14:editId="58E4F3A8">
                <wp:simplePos x="0" y="0"/>
                <wp:positionH relativeFrom="column">
                  <wp:posOffset>-4444</wp:posOffset>
                </wp:positionH>
                <wp:positionV relativeFrom="paragraph">
                  <wp:posOffset>98425</wp:posOffset>
                </wp:positionV>
                <wp:extent cx="4838700" cy="636423"/>
                <wp:effectExtent l="0" t="0" r="12700" b="11430"/>
                <wp:wrapNone/>
                <wp:docPr id="19" name="Text Box 19"/>
                <wp:cNvGraphicFramePr/>
                <a:graphic xmlns:a="http://schemas.openxmlformats.org/drawingml/2006/main">
                  <a:graphicData uri="http://schemas.microsoft.com/office/word/2010/wordprocessingShape">
                    <wps:wsp>
                      <wps:cNvSpPr txBox="1"/>
                      <wps:spPr>
                        <a:xfrm>
                          <a:off x="0" y="0"/>
                          <a:ext cx="4838700" cy="636423"/>
                        </a:xfrm>
                        <a:prstGeom prst="rect">
                          <a:avLst/>
                        </a:prstGeom>
                        <a:solidFill>
                          <a:schemeClr val="lt1"/>
                        </a:solidFill>
                        <a:ln w="6350">
                          <a:solidFill>
                            <a:prstClr val="black"/>
                          </a:solidFill>
                        </a:ln>
                      </wps:spPr>
                      <wps:txbx>
                        <w:txbxContent>
                          <w:p w14:paraId="5A13DEDA" w14:textId="77777777" w:rsidR="00694DC1" w:rsidRDefault="00694DC1" w:rsidP="00694DC1">
                            <w:pPr>
                              <w:tabs>
                                <w:tab w:val="left" w:pos="206"/>
                                <w:tab w:val="left" w:pos="7938"/>
                              </w:tabs>
                              <w:suppressAutoHyphens/>
                              <w:ind w:right="-567"/>
                              <w:jc w:val="both"/>
                              <w:rPr>
                                <w:rFonts w:eastAsia="Calibri"/>
                                <w:b/>
                                <w:sz w:val="22"/>
                                <w:szCs w:val="22"/>
                              </w:rPr>
                            </w:pPr>
                            <w:r w:rsidRPr="001C6DE3">
                              <w:rPr>
                                <w:rFonts w:eastAsia="Calibri"/>
                                <w:b/>
                                <w:sz w:val="22"/>
                                <w:szCs w:val="22"/>
                              </w:rPr>
                              <w:t xml:space="preserve">ДЕЙНОСТ 1. Професионалните умения на тези, които са ангажирани в </w:t>
                            </w:r>
                          </w:p>
                          <w:p w14:paraId="4759348D" w14:textId="77777777" w:rsidR="00694DC1" w:rsidRDefault="00694DC1" w:rsidP="00694DC1">
                            <w:pPr>
                              <w:tabs>
                                <w:tab w:val="left" w:pos="206"/>
                                <w:tab w:val="left" w:pos="7938"/>
                              </w:tabs>
                              <w:suppressAutoHyphens/>
                              <w:ind w:right="-567"/>
                              <w:jc w:val="both"/>
                              <w:rPr>
                                <w:rFonts w:eastAsia="Calibri"/>
                                <w:b/>
                                <w:sz w:val="22"/>
                                <w:szCs w:val="22"/>
                              </w:rPr>
                            </w:pPr>
                            <w:r w:rsidRPr="001C6DE3">
                              <w:rPr>
                                <w:rFonts w:eastAsia="Calibri"/>
                                <w:b/>
                                <w:sz w:val="22"/>
                                <w:szCs w:val="22"/>
                              </w:rPr>
                              <w:t xml:space="preserve">процесите на управление, непрекъснато се повишават с цел да се подобри </w:t>
                            </w:r>
                          </w:p>
                          <w:p w14:paraId="4441D984" w14:textId="77777777" w:rsidR="00694DC1" w:rsidRPr="00C646B0" w:rsidRDefault="00694DC1" w:rsidP="00694DC1">
                            <w:pPr>
                              <w:tabs>
                                <w:tab w:val="left" w:pos="206"/>
                                <w:tab w:val="left" w:pos="7938"/>
                              </w:tabs>
                              <w:suppressAutoHyphens/>
                              <w:ind w:right="-567"/>
                              <w:jc w:val="both"/>
                              <w:rPr>
                                <w:sz w:val="22"/>
                                <w:szCs w:val="22"/>
                              </w:rPr>
                            </w:pPr>
                            <w:r w:rsidRPr="001C6DE3">
                              <w:rPr>
                                <w:rFonts w:eastAsia="Calibri"/>
                                <w:b/>
                                <w:sz w:val="22"/>
                                <w:szCs w:val="22"/>
                              </w:rPr>
                              <w:t>техният принос и да бъдат постигани резултати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2DA8F60" id="Text Box 19" o:spid="_x0000_s1031" type="#_x0000_t202" style="position:absolute;left:0;text-align:left;margin-left:-.35pt;margin-top:7.75pt;width:381pt;height:50.1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" fillcolor="white [3201]" strokeweight=".5pt">
                <v:textbox>
                  <w:txbxContent>
                    <w:p w14:paraId="5A13DEDA" w14:textId="77777777" w:rsidR="00694DC1" w:rsidRDefault="00694DC1" w:rsidP="00694DC1">
                      <w:pPr>
                        <w:tabs>
                          <w:tab w:val="left" w:pos="206"/>
                          <w:tab w:val="left" w:pos="7938"/>
                        </w:tabs>
                        <w:suppressAutoHyphens/>
                        <w:ind w:right="-567"/>
                        <w:jc w:val="both"/>
                        <w:rPr>
                          <w:rFonts w:eastAsia="Calibri"/>
                          <w:b/>
                          <w:sz w:val="22"/>
                          <w:szCs w:val="22"/>
                        </w:rPr>
                      </w:pPr>
                      <w:r w:rsidRPr="001C6DE3">
                        <w:rPr>
                          <w:rFonts w:eastAsia="Calibri"/>
                          <w:b/>
                          <w:sz w:val="22"/>
                          <w:szCs w:val="22"/>
                        </w:rPr>
                        <w:t xml:space="preserve">ДЕЙНОСТ 1. Професионалните умения на тези, които са ангажирани в </w:t>
                      </w:r>
                    </w:p>
                    <w:p w14:paraId="4759348D" w14:textId="77777777" w:rsidR="00694DC1" w:rsidRDefault="00694DC1" w:rsidP="00694DC1">
                      <w:pPr>
                        <w:tabs>
                          <w:tab w:val="left" w:pos="206"/>
                          <w:tab w:val="left" w:pos="7938"/>
                        </w:tabs>
                        <w:suppressAutoHyphens/>
                        <w:ind w:right="-567"/>
                        <w:jc w:val="both"/>
                        <w:rPr>
                          <w:rFonts w:eastAsia="Calibri"/>
                          <w:b/>
                          <w:sz w:val="22"/>
                          <w:szCs w:val="22"/>
                        </w:rPr>
                      </w:pPr>
                      <w:r w:rsidRPr="001C6DE3">
                        <w:rPr>
                          <w:rFonts w:eastAsia="Calibri"/>
                          <w:b/>
                          <w:sz w:val="22"/>
                          <w:szCs w:val="22"/>
                        </w:rPr>
                        <w:t xml:space="preserve">процесите на управление, непрекъснато се повишават с цел да се подобри </w:t>
                      </w:r>
                    </w:p>
                    <w:p w14:paraId="4441D984" w14:textId="77777777" w:rsidR="00694DC1" w:rsidRPr="00C646B0" w:rsidRDefault="00694DC1" w:rsidP="00694DC1">
                      <w:pPr>
                        <w:tabs>
                          <w:tab w:val="left" w:pos="206"/>
                          <w:tab w:val="left" w:pos="7938"/>
                        </w:tabs>
                        <w:suppressAutoHyphens/>
                        <w:ind w:right="-567"/>
                        <w:jc w:val="both"/>
                        <w:rPr>
                          <w:sz w:val="22"/>
                          <w:szCs w:val="22"/>
                        </w:rPr>
                      </w:pPr>
                      <w:r w:rsidRPr="001C6DE3">
                        <w:rPr>
                          <w:rFonts w:eastAsia="Calibri"/>
                          <w:b/>
                          <w:sz w:val="22"/>
                          <w:szCs w:val="22"/>
                        </w:rPr>
                        <w:t>техният принос и да бъдат постигани резултати</w:t>
                      </w:r>
                    </w:p>
                  </w:txbxContent>
                </v:textbox>
              </v:shape>
            </w:pict>
          </mc:Fallback>
        </mc:AlternateContent>
      </w:r>
      <w:r w:rsidR="00694DC1" w:rsidRPr="00D96606">
        <w:rPr>
          <w:rFonts w:eastAsia="Calibri"/>
          <w:b/>
          <w:color w:val="000000" w:themeColor="text1"/>
        </w:rPr>
        <w:t xml:space="preserve">                                                                                                                                        </w:t>
      </w:r>
      <w:r w:rsidR="00B378D4" w:rsidRPr="00D96606">
        <w:rPr>
          <w:rFonts w:eastAsia="Calibri"/>
          <w:b/>
          <w:noProof/>
          <w:color w:val="000000" w:themeColor="text1"/>
          <w:lang w:eastAsia="bg-BG"/>
        </w:rPr>
        <w:drawing>
          <wp:inline distT="0" distB="0" distL="0" distR="0" wp14:anchorId="2E96611F" wp14:editId="0FC6CD92">
            <wp:extent cx="504825" cy="731520"/>
            <wp:effectExtent l="0" t="0" r="3175" b="0"/>
            <wp:docPr id="11" name="Graphic 11" descr="Graduation c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descr="Graduation cap"/>
                    <pic:cNvPicPr/>
                  </pic:nvPicPr>
                  <pic:blipFill>
                    <a:blip r:embed="rId59" cstate="print">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514713" cy="745848"/>
                    </a:xfrm>
                    <a:prstGeom prst="rect">
                      <a:avLst/>
                    </a:prstGeom>
                  </pic:spPr>
                </pic:pic>
              </a:graphicData>
            </a:graphic>
          </wp:inline>
        </w:drawing>
      </w:r>
      <w:r w:rsidR="00694DC1" w:rsidRPr="00D96606">
        <w:rPr>
          <w:rFonts w:eastAsia="Calibri"/>
          <w:b/>
          <w:color w:val="000000" w:themeColor="text1"/>
        </w:rPr>
        <w:t xml:space="preserve">         </w:t>
      </w:r>
    </w:p>
    <w:p w14:paraId="77295467" w14:textId="0F519B8F" w:rsidR="00694DC1" w:rsidRPr="004A46C0" w:rsidRDefault="00694DC1" w:rsidP="0060121B">
      <w:pPr>
        <w:tabs>
          <w:tab w:val="left" w:pos="7938"/>
        </w:tabs>
        <w:suppressAutoHyphens/>
        <w:spacing w:line="360" w:lineRule="auto"/>
        <w:ind w:right="-567"/>
        <w:jc w:val="both"/>
        <w:rPr>
          <w:b/>
          <w:bCs/>
          <w:i/>
          <w:iCs/>
        </w:rPr>
      </w:pPr>
      <w:r w:rsidRPr="00D96606">
        <w:t xml:space="preserve">По отношение на </w:t>
      </w:r>
      <w:r w:rsidRPr="004A46C0">
        <w:rPr>
          <w:b/>
          <w:bCs/>
          <w:i/>
          <w:iCs/>
        </w:rPr>
        <w:t>индикатор 1: „</w:t>
      </w:r>
      <w:r w:rsidRPr="004A46C0">
        <w:rPr>
          <w:rFonts w:eastAsia="Calibri"/>
          <w:b/>
          <w:iCs/>
        </w:rPr>
        <w:t>Общината определя професионалните умения на служителите на общинската администрация, необходими за ефективното предоставяне на услуги. Като част от стратегически план за развитие на човешките ресурси, редовно се извършва оценка на тези умения с цел установяване на евентуални пропуски“</w:t>
      </w:r>
    </w:p>
    <w:p w14:paraId="0797EA2F" w14:textId="7E996F9E" w:rsidR="00694DC1" w:rsidRDefault="00694DC1" w:rsidP="0060121B">
      <w:pPr>
        <w:tabs>
          <w:tab w:val="left" w:pos="7938"/>
        </w:tabs>
        <w:suppressAutoHyphens/>
        <w:spacing w:line="360" w:lineRule="auto"/>
        <w:ind w:right="-567"/>
        <w:jc w:val="both"/>
      </w:pPr>
      <w:r w:rsidRPr="00D96606">
        <w:t xml:space="preserve">В подкрепа за прилагането на Принцип 7, индикатор 1, Община </w:t>
      </w:r>
      <w:r w:rsidR="003D507C" w:rsidRPr="00D96606">
        <w:t>Джебел</w:t>
      </w:r>
      <w:r w:rsidRPr="00D96606">
        <w:t xml:space="preserve"> е приложила съответните доказателства, най-съществените, от които са: </w:t>
      </w:r>
      <w:r w:rsidRPr="00941A17">
        <w:rPr>
          <w:rFonts w:eastAsia="Calibri"/>
          <w:bCs/>
        </w:rPr>
        <w:t>Длъжностни характеристики и</w:t>
      </w:r>
      <w:r w:rsidRPr="00D96606">
        <w:rPr>
          <w:rFonts w:eastAsia="Calibri"/>
          <w:b/>
        </w:rPr>
        <w:t xml:space="preserve"> </w:t>
      </w:r>
      <w:r w:rsidR="00941A17" w:rsidRPr="00874538">
        <w:rPr>
          <w:rFonts w:eastAsia="Calibri"/>
          <w:bCs/>
        </w:rPr>
        <w:t>Работни планове на служители от дирекциите в Общината</w:t>
      </w:r>
      <w:r w:rsidRPr="00D96606">
        <w:rPr>
          <w:rFonts w:eastAsia="Calibri"/>
          <w:b/>
        </w:rPr>
        <w:t>.</w:t>
      </w:r>
      <w:r w:rsidRPr="00D96606">
        <w:t xml:space="preserve"> </w:t>
      </w:r>
      <w:r w:rsidRPr="00D96606">
        <w:rPr>
          <w:iCs/>
        </w:rPr>
        <w:t xml:space="preserve">Общината определя професионалните умения на служителите на общинската администрация като необходими за ефективното предоставяне на услуги. </w:t>
      </w:r>
      <w:r w:rsidRPr="00D96606">
        <w:t xml:space="preserve">Разработени са Работни планове за всеки отделен </w:t>
      </w:r>
      <w:r w:rsidRPr="00D96606">
        <w:lastRenderedPageBreak/>
        <w:t>служител на база поставените цели на дирекцията/отдела.</w:t>
      </w:r>
      <w:r w:rsidR="00941A17">
        <w:t xml:space="preserve"> Извършва се и оценка на служителите.</w:t>
      </w:r>
    </w:p>
    <w:p w14:paraId="5015EF2A" w14:textId="77777777" w:rsidR="00941A17" w:rsidRPr="00077685" w:rsidRDefault="00941A17" w:rsidP="0060121B">
      <w:pPr>
        <w:spacing w:line="360" w:lineRule="auto"/>
        <w:ind w:right="-567"/>
        <w:jc w:val="both"/>
        <w:rPr>
          <w:lang w:eastAsia="bg-BG"/>
        </w:rPr>
      </w:pPr>
      <w:r w:rsidRPr="00077685">
        <w:rPr>
          <w:lang w:eastAsia="bg-BG"/>
        </w:rPr>
        <w:t xml:space="preserve">Общинската администрация функционира съгласно „Устройствен правилник“ , като кметът е едноличен орган на изпълнителната власт, подпомаган от трима заместник-кметове.   </w:t>
      </w:r>
    </w:p>
    <w:p w14:paraId="7484F9F8" w14:textId="77777777" w:rsidR="00941A17" w:rsidRPr="00077685" w:rsidRDefault="00941A17" w:rsidP="0060121B">
      <w:pPr>
        <w:spacing w:line="360" w:lineRule="auto"/>
        <w:ind w:right="-567"/>
        <w:jc w:val="both"/>
        <w:rPr>
          <w:lang w:eastAsia="bg-BG"/>
        </w:rPr>
      </w:pPr>
      <w:r w:rsidRPr="00077685">
        <w:rPr>
          <w:lang w:eastAsia="bg-BG"/>
        </w:rPr>
        <w:t xml:space="preserve">Общината активно инвестира в човешкия капитал чрез проекти като „Укрепване на общинския капацитет“ и „Подобряване работата на общинските служители чрез повишаване на професионалната им компетентност“. Ключова обучителна програма, фокусирана върху „Организационно поведение и организационна култура“, е обхващала теми като етика, мисия, визия, политики и изграждане на организационна идентичност, включително отношение към външни и вътрешни клиенти и партньори.   </w:t>
      </w:r>
    </w:p>
    <w:p w14:paraId="28012C87" w14:textId="2C768586" w:rsidR="00941A17" w:rsidRPr="00941A17" w:rsidRDefault="00941A17" w:rsidP="0060121B">
      <w:pPr>
        <w:tabs>
          <w:tab w:val="left" w:pos="7938"/>
        </w:tabs>
        <w:suppressAutoHyphens/>
        <w:spacing w:line="360" w:lineRule="auto"/>
        <w:ind w:right="-567"/>
        <w:jc w:val="both"/>
      </w:pPr>
      <w:r w:rsidRPr="00077685">
        <w:rPr>
          <w:lang w:eastAsia="bg-BG"/>
        </w:rPr>
        <w:t>Ангажиментът на общината към проекти за „укрепване на общинския капацитет“ и „повишаване на професионалната компетентност“ демонстрира проактивен и стратегически подход към управлението на човешките ресурси. Включването на обучение по „Организационно поведение и организационна култура“ със специфични модули по етика, взаимоотношения с клиенти и споделени ценности показва разбиране, че административната компетентност обхваща не само технически умения, но и професионално поведение и ориентиран към услугите начин на мислене. Това целенасочено обучение е важна сила за изграждане на дългосрочен капацитет и обществено доверие.</w:t>
      </w:r>
    </w:p>
    <w:p w14:paraId="5965B237" w14:textId="79DE5650" w:rsidR="00694DC1" w:rsidRPr="00941A17" w:rsidRDefault="00694DC1" w:rsidP="0060121B">
      <w:pPr>
        <w:tabs>
          <w:tab w:val="left" w:pos="7938"/>
        </w:tabs>
        <w:suppressAutoHyphens/>
        <w:spacing w:line="360" w:lineRule="auto"/>
        <w:ind w:right="-567"/>
        <w:jc w:val="both"/>
      </w:pPr>
      <w:r w:rsidRPr="00D96606">
        <w:rPr>
          <w:b/>
          <w:bCs/>
          <w:i/>
          <w:iCs/>
        </w:rPr>
        <w:t xml:space="preserve">Оценка на индикатор 1: </w:t>
      </w:r>
      <w:r w:rsidR="00941A17">
        <w:rPr>
          <w:b/>
          <w:bCs/>
        </w:rPr>
        <w:t>(+)</w:t>
      </w:r>
    </w:p>
    <w:p w14:paraId="2D72DE4B" w14:textId="77777777" w:rsidR="00694DC1" w:rsidRPr="00D96606" w:rsidRDefault="00694DC1" w:rsidP="0060121B">
      <w:pPr>
        <w:tabs>
          <w:tab w:val="left" w:pos="7938"/>
        </w:tabs>
        <w:suppressAutoHyphens/>
        <w:spacing w:line="360" w:lineRule="auto"/>
        <w:ind w:right="-567"/>
        <w:jc w:val="both"/>
      </w:pPr>
    </w:p>
    <w:p w14:paraId="2AC6B5D2" w14:textId="77777777" w:rsidR="00694DC1" w:rsidRPr="00D96606" w:rsidRDefault="00694DC1" w:rsidP="0060121B">
      <w:pPr>
        <w:tabs>
          <w:tab w:val="left" w:pos="7938"/>
        </w:tabs>
        <w:suppressAutoHyphens/>
        <w:spacing w:line="360" w:lineRule="auto"/>
        <w:ind w:right="-567"/>
        <w:jc w:val="both"/>
        <w:rPr>
          <w:b/>
          <w:bCs/>
          <w:i/>
          <w:iCs/>
        </w:rPr>
      </w:pPr>
      <w:r w:rsidRPr="00D96606">
        <w:rPr>
          <w:rFonts w:eastAsia="Calibri"/>
          <w:b/>
        </w:rPr>
        <w:t>ДЕЙНОСТ 2. Служителите са мотивирани непрекъснато да подобряват своята работа</w:t>
      </w:r>
    </w:p>
    <w:p w14:paraId="2439F336" w14:textId="77777777" w:rsidR="00694DC1" w:rsidRPr="00D96606" w:rsidRDefault="00694DC1" w:rsidP="0060121B">
      <w:pPr>
        <w:pStyle w:val="ListParagraph"/>
        <w:numPr>
          <w:ilvl w:val="0"/>
          <w:numId w:val="38"/>
        </w:numPr>
        <w:tabs>
          <w:tab w:val="left" w:pos="7938"/>
        </w:tabs>
        <w:suppressAutoHyphens/>
        <w:spacing w:line="360" w:lineRule="auto"/>
        <w:ind w:right="-567"/>
        <w:jc w:val="both"/>
        <w:rPr>
          <w:b/>
          <w:bCs/>
          <w:i/>
          <w:iCs/>
        </w:rPr>
      </w:pPr>
      <w:r w:rsidRPr="00D96606">
        <w:t xml:space="preserve">По отношение на </w:t>
      </w:r>
      <w:r w:rsidRPr="00D96606">
        <w:rPr>
          <w:b/>
          <w:bCs/>
          <w:i/>
          <w:iCs/>
        </w:rPr>
        <w:t>индикатор 2: „</w:t>
      </w:r>
      <w:r w:rsidRPr="00D96606">
        <w:rPr>
          <w:rFonts w:eastAsia="Calibri"/>
          <w:b/>
          <w:iCs/>
        </w:rPr>
        <w:t>Прилага се система за мотивация на служителите, за възнаграждаване на доброто изпълнение на задълженията и подобряване на незадоволителното изпълнение“</w:t>
      </w:r>
    </w:p>
    <w:p w14:paraId="5E3421C0" w14:textId="2AEB05C9" w:rsidR="00694DC1" w:rsidRPr="00D96606" w:rsidRDefault="00694DC1" w:rsidP="0060121B">
      <w:pPr>
        <w:tabs>
          <w:tab w:val="left" w:pos="7938"/>
        </w:tabs>
        <w:suppressAutoHyphens/>
        <w:spacing w:line="360" w:lineRule="auto"/>
        <w:ind w:right="-567"/>
        <w:jc w:val="both"/>
        <w:rPr>
          <w:lang w:eastAsia="bg-BG"/>
        </w:rPr>
      </w:pPr>
      <w:r w:rsidRPr="00D96606">
        <w:t xml:space="preserve">Заложена е система за мотивация на служителите, за възнаграждаване на доброто изпълнение на задълженията и подобряване на недобре-представените дейности от служителите във „Вътрешни правила за работната заплата на община </w:t>
      </w:r>
      <w:r w:rsidR="003D507C" w:rsidRPr="00D96606">
        <w:t>Джебел</w:t>
      </w:r>
      <w:r w:rsidRPr="00D96606">
        <w:t xml:space="preserve">“ </w:t>
      </w:r>
      <w:r w:rsidRPr="00D96606">
        <w:rPr>
          <w:lang w:eastAsia="bg-BG"/>
        </w:rPr>
        <w:t xml:space="preserve">на основание чл. 2, ал. 2, т. 2 от Наредбата за заплатите на служителите в държавната администрация и са утвърдени със заповед №: </w:t>
      </w:r>
      <w:r w:rsidR="004D2571">
        <w:rPr>
          <w:lang w:eastAsia="bg-BG"/>
        </w:rPr>
        <w:t>1256</w:t>
      </w:r>
      <w:r w:rsidRPr="00D96606">
        <w:rPr>
          <w:lang w:eastAsia="bg-BG"/>
        </w:rPr>
        <w:t xml:space="preserve"> / </w:t>
      </w:r>
      <w:r w:rsidR="004D2571">
        <w:rPr>
          <w:lang w:eastAsia="bg-BG"/>
        </w:rPr>
        <w:t>25</w:t>
      </w:r>
      <w:r w:rsidRPr="00D96606">
        <w:rPr>
          <w:lang w:eastAsia="bg-BG"/>
        </w:rPr>
        <w:t>.0</w:t>
      </w:r>
      <w:r w:rsidR="004D2571">
        <w:rPr>
          <w:lang w:eastAsia="bg-BG"/>
        </w:rPr>
        <w:t>8</w:t>
      </w:r>
      <w:r w:rsidRPr="00D96606">
        <w:rPr>
          <w:lang w:eastAsia="bg-BG"/>
        </w:rPr>
        <w:t>.20</w:t>
      </w:r>
      <w:r w:rsidR="004D2571">
        <w:rPr>
          <w:lang w:eastAsia="bg-BG"/>
        </w:rPr>
        <w:t>20</w:t>
      </w:r>
      <w:r w:rsidRPr="00D96606">
        <w:rPr>
          <w:lang w:eastAsia="bg-BG"/>
        </w:rPr>
        <w:t xml:space="preserve"> г. на Кмета на Община </w:t>
      </w:r>
      <w:r w:rsidR="003D507C" w:rsidRPr="00D96606">
        <w:rPr>
          <w:lang w:eastAsia="bg-BG"/>
        </w:rPr>
        <w:t>Джебел</w:t>
      </w:r>
      <w:r w:rsidRPr="00D96606">
        <w:rPr>
          <w:lang w:eastAsia="bg-BG"/>
        </w:rPr>
        <w:t>. Не са приложени доказателства за мотивиране на служителите.</w:t>
      </w:r>
    </w:p>
    <w:p w14:paraId="10FFB95D" w14:textId="564D106A" w:rsidR="00694DC1" w:rsidRPr="004D2571" w:rsidRDefault="00694DC1" w:rsidP="0060121B">
      <w:pPr>
        <w:tabs>
          <w:tab w:val="left" w:pos="7938"/>
        </w:tabs>
        <w:suppressAutoHyphens/>
        <w:spacing w:line="360" w:lineRule="auto"/>
        <w:ind w:right="-567"/>
        <w:jc w:val="both"/>
      </w:pPr>
      <w:r w:rsidRPr="00D96606">
        <w:rPr>
          <w:b/>
          <w:bCs/>
          <w:i/>
          <w:iCs/>
        </w:rPr>
        <w:t xml:space="preserve">Оценка на индикатор 2: </w:t>
      </w:r>
      <w:r w:rsidR="004D2571">
        <w:rPr>
          <w:b/>
          <w:bCs/>
        </w:rPr>
        <w:t>(+)</w:t>
      </w:r>
    </w:p>
    <w:p w14:paraId="3D76ECDE" w14:textId="77777777" w:rsidR="00694DC1" w:rsidRPr="00D96606" w:rsidRDefault="00694DC1" w:rsidP="0060121B">
      <w:pPr>
        <w:tabs>
          <w:tab w:val="left" w:pos="7938"/>
        </w:tabs>
        <w:suppressAutoHyphens/>
        <w:spacing w:line="360" w:lineRule="auto"/>
        <w:ind w:right="-567"/>
        <w:jc w:val="both"/>
      </w:pPr>
    </w:p>
    <w:p w14:paraId="1669D073" w14:textId="77777777" w:rsidR="00694DC1" w:rsidRPr="00D96606" w:rsidRDefault="00694DC1" w:rsidP="0060121B">
      <w:pPr>
        <w:pStyle w:val="ListParagraph"/>
        <w:numPr>
          <w:ilvl w:val="0"/>
          <w:numId w:val="38"/>
        </w:numPr>
        <w:tabs>
          <w:tab w:val="left" w:pos="7938"/>
        </w:tabs>
        <w:suppressAutoHyphens/>
        <w:spacing w:line="360" w:lineRule="auto"/>
        <w:ind w:right="-567"/>
        <w:jc w:val="both"/>
        <w:rPr>
          <w:b/>
          <w:bCs/>
          <w:i/>
          <w:iCs/>
        </w:rPr>
      </w:pPr>
      <w:r w:rsidRPr="00D96606">
        <w:t xml:space="preserve">По отношение на </w:t>
      </w:r>
      <w:r w:rsidRPr="00D96606">
        <w:rPr>
          <w:b/>
          <w:bCs/>
          <w:i/>
          <w:iCs/>
        </w:rPr>
        <w:t xml:space="preserve">индикатор 3: </w:t>
      </w:r>
      <w:r w:rsidRPr="00D96606">
        <w:rPr>
          <w:rFonts w:eastAsia="Calibri"/>
          <w:b/>
        </w:rPr>
        <w:t>„</w:t>
      </w:r>
      <w:r w:rsidRPr="00D96606">
        <w:rPr>
          <w:rFonts w:eastAsia="Calibri"/>
          <w:b/>
          <w:iCs/>
          <w:lang w:eastAsia="bg-BG"/>
        </w:rPr>
        <w:t>Общината има политика и процедури за набиране и подбор на кадри, които са публични и се прилагат последователно“</w:t>
      </w:r>
    </w:p>
    <w:p w14:paraId="746E9069" w14:textId="04B44CDC" w:rsidR="00694DC1" w:rsidRPr="004D2571" w:rsidRDefault="00694DC1" w:rsidP="0060121B">
      <w:pPr>
        <w:tabs>
          <w:tab w:val="left" w:pos="7938"/>
        </w:tabs>
        <w:suppressAutoHyphens/>
        <w:spacing w:line="360" w:lineRule="auto"/>
        <w:ind w:right="-567"/>
        <w:jc w:val="both"/>
        <w:rPr>
          <w:lang w:eastAsia="bg-BG"/>
        </w:rPr>
      </w:pPr>
      <w:r w:rsidRPr="00D96606">
        <w:rPr>
          <w:lang w:eastAsia="bg-BG"/>
        </w:rPr>
        <w:lastRenderedPageBreak/>
        <w:t>Общината има политика по управление на човешките ресурси (част от ИСУ) и процедури за набиране и подбор на кадри, които са публични и се прилагат частично. Общината не е представила доказателство за анализ на прилагането и резултатите от процедурите по набиране, обучение и повишаване, и прави необходимите подобрения въз основа на него</w:t>
      </w:r>
      <w:r w:rsidR="004D2571" w:rsidRPr="004D2571">
        <w:rPr>
          <w:lang w:eastAsia="bg-BG"/>
        </w:rPr>
        <w:t xml:space="preserve"> – напр. </w:t>
      </w:r>
      <w:r w:rsidR="004D2571">
        <w:rPr>
          <w:lang w:eastAsia="bg-BG"/>
        </w:rPr>
        <w:t xml:space="preserve">Обява </w:t>
      </w:r>
      <w:r w:rsidR="004D2571" w:rsidRPr="004D2571">
        <w:rPr>
          <w:lang w:eastAsia="bg-BG"/>
        </w:rPr>
        <w:t>за набиране документи на длъжност социален работник по проект „Укрепване на общинския капацитет в община Джебел“, договор №BG05SFPR002-2.002-0166-C01 на община Джебел</w:t>
      </w:r>
      <w:r w:rsidR="004D2571">
        <w:rPr>
          <w:lang w:eastAsia="bg-BG"/>
        </w:rPr>
        <w:t xml:space="preserve"> и др.</w:t>
      </w:r>
    </w:p>
    <w:p w14:paraId="130FA9F6" w14:textId="34FBC3A1" w:rsidR="00694DC1" w:rsidRPr="004D2571" w:rsidRDefault="00694DC1" w:rsidP="0060121B">
      <w:pPr>
        <w:spacing w:line="360" w:lineRule="auto"/>
        <w:ind w:left="360" w:right="-567"/>
        <w:jc w:val="both"/>
      </w:pPr>
      <w:r w:rsidRPr="00D96606">
        <w:rPr>
          <w:b/>
          <w:bCs/>
          <w:i/>
          <w:iCs/>
        </w:rPr>
        <w:t>Оценка на индикатор 3:</w:t>
      </w:r>
      <w:r w:rsidR="004D2571">
        <w:rPr>
          <w:b/>
          <w:bCs/>
          <w:i/>
          <w:iCs/>
        </w:rPr>
        <w:t xml:space="preserve"> </w:t>
      </w:r>
      <w:r w:rsidR="004D2571" w:rsidRPr="004D2571">
        <w:rPr>
          <w:b/>
          <w:bCs/>
        </w:rPr>
        <w:t>(+)</w:t>
      </w:r>
    </w:p>
    <w:p w14:paraId="5AF80055" w14:textId="77777777" w:rsidR="00694DC1" w:rsidRPr="00D96606" w:rsidRDefault="00694DC1" w:rsidP="0060121B">
      <w:pPr>
        <w:tabs>
          <w:tab w:val="left" w:pos="7938"/>
        </w:tabs>
        <w:suppressAutoHyphens/>
        <w:spacing w:line="360" w:lineRule="auto"/>
        <w:ind w:right="-567"/>
        <w:jc w:val="both"/>
      </w:pPr>
    </w:p>
    <w:p w14:paraId="77319F08" w14:textId="77777777" w:rsidR="00694DC1" w:rsidRPr="00D96606" w:rsidRDefault="00694DC1" w:rsidP="0060121B">
      <w:pPr>
        <w:pStyle w:val="ListParagraph"/>
        <w:numPr>
          <w:ilvl w:val="0"/>
          <w:numId w:val="38"/>
        </w:numPr>
        <w:tabs>
          <w:tab w:val="left" w:pos="7938"/>
        </w:tabs>
        <w:suppressAutoHyphens/>
        <w:spacing w:line="360" w:lineRule="auto"/>
        <w:ind w:right="-567"/>
        <w:jc w:val="both"/>
        <w:rPr>
          <w:b/>
          <w:bCs/>
          <w:i/>
          <w:iCs/>
        </w:rPr>
      </w:pPr>
      <w:r w:rsidRPr="00D96606">
        <w:t xml:space="preserve">По отношение на </w:t>
      </w:r>
      <w:r w:rsidRPr="00D96606">
        <w:rPr>
          <w:b/>
          <w:bCs/>
          <w:i/>
          <w:iCs/>
        </w:rPr>
        <w:t>индикатор</w:t>
      </w:r>
      <w:r w:rsidRPr="00D96606">
        <w:rPr>
          <w:rFonts w:eastAsia="Calibri"/>
          <w:b/>
        </w:rPr>
        <w:t xml:space="preserve"> 4: „План за обучение е разработен, прилага се и се наблюдава изпълнението му, за да се гарантира, че нуждите от обучение са напълно задоволени и професионалните умения непрекъснато се развиват с цел повишаване качеството на предоставяните услуги“</w:t>
      </w:r>
    </w:p>
    <w:p w14:paraId="45AEF429" w14:textId="6D62460D" w:rsidR="00694DC1" w:rsidRPr="000B2AA2" w:rsidRDefault="00694DC1" w:rsidP="0060121B">
      <w:pPr>
        <w:tabs>
          <w:tab w:val="left" w:pos="7938"/>
        </w:tabs>
        <w:suppressAutoHyphens/>
        <w:spacing w:line="360" w:lineRule="auto"/>
        <w:ind w:right="-567"/>
        <w:jc w:val="both"/>
      </w:pPr>
      <w:r w:rsidRPr="00D96606">
        <w:t xml:space="preserve">Общината е разработила </w:t>
      </w:r>
      <w:r w:rsidR="000B2AA2">
        <w:t>Индивидуални работни планове</w:t>
      </w:r>
      <w:r w:rsidRPr="00D96606">
        <w:t xml:space="preserve"> в който са </w:t>
      </w:r>
      <w:r w:rsidR="000B2AA2">
        <w:t xml:space="preserve">критерии за </w:t>
      </w:r>
      <w:r w:rsidR="000B2AA2" w:rsidRPr="000B2AA2">
        <w:t>оценка на изпълнението на длъжността от висшите държавни служители, служители,</w:t>
      </w:r>
      <w:r w:rsidR="000B2AA2">
        <w:t xml:space="preserve"> </w:t>
      </w:r>
      <w:r w:rsidR="000B2AA2" w:rsidRPr="000B2AA2">
        <w:t>заемащи ръководни длъжности и експертни длъжности с аналитични и/или контролни</w:t>
      </w:r>
      <w:r w:rsidR="000B2AA2">
        <w:t xml:space="preserve"> </w:t>
      </w:r>
      <w:r w:rsidR="000B2AA2" w:rsidRPr="000B2AA2">
        <w:t>функции</w:t>
      </w:r>
      <w:r w:rsidRPr="00D96606">
        <w:t>, произлезли от анализа на компетентността на общинските служители и необходимостта от повишаване на квалификацията им. В Плана за обучения не са посочени финансовите ресурси, които са необходими за тези обучения – по този начин е трудно да се проследи съответствието между бюджета и планираните обучения, както и ако в бюджета няма достатъчно как ще се финансират те.</w:t>
      </w:r>
    </w:p>
    <w:p w14:paraId="63D9A547" w14:textId="3328D892" w:rsidR="00694DC1" w:rsidRPr="000B2AA2" w:rsidRDefault="00694DC1" w:rsidP="0060121B">
      <w:pPr>
        <w:tabs>
          <w:tab w:val="left" w:pos="7938"/>
        </w:tabs>
        <w:suppressAutoHyphens/>
        <w:spacing w:line="360" w:lineRule="auto"/>
        <w:ind w:right="-567"/>
        <w:jc w:val="both"/>
      </w:pPr>
      <w:r w:rsidRPr="00D96606">
        <w:rPr>
          <w:b/>
          <w:bCs/>
          <w:i/>
          <w:iCs/>
        </w:rPr>
        <w:t xml:space="preserve">Оценка на индикатор 4: </w:t>
      </w:r>
      <w:r w:rsidR="000B2AA2">
        <w:rPr>
          <w:b/>
          <w:bCs/>
        </w:rPr>
        <w:t>(+)</w:t>
      </w:r>
    </w:p>
    <w:p w14:paraId="2FA69393" w14:textId="77777777" w:rsidR="00694DC1" w:rsidRPr="00D96606" w:rsidRDefault="00694DC1" w:rsidP="0060121B">
      <w:pPr>
        <w:tabs>
          <w:tab w:val="left" w:pos="7938"/>
        </w:tabs>
        <w:suppressAutoHyphens/>
        <w:spacing w:line="360" w:lineRule="auto"/>
        <w:ind w:right="-567"/>
        <w:jc w:val="both"/>
      </w:pPr>
    </w:p>
    <w:p w14:paraId="24782EC5" w14:textId="77777777" w:rsidR="00694DC1" w:rsidRPr="00D96606" w:rsidRDefault="00694DC1" w:rsidP="0060121B">
      <w:pPr>
        <w:pStyle w:val="ListParagraph"/>
        <w:numPr>
          <w:ilvl w:val="0"/>
          <w:numId w:val="38"/>
        </w:numPr>
        <w:tabs>
          <w:tab w:val="left" w:pos="7938"/>
        </w:tabs>
        <w:suppressAutoHyphens/>
        <w:spacing w:line="360" w:lineRule="auto"/>
        <w:ind w:right="-567"/>
        <w:jc w:val="both"/>
        <w:rPr>
          <w:b/>
          <w:bCs/>
          <w:i/>
          <w:iCs/>
        </w:rPr>
      </w:pPr>
      <w:r w:rsidRPr="00D96606">
        <w:t xml:space="preserve">По отношение на </w:t>
      </w:r>
      <w:r w:rsidRPr="00D96606">
        <w:rPr>
          <w:b/>
          <w:bCs/>
          <w:i/>
          <w:iCs/>
        </w:rPr>
        <w:t>индикатор</w:t>
      </w:r>
      <w:r w:rsidRPr="00D96606">
        <w:rPr>
          <w:rFonts w:eastAsia="Calibri"/>
          <w:b/>
        </w:rPr>
        <w:t xml:space="preserve"> 5: „Общината анализира прилагането и резултатите от процедурите по набиране, обучение и повишаване, и прави необходимите подобрения въз основа на анализа“</w:t>
      </w:r>
    </w:p>
    <w:p w14:paraId="1D986EBD" w14:textId="77777777" w:rsidR="00D94E31" w:rsidRPr="00D94E31" w:rsidRDefault="00D94E31" w:rsidP="0060121B">
      <w:pPr>
        <w:tabs>
          <w:tab w:val="left" w:pos="7938"/>
        </w:tabs>
        <w:suppressAutoHyphens/>
        <w:spacing w:line="360" w:lineRule="auto"/>
        <w:ind w:right="-567"/>
        <w:jc w:val="both"/>
        <w:rPr>
          <w:bCs/>
        </w:rPr>
      </w:pPr>
      <w:r w:rsidRPr="00D94E31">
        <w:rPr>
          <w:bCs/>
        </w:rPr>
        <w:t xml:space="preserve">В </w:t>
      </w:r>
      <w:r w:rsidRPr="00D96606">
        <w:t>Община</w:t>
      </w:r>
      <w:r w:rsidRPr="00D94E31">
        <w:t xml:space="preserve"> Джебел е създадена добра организация по обучение на служителите, която допринася за тяхното кариерно и личностно развитие и е предпоставка за поддържане на административния персонал с необходимата професионална квалификация за изпълнение на служебните си задължения и оценката на изпълнението на длъжността.</w:t>
      </w:r>
    </w:p>
    <w:p w14:paraId="31A6F02B" w14:textId="70DCEA4B" w:rsidR="00694DC1" w:rsidRPr="00D94E31" w:rsidRDefault="00694DC1" w:rsidP="0060121B">
      <w:pPr>
        <w:tabs>
          <w:tab w:val="left" w:pos="7938"/>
        </w:tabs>
        <w:suppressAutoHyphens/>
        <w:spacing w:line="360" w:lineRule="auto"/>
        <w:ind w:right="-567"/>
        <w:jc w:val="both"/>
        <w:rPr>
          <w:bCs/>
        </w:rPr>
      </w:pPr>
      <w:r w:rsidRPr="00D96606">
        <w:t>Община</w:t>
      </w:r>
      <w:r w:rsidR="00D94E31">
        <w:t xml:space="preserve"> Джебел извършва одит на процесите по атестиране и обучение на служителите от общинската администрация за 2021-2022 в съответствие с нормативните изисквания и за ефективност и ефикасност. Изведени са препоръки въз основа на анализа с цел подобряване </w:t>
      </w:r>
      <w:r w:rsidR="00D94E31">
        <w:lastRenderedPageBreak/>
        <w:t xml:space="preserve">на процеса по повишаване квалификацията на служителите. В </w:t>
      </w:r>
      <w:r w:rsidRPr="00D96606">
        <w:t>отчет</w:t>
      </w:r>
      <w:r w:rsidR="00D94E31">
        <w:t>ите</w:t>
      </w:r>
      <w:r w:rsidRPr="00D96606">
        <w:t xml:space="preserve"> на </w:t>
      </w:r>
      <w:r w:rsidR="00D94E31">
        <w:t xml:space="preserve">годишните </w:t>
      </w:r>
      <w:r w:rsidRPr="00D96606">
        <w:t>бюджет</w:t>
      </w:r>
      <w:r w:rsidR="00D94E31">
        <w:t>и</w:t>
      </w:r>
      <w:r w:rsidRPr="00D96606">
        <w:t xml:space="preserve"> </w:t>
      </w:r>
      <w:r w:rsidR="00D94E31">
        <w:t xml:space="preserve">също </w:t>
      </w:r>
      <w:r w:rsidRPr="00D96606">
        <w:t>са посочени изразходваните средства за обучение</w:t>
      </w:r>
      <w:r w:rsidRPr="00D96606">
        <w:rPr>
          <w:bCs/>
        </w:rPr>
        <w:t>.</w:t>
      </w:r>
      <w:r w:rsidR="00D94E31">
        <w:rPr>
          <w:bCs/>
        </w:rPr>
        <w:t xml:space="preserve"> </w:t>
      </w:r>
    </w:p>
    <w:p w14:paraId="6C5868BA" w14:textId="4ED44A60" w:rsidR="00694DC1" w:rsidRPr="00D94E31" w:rsidRDefault="00694DC1" w:rsidP="0060121B">
      <w:pPr>
        <w:tabs>
          <w:tab w:val="left" w:pos="7938"/>
        </w:tabs>
        <w:suppressAutoHyphens/>
        <w:spacing w:line="360" w:lineRule="auto"/>
        <w:ind w:right="-567"/>
        <w:jc w:val="both"/>
      </w:pPr>
      <w:r w:rsidRPr="00D96606">
        <w:rPr>
          <w:b/>
          <w:bCs/>
          <w:i/>
          <w:iCs/>
        </w:rPr>
        <w:t xml:space="preserve">Оценка на индикатор 5: </w:t>
      </w:r>
      <w:r w:rsidR="00D94E31">
        <w:rPr>
          <w:b/>
          <w:bCs/>
        </w:rPr>
        <w:t>(+)</w:t>
      </w:r>
    </w:p>
    <w:p w14:paraId="16B68FE0" w14:textId="77777777" w:rsidR="00694DC1" w:rsidRPr="00D96606" w:rsidRDefault="00694DC1" w:rsidP="0060121B">
      <w:pPr>
        <w:tabs>
          <w:tab w:val="left" w:pos="7938"/>
        </w:tabs>
        <w:suppressAutoHyphens/>
        <w:spacing w:line="360" w:lineRule="auto"/>
        <w:ind w:right="-567"/>
        <w:jc w:val="both"/>
      </w:pPr>
    </w:p>
    <w:p w14:paraId="74BA31DB" w14:textId="77777777" w:rsidR="00694DC1" w:rsidRPr="00D96606" w:rsidRDefault="00694DC1" w:rsidP="0060121B">
      <w:pPr>
        <w:tabs>
          <w:tab w:val="left" w:pos="7938"/>
        </w:tabs>
        <w:suppressAutoHyphens/>
        <w:spacing w:line="360" w:lineRule="auto"/>
        <w:ind w:right="-567"/>
        <w:jc w:val="both"/>
        <w:rPr>
          <w:b/>
          <w:bCs/>
          <w:i/>
          <w:iCs/>
        </w:rPr>
      </w:pPr>
      <w:r w:rsidRPr="00D96606">
        <w:rPr>
          <w:b/>
          <w:bCs/>
          <w:lang w:eastAsia="bg-BG"/>
        </w:rPr>
        <w:t>ДЕЙНОСТ 3: Създадени са и се използват практически методи и процедури с цел превръщане на уменията в капацитет и постигане на по-добри резултати</w:t>
      </w:r>
    </w:p>
    <w:p w14:paraId="26178237" w14:textId="77777777" w:rsidR="00694DC1" w:rsidRPr="00480699" w:rsidRDefault="00694DC1" w:rsidP="0060121B">
      <w:pPr>
        <w:tabs>
          <w:tab w:val="left" w:pos="7938"/>
        </w:tabs>
        <w:suppressAutoHyphens/>
        <w:spacing w:line="360" w:lineRule="auto"/>
        <w:ind w:right="-567"/>
        <w:jc w:val="both"/>
        <w:rPr>
          <w:b/>
          <w:bCs/>
          <w:lang w:eastAsia="bg-BG"/>
        </w:rPr>
      </w:pPr>
      <w:r w:rsidRPr="00D96606">
        <w:t xml:space="preserve">По отношение на </w:t>
      </w:r>
      <w:r w:rsidRPr="00480699">
        <w:rPr>
          <w:b/>
          <w:bCs/>
          <w:i/>
          <w:iCs/>
        </w:rPr>
        <w:t>индикатор</w:t>
      </w:r>
      <w:r w:rsidRPr="00480699">
        <w:rPr>
          <w:b/>
          <w:bCs/>
          <w:lang w:eastAsia="bg-BG"/>
        </w:rPr>
        <w:t xml:space="preserve"> 6: „Критериите за подбор са определени за всяка длъжност и са публични. Те отразяват основните изисквания за работата и не допускат дискриминация“</w:t>
      </w:r>
    </w:p>
    <w:p w14:paraId="6EEB41EF" w14:textId="046BD3C0" w:rsidR="00694DC1" w:rsidRPr="005F6D29" w:rsidRDefault="00694DC1" w:rsidP="0060121B">
      <w:pPr>
        <w:autoSpaceDE w:val="0"/>
        <w:autoSpaceDN w:val="0"/>
        <w:adjustRightInd w:val="0"/>
        <w:spacing w:line="360" w:lineRule="auto"/>
        <w:ind w:right="-567"/>
        <w:jc w:val="both"/>
        <w:rPr>
          <w:rFonts w:eastAsiaTheme="minorHAnsi"/>
          <w:color w:val="000000" w:themeColor="text1"/>
          <w:lang w:eastAsia="en-US"/>
        </w:rPr>
      </w:pPr>
      <w:r w:rsidRPr="005F6D29">
        <w:t xml:space="preserve">Въз основа на разписани </w:t>
      </w:r>
      <w:r w:rsidRPr="005F6D29">
        <w:rPr>
          <w:rFonts w:eastAsiaTheme="minorHAnsi"/>
          <w:color w:val="000000" w:themeColor="text1"/>
          <w:lang w:eastAsia="en-US"/>
        </w:rPr>
        <w:t xml:space="preserve">Устройствен Правилник на Общинска администрация – </w:t>
      </w:r>
      <w:r w:rsidR="003D507C" w:rsidRPr="005F6D29">
        <w:rPr>
          <w:color w:val="000000" w:themeColor="text1"/>
        </w:rPr>
        <w:t>Джебел</w:t>
      </w:r>
      <w:r w:rsidRPr="005F6D29">
        <w:rPr>
          <w:rFonts w:eastAsiaTheme="minorHAnsi"/>
          <w:color w:val="000000" w:themeColor="text1"/>
          <w:lang w:eastAsia="en-US"/>
        </w:rPr>
        <w:t xml:space="preserve"> – </w:t>
      </w:r>
      <w:r w:rsidR="00480699" w:rsidRPr="005F6D29">
        <w:rPr>
          <w:rFonts w:eastAsiaTheme="minorHAnsi"/>
          <w:color w:val="000000" w:themeColor="text1"/>
          <w:lang w:eastAsia="en-US"/>
        </w:rPr>
        <w:t>утвърден със Заповед №: 1772 / 20.12.2023 г.</w:t>
      </w:r>
      <w:r w:rsidRPr="005F6D29">
        <w:rPr>
          <w:rFonts w:eastAsiaTheme="minorHAnsi"/>
          <w:color w:val="000000" w:themeColor="text1"/>
          <w:lang w:eastAsia="en-US"/>
        </w:rPr>
        <w:t xml:space="preserve"> и </w:t>
      </w:r>
      <w:hyperlink r:id="rId61" w:history="1">
        <w:r w:rsidR="00480699" w:rsidRPr="005F6D29">
          <w:rPr>
            <w:rStyle w:val="Hyperlink"/>
            <w:color w:val="23527C"/>
            <w:shd w:val="clear" w:color="auto" w:fill="FFFFFF"/>
          </w:rPr>
          <w:t>Вътрешни правила за служителите, указващи правата и задълженията</w:t>
        </w:r>
      </w:hyperlink>
      <w:r w:rsidR="00480699" w:rsidRPr="005F6D29">
        <w:rPr>
          <w:rFonts w:eastAsiaTheme="minorHAnsi"/>
          <w:color w:val="000000" w:themeColor="text1"/>
          <w:lang w:eastAsia="en-US"/>
        </w:rPr>
        <w:t xml:space="preserve"> </w:t>
      </w:r>
      <w:r w:rsidRPr="005F6D29">
        <w:rPr>
          <w:rFonts w:eastAsiaTheme="minorHAnsi"/>
          <w:color w:val="000000" w:themeColor="text1"/>
          <w:lang w:eastAsia="en-US"/>
        </w:rPr>
        <w:t xml:space="preserve">– </w:t>
      </w:r>
      <w:r w:rsidR="00480699" w:rsidRPr="005F6D29">
        <w:rPr>
          <w:rFonts w:eastAsiaTheme="minorHAnsi"/>
          <w:color w:val="000000" w:themeColor="text1"/>
          <w:lang w:eastAsia="en-US"/>
        </w:rPr>
        <w:t>2020</w:t>
      </w:r>
      <w:r w:rsidRPr="005F6D29">
        <w:t xml:space="preserve"> за управление на човешките ресурси, Община </w:t>
      </w:r>
      <w:r w:rsidR="003D507C" w:rsidRPr="005F6D29">
        <w:t>Джебел</w:t>
      </w:r>
      <w:r w:rsidRPr="005F6D29">
        <w:t xml:space="preserve"> определя критерии за всяка длъжност и публично оповестява изискванията за длъжността и процедурата, по която ще се извърши избор.  </w:t>
      </w:r>
    </w:p>
    <w:p w14:paraId="659B3974" w14:textId="7E37E3AB" w:rsidR="00694DC1" w:rsidRPr="00480699" w:rsidRDefault="00694DC1" w:rsidP="0060121B">
      <w:pPr>
        <w:spacing w:line="360" w:lineRule="auto"/>
        <w:ind w:right="-567"/>
        <w:jc w:val="both"/>
      </w:pPr>
      <w:r w:rsidRPr="00D96606">
        <w:rPr>
          <w:b/>
          <w:bCs/>
          <w:i/>
          <w:iCs/>
        </w:rPr>
        <w:t xml:space="preserve">Оценка на индикатор 6: </w:t>
      </w:r>
      <w:r w:rsidR="00480699">
        <w:rPr>
          <w:b/>
          <w:bCs/>
        </w:rPr>
        <w:t>(+)</w:t>
      </w:r>
    </w:p>
    <w:p w14:paraId="0EF812DA" w14:textId="77777777" w:rsidR="00694DC1" w:rsidRPr="00D96606" w:rsidRDefault="00694DC1" w:rsidP="0060121B">
      <w:pPr>
        <w:tabs>
          <w:tab w:val="left" w:pos="7938"/>
        </w:tabs>
        <w:suppressAutoHyphens/>
        <w:spacing w:line="360" w:lineRule="auto"/>
        <w:ind w:right="-567"/>
        <w:jc w:val="both"/>
        <w:rPr>
          <w:lang w:eastAsia="bg-BG"/>
        </w:rPr>
      </w:pPr>
    </w:p>
    <w:p w14:paraId="5DF7E466" w14:textId="77777777" w:rsidR="00694DC1" w:rsidRPr="005F6D29" w:rsidRDefault="00694DC1" w:rsidP="0060121B">
      <w:pPr>
        <w:tabs>
          <w:tab w:val="left" w:pos="7938"/>
        </w:tabs>
        <w:suppressAutoHyphens/>
        <w:spacing w:line="360" w:lineRule="auto"/>
        <w:ind w:right="-567"/>
        <w:jc w:val="both"/>
        <w:rPr>
          <w:b/>
          <w:bCs/>
          <w:lang w:eastAsia="bg-BG"/>
        </w:rPr>
      </w:pPr>
      <w:r w:rsidRPr="00D96606">
        <w:t xml:space="preserve">По отношение на </w:t>
      </w:r>
      <w:r w:rsidRPr="005F6D29">
        <w:rPr>
          <w:b/>
          <w:bCs/>
          <w:i/>
          <w:iCs/>
        </w:rPr>
        <w:t>индикатор</w:t>
      </w:r>
      <w:r w:rsidRPr="005F6D29">
        <w:rPr>
          <w:b/>
          <w:bCs/>
          <w:lang w:eastAsia="bg-BG"/>
        </w:rPr>
        <w:t xml:space="preserve"> </w:t>
      </w:r>
      <w:r w:rsidRPr="005F6D29">
        <w:rPr>
          <w:rFonts w:eastAsia="Calibri"/>
          <w:b/>
        </w:rPr>
        <w:t>7. Служителите получават редовни оценки за тяхното изпълнение и развитие, като част от системен подход за  атестиране и кариерно развитие</w:t>
      </w:r>
    </w:p>
    <w:p w14:paraId="0A020788" w14:textId="77777777" w:rsidR="00694DC1" w:rsidRPr="00D96606" w:rsidRDefault="00694DC1" w:rsidP="0060121B">
      <w:pPr>
        <w:tabs>
          <w:tab w:val="left" w:pos="7938"/>
        </w:tabs>
        <w:suppressAutoHyphens/>
        <w:spacing w:line="360" w:lineRule="auto"/>
        <w:ind w:right="-567"/>
        <w:jc w:val="both"/>
      </w:pPr>
      <w:r w:rsidRPr="00D96606">
        <w:rPr>
          <w:iCs/>
        </w:rPr>
        <w:t xml:space="preserve">Общината определя професионалните умения на служителите на общинската администрация като необходими за ефективното предоставяне на услуги. </w:t>
      </w:r>
      <w:r w:rsidRPr="00D96606">
        <w:t>Разработени са Работни планове за всеки отделен служител на база поставените цели на дирекцията/отдела.</w:t>
      </w:r>
    </w:p>
    <w:p w14:paraId="28068317" w14:textId="77777777" w:rsidR="00694DC1" w:rsidRPr="00D96606" w:rsidRDefault="00694DC1" w:rsidP="0060121B">
      <w:pPr>
        <w:tabs>
          <w:tab w:val="left" w:pos="7938"/>
        </w:tabs>
        <w:suppressAutoHyphens/>
        <w:spacing w:line="360" w:lineRule="auto"/>
        <w:ind w:right="-567"/>
        <w:jc w:val="both"/>
      </w:pPr>
      <w:r w:rsidRPr="00D96606">
        <w:t>Приложените доказателства за оценки на служителите представляват малка представителна извадка и не може да се счита, че всички служители са квалифицирани, предвид Отчета на предходен мандат, където е посочено, че има проблем с набирането на квалифицирани служители.</w:t>
      </w:r>
    </w:p>
    <w:p w14:paraId="3139D75C" w14:textId="531E752E" w:rsidR="002D6C25" w:rsidRPr="00AE1D93" w:rsidRDefault="00694DC1" w:rsidP="0060121B">
      <w:pPr>
        <w:tabs>
          <w:tab w:val="left" w:pos="7938"/>
        </w:tabs>
        <w:suppressAutoHyphens/>
        <w:spacing w:line="360" w:lineRule="auto"/>
        <w:ind w:right="-567"/>
        <w:jc w:val="both"/>
        <w:rPr>
          <w:b/>
          <w:bCs/>
        </w:rPr>
      </w:pPr>
      <w:r w:rsidRPr="00D96606">
        <w:rPr>
          <w:b/>
          <w:bCs/>
          <w:i/>
          <w:iCs/>
        </w:rPr>
        <w:t xml:space="preserve">Оценка за индикатор 7: </w:t>
      </w:r>
      <w:r w:rsidR="00AE1D93">
        <w:rPr>
          <w:b/>
          <w:bCs/>
        </w:rPr>
        <w:t>(+)</w:t>
      </w:r>
    </w:p>
    <w:p w14:paraId="0CEA2F21" w14:textId="77777777" w:rsidR="00AE1D93" w:rsidRDefault="00AE1D93" w:rsidP="0060121B">
      <w:pPr>
        <w:spacing w:line="360" w:lineRule="auto"/>
        <w:ind w:right="-567"/>
        <w:jc w:val="both"/>
        <w:rPr>
          <w:b/>
          <w:iCs/>
          <w:color w:val="00000A"/>
          <w:shd w:val="clear" w:color="auto" w:fill="FFFFFF"/>
          <w:lang w:eastAsia="bg-BG"/>
        </w:rPr>
      </w:pPr>
    </w:p>
    <w:p w14:paraId="4FD777FB" w14:textId="40AB7667" w:rsidR="00694DC1" w:rsidRPr="00D96606" w:rsidRDefault="00694DC1" w:rsidP="0060121B">
      <w:pPr>
        <w:spacing w:line="360" w:lineRule="auto"/>
        <w:ind w:right="-567"/>
        <w:jc w:val="both"/>
        <w:rPr>
          <w:b/>
          <w:iCs/>
          <w:color w:val="00000A"/>
          <w:shd w:val="clear" w:color="auto" w:fill="FFFFFF"/>
          <w:lang w:eastAsia="bg-BG"/>
        </w:rPr>
      </w:pPr>
      <w:r w:rsidRPr="00D96606">
        <w:rPr>
          <w:b/>
          <w:iCs/>
          <w:color w:val="00000A"/>
          <w:shd w:val="clear" w:color="auto" w:fill="FFFFFF"/>
          <w:lang w:eastAsia="bg-BG"/>
        </w:rPr>
        <w:t>Обобщение на силните и слабите страни при прилагането на Принцип 7:</w:t>
      </w:r>
    </w:p>
    <w:p w14:paraId="74E02228" w14:textId="77777777" w:rsidR="007E49C5" w:rsidRPr="000D47E3" w:rsidRDefault="00694DC1" w:rsidP="0060121B">
      <w:pPr>
        <w:spacing w:line="360" w:lineRule="auto"/>
        <w:ind w:right="-567"/>
        <w:jc w:val="both"/>
        <w:rPr>
          <w:lang w:eastAsia="bg-BG"/>
        </w:rPr>
      </w:pPr>
      <w:r w:rsidRPr="00D96606">
        <w:rPr>
          <w:noProof/>
          <w:lang w:eastAsia="bg-BG"/>
        </w:rPr>
        <w:drawing>
          <wp:inline distT="0" distB="0" distL="0" distR="0" wp14:anchorId="7B82C050" wp14:editId="63FE791A">
            <wp:extent cx="214630" cy="214630"/>
            <wp:effectExtent l="0" t="0" r="1270" b="1270"/>
            <wp:docPr id="46" name="Graphic 42" descr="Thumbs up sig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phic 42" descr="Thumbs up sign"/>
                    <pic:cNvPicPr>
                      <a:picLocks/>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14630" cy="214630"/>
                    </a:xfrm>
                    <a:prstGeom prst="rect">
                      <a:avLst/>
                    </a:prstGeom>
                    <a:noFill/>
                    <a:ln>
                      <a:noFill/>
                    </a:ln>
                  </pic:spPr>
                </pic:pic>
              </a:graphicData>
            </a:graphic>
          </wp:inline>
        </w:drawing>
      </w:r>
      <w:r w:rsidRPr="00D96606">
        <w:t xml:space="preserve"> Общината има политика по управление на човешките ресурси (част от ИСУ) и процедури за набиране и подбор на кадри, които са публични и се прилагат последователно.</w:t>
      </w:r>
      <w:r w:rsidR="007E49C5">
        <w:t xml:space="preserve"> </w:t>
      </w:r>
      <w:r w:rsidR="007E49C5" w:rsidRPr="000D47E3">
        <w:rPr>
          <w:lang w:eastAsia="bg-BG"/>
        </w:rPr>
        <w:t xml:space="preserve">Стратегическите документи на общината наблягат на значението на "споделянето на опит и добри практики", които да бъдат внедрени на местно ниво. Това показва ориентация към учене и адаптиране на успешни модели. </w:t>
      </w:r>
      <w:r w:rsidR="007E49C5">
        <w:rPr>
          <w:lang w:eastAsia="bg-BG"/>
        </w:rPr>
        <w:t xml:space="preserve">Още през 2008 с </w:t>
      </w:r>
      <w:r w:rsidR="007E49C5" w:rsidRPr="000D47E3">
        <w:rPr>
          <w:lang w:eastAsia="bg-BG"/>
        </w:rPr>
        <w:t xml:space="preserve">Декларация ръководството на общинската администрация също е изразявала ангажимент за "повишаване на инициативността и </w:t>
      </w:r>
      <w:r w:rsidR="007E49C5" w:rsidRPr="000D47E3">
        <w:rPr>
          <w:lang w:eastAsia="bg-BG"/>
        </w:rPr>
        <w:lastRenderedPageBreak/>
        <w:t xml:space="preserve">мотивацията на персонала чрез повишаване на квалификацията, възможности за професионално развитие и подобряване на вътрешната комуникация". Това демонстрира дългогодишно осъзнаване на важността на развитието на човешките ресурси за ефективността на организацията.   </w:t>
      </w:r>
    </w:p>
    <w:p w14:paraId="1822AAAF" w14:textId="03AD3B4F" w:rsidR="00694DC1" w:rsidRPr="007E49C5" w:rsidRDefault="007E49C5" w:rsidP="0060121B">
      <w:pPr>
        <w:tabs>
          <w:tab w:val="left" w:pos="7938"/>
        </w:tabs>
        <w:suppressAutoHyphens/>
        <w:spacing w:line="360" w:lineRule="auto"/>
        <w:ind w:right="-567"/>
        <w:jc w:val="both"/>
      </w:pPr>
      <w:r w:rsidRPr="000D47E3">
        <w:rPr>
          <w:lang w:eastAsia="bg-BG"/>
        </w:rPr>
        <w:t>Подходът на Община Джебел към развитието на човешките ресурси не се ограничава само до вътрешния административен персонал. Общината активно участва в проекти като "Равни възможности на хората в неравностойно положение в община Джебел" и "Грижа в дома" , които включват развитие на човешки ресурси сред уязвими групи в общността и за предоставяне на социални услуги. Фокусът върху дуалното образование и създаването на STEM центрове също представлява инвестиция в уменията на по-широката общност. Това показва интегриран подход към развитието на човешкия капитал, признавайки, че общият капацитет и устойчивост зависят както от вътрешната администрация, така и от нивото на умения и социалното включване на цялото население</w:t>
      </w:r>
      <w:r>
        <w:rPr>
          <w:lang w:eastAsia="bg-BG"/>
        </w:rPr>
        <w:t>.</w:t>
      </w:r>
    </w:p>
    <w:p w14:paraId="04FAAE88" w14:textId="77777777" w:rsidR="00694DC1" w:rsidRPr="00D96606" w:rsidRDefault="00694DC1" w:rsidP="0060121B">
      <w:pPr>
        <w:tabs>
          <w:tab w:val="left" w:pos="7938"/>
        </w:tabs>
        <w:suppressAutoHyphens/>
        <w:spacing w:line="360" w:lineRule="auto"/>
        <w:ind w:right="-567"/>
        <w:jc w:val="both"/>
      </w:pPr>
      <w:r w:rsidRPr="00D96606">
        <w:rPr>
          <w:noProof/>
          <w:lang w:eastAsia="bg-BG"/>
        </w:rPr>
        <w:drawing>
          <wp:inline distT="0" distB="0" distL="0" distR="0" wp14:anchorId="683341B1" wp14:editId="3301B80C">
            <wp:extent cx="214630" cy="214630"/>
            <wp:effectExtent l="0" t="0" r="1270" b="1270"/>
            <wp:docPr id="47" name="Graphic 42" descr="Thumbs up sig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phic 42" descr="Thumbs up sign"/>
                    <pic:cNvPicPr>
                      <a:picLocks/>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rot="10800000">
                      <a:off x="0" y="0"/>
                      <a:ext cx="214630" cy="214630"/>
                    </a:xfrm>
                    <a:prstGeom prst="rect">
                      <a:avLst/>
                    </a:prstGeom>
                    <a:noFill/>
                    <a:ln>
                      <a:noFill/>
                    </a:ln>
                  </pic:spPr>
                </pic:pic>
              </a:graphicData>
            </a:graphic>
          </wp:inline>
        </w:drawing>
      </w:r>
      <w:r w:rsidRPr="00D96606">
        <w:t xml:space="preserve">  Недостатъчна мотивация на персонала.</w:t>
      </w:r>
    </w:p>
    <w:p w14:paraId="2006384D" w14:textId="1956601E" w:rsidR="00694DC1" w:rsidRPr="00D56821" w:rsidRDefault="00694DC1" w:rsidP="0060121B">
      <w:pPr>
        <w:spacing w:line="360" w:lineRule="auto"/>
        <w:ind w:right="-567"/>
        <w:jc w:val="both"/>
        <w:rPr>
          <w:b/>
          <w:i/>
          <w:color w:val="00000A"/>
          <w:shd w:val="clear" w:color="auto" w:fill="FFFFFF"/>
          <w:lang w:eastAsia="bg-BG"/>
        </w:rPr>
      </w:pPr>
      <w:r w:rsidRPr="00D96606">
        <w:rPr>
          <w:b/>
          <w:i/>
          <w:color w:val="00000A"/>
          <w:shd w:val="clear" w:color="auto" w:fill="FFFFFF"/>
          <w:lang w:eastAsia="bg-BG"/>
        </w:rPr>
        <w:t xml:space="preserve">Оценка на изпълнението по Принцип 7: </w:t>
      </w:r>
      <w:r w:rsidRPr="00D96606">
        <w:rPr>
          <w:rFonts w:eastAsia="Calibri"/>
          <w:b/>
        </w:rPr>
        <w:t xml:space="preserve">Принципа се прилага - Заверка </w:t>
      </w:r>
      <w:r w:rsidR="00D56821">
        <w:rPr>
          <w:rFonts w:eastAsia="Calibri"/>
          <w:b/>
        </w:rPr>
        <w:t>без</w:t>
      </w:r>
      <w:r w:rsidRPr="00D96606">
        <w:rPr>
          <w:rFonts w:eastAsia="Calibri"/>
          <w:b/>
        </w:rPr>
        <w:t xml:space="preserve"> резерви</w:t>
      </w:r>
    </w:p>
    <w:p w14:paraId="29AAB1D9" w14:textId="44E2175C" w:rsidR="00694DC1" w:rsidRPr="00D56821" w:rsidRDefault="00694DC1" w:rsidP="0060121B">
      <w:pPr>
        <w:spacing w:line="360" w:lineRule="auto"/>
        <w:ind w:right="-567"/>
        <w:jc w:val="both"/>
        <w:rPr>
          <w:b/>
          <w:i/>
          <w:color w:val="0070C0"/>
          <w:shd w:val="clear" w:color="auto" w:fill="FFFFFF"/>
          <w:lang w:eastAsia="bg-BG"/>
        </w:rPr>
      </w:pPr>
      <w:r w:rsidRPr="00D96606">
        <w:rPr>
          <w:b/>
          <w:i/>
          <w:color w:val="0070C0"/>
          <w:shd w:val="clear" w:color="auto" w:fill="FFFFFF"/>
          <w:lang w:eastAsia="bg-BG"/>
        </w:rPr>
        <w:t xml:space="preserve">Самооценка на община </w:t>
      </w:r>
      <w:r w:rsidR="003D507C" w:rsidRPr="00D96606">
        <w:rPr>
          <w:b/>
          <w:i/>
          <w:color w:val="0070C0"/>
          <w:shd w:val="clear" w:color="auto" w:fill="FFFFFF"/>
          <w:lang w:eastAsia="bg-BG"/>
        </w:rPr>
        <w:t>Джебел</w:t>
      </w:r>
      <w:r w:rsidRPr="00D96606">
        <w:rPr>
          <w:b/>
          <w:i/>
          <w:color w:val="0070C0"/>
          <w:shd w:val="clear" w:color="auto" w:fill="FFFFFF"/>
          <w:lang w:eastAsia="bg-BG"/>
        </w:rPr>
        <w:t xml:space="preserve">: </w:t>
      </w:r>
      <w:r w:rsidR="00D56821">
        <w:rPr>
          <w:b/>
          <w:i/>
          <w:color w:val="0070C0"/>
          <w:shd w:val="clear" w:color="auto" w:fill="FFFFFF"/>
          <w:lang w:eastAsia="bg-BG"/>
        </w:rPr>
        <w:t>4.00</w:t>
      </w:r>
    </w:p>
    <w:p w14:paraId="14759D70" w14:textId="77777777" w:rsidR="00694DC1" w:rsidRDefault="00694DC1" w:rsidP="0060121B">
      <w:pPr>
        <w:tabs>
          <w:tab w:val="left" w:pos="206"/>
          <w:tab w:val="left" w:pos="7938"/>
        </w:tabs>
        <w:suppressAutoHyphens/>
        <w:spacing w:line="360" w:lineRule="auto"/>
        <w:ind w:right="-567"/>
        <w:jc w:val="both"/>
        <w:rPr>
          <w:color w:val="00000A"/>
          <w:shd w:val="clear" w:color="auto" w:fill="FFFFFF"/>
        </w:rPr>
      </w:pPr>
    </w:p>
    <w:p w14:paraId="4A99BA77" w14:textId="77777777" w:rsidR="00D56821" w:rsidRPr="00D56821" w:rsidRDefault="00D56821" w:rsidP="0060121B">
      <w:pPr>
        <w:tabs>
          <w:tab w:val="left" w:pos="206"/>
          <w:tab w:val="left" w:pos="7938"/>
        </w:tabs>
        <w:suppressAutoHyphens/>
        <w:spacing w:line="360" w:lineRule="auto"/>
        <w:ind w:right="-567"/>
        <w:jc w:val="both"/>
        <w:rPr>
          <w:color w:val="00000A"/>
          <w:shd w:val="clear" w:color="auto" w:fill="FFFFFF"/>
        </w:rPr>
      </w:pPr>
    </w:p>
    <w:p w14:paraId="7F258FB9" w14:textId="77777777" w:rsidR="00694DC1" w:rsidRPr="00D96606" w:rsidRDefault="00694DC1" w:rsidP="0060121B">
      <w:pPr>
        <w:tabs>
          <w:tab w:val="left" w:pos="206"/>
          <w:tab w:val="left" w:pos="7938"/>
        </w:tabs>
        <w:suppressAutoHyphens/>
        <w:spacing w:line="360" w:lineRule="auto"/>
        <w:ind w:right="-567"/>
        <w:jc w:val="both"/>
        <w:rPr>
          <w:rFonts w:eastAsia="Calibri"/>
          <w:b/>
        </w:rPr>
      </w:pPr>
      <w:r w:rsidRPr="00D96606">
        <w:rPr>
          <w:b/>
          <w:bCs/>
          <w:i/>
          <w:iCs/>
        </w:rPr>
        <w:t xml:space="preserve">Принцип 8: </w:t>
      </w:r>
      <w:r w:rsidRPr="00D96606">
        <w:rPr>
          <w:rFonts w:eastAsia="Calibri"/>
          <w:b/>
        </w:rPr>
        <w:t>ИНОВАЦИИ И ОТВОРЕНОСТ КЪМ ПРОМЕНИ</w:t>
      </w:r>
    </w:p>
    <w:p w14:paraId="5F07BBB1" w14:textId="27EF4CE2" w:rsidR="00694DC1" w:rsidRDefault="00694DC1" w:rsidP="0060121B">
      <w:pPr>
        <w:tabs>
          <w:tab w:val="left" w:pos="206"/>
          <w:tab w:val="left" w:pos="7938"/>
        </w:tabs>
        <w:suppressAutoHyphens/>
        <w:spacing w:line="360" w:lineRule="auto"/>
        <w:ind w:right="-567"/>
        <w:jc w:val="both"/>
        <w:rPr>
          <w:rFonts w:eastAsia="Calibri"/>
          <w:b/>
        </w:rPr>
      </w:pPr>
      <w:r w:rsidRPr="00D96606">
        <w:rPr>
          <w:rFonts w:eastAsia="Calibri"/>
          <w:b/>
          <w:noProof/>
          <w:lang w:eastAsia="bg-BG"/>
        </w:rPr>
        <mc:AlternateContent>
          <mc:Choice Requires="wps">
            <w:drawing>
              <wp:anchor distT="0" distB="0" distL="114300" distR="114300" simplePos="0" relativeHeight="251665408" behindDoc="0" locked="0" layoutInCell="1" allowOverlap="1" wp14:anchorId="7A9294F1" wp14:editId="44F13594">
                <wp:simplePos x="0" y="0"/>
                <wp:positionH relativeFrom="column">
                  <wp:posOffset>15735</wp:posOffset>
                </wp:positionH>
                <wp:positionV relativeFrom="paragraph">
                  <wp:posOffset>42545</wp:posOffset>
                </wp:positionV>
                <wp:extent cx="5157216" cy="760781"/>
                <wp:effectExtent l="0" t="0" r="12065" b="13970"/>
                <wp:wrapNone/>
                <wp:docPr id="20" name="Text Box 20"/>
                <wp:cNvGraphicFramePr/>
                <a:graphic xmlns:a="http://schemas.openxmlformats.org/drawingml/2006/main">
                  <a:graphicData uri="http://schemas.microsoft.com/office/word/2010/wordprocessingShape">
                    <wps:wsp>
                      <wps:cNvSpPr txBox="1"/>
                      <wps:spPr>
                        <a:xfrm>
                          <a:off x="0" y="0"/>
                          <a:ext cx="5157216" cy="760781"/>
                        </a:xfrm>
                        <a:prstGeom prst="rect">
                          <a:avLst/>
                        </a:prstGeom>
                        <a:solidFill>
                          <a:schemeClr val="lt1"/>
                        </a:solidFill>
                        <a:ln w="6350">
                          <a:solidFill>
                            <a:prstClr val="black"/>
                          </a:solidFill>
                        </a:ln>
                      </wps:spPr>
                      <wps:txbx>
                        <w:txbxContent>
                          <w:p w14:paraId="6BD0E486" w14:textId="77777777" w:rsidR="00694DC1" w:rsidRDefault="00694DC1" w:rsidP="00694DC1">
                            <w:pPr>
                              <w:tabs>
                                <w:tab w:val="left" w:pos="206"/>
                                <w:tab w:val="left" w:pos="7938"/>
                              </w:tabs>
                              <w:suppressAutoHyphens/>
                              <w:spacing w:after="60"/>
                              <w:ind w:right="-567"/>
                              <w:jc w:val="both"/>
                              <w:rPr>
                                <w:rFonts w:eastAsia="Calibri"/>
                                <w:b/>
                                <w:sz w:val="22"/>
                                <w:szCs w:val="22"/>
                              </w:rPr>
                            </w:pPr>
                            <w:r w:rsidRPr="001C6DE3">
                              <w:rPr>
                                <w:rFonts w:eastAsia="Calibri"/>
                                <w:b/>
                                <w:sz w:val="22"/>
                                <w:szCs w:val="22"/>
                              </w:rPr>
                              <w:t xml:space="preserve">ДЕЙНОСТ 1. Търсят се нови и ефективни решения на проблемите и </w:t>
                            </w:r>
                          </w:p>
                          <w:p w14:paraId="47DBE7E8" w14:textId="77777777" w:rsidR="00694DC1" w:rsidRPr="00BA2F8A" w:rsidRDefault="00694DC1" w:rsidP="00694DC1">
                            <w:pPr>
                              <w:tabs>
                                <w:tab w:val="left" w:pos="206"/>
                                <w:tab w:val="left" w:pos="7938"/>
                              </w:tabs>
                              <w:suppressAutoHyphens/>
                              <w:spacing w:after="60"/>
                              <w:ind w:right="-567"/>
                              <w:jc w:val="both"/>
                              <w:rPr>
                                <w:sz w:val="22"/>
                                <w:szCs w:val="22"/>
                              </w:rPr>
                            </w:pPr>
                            <w:r w:rsidRPr="001C6DE3">
                              <w:rPr>
                                <w:rFonts w:eastAsia="Calibri"/>
                                <w:b/>
                                <w:sz w:val="22"/>
                                <w:szCs w:val="22"/>
                              </w:rPr>
                              <w:t>общината се възползва от съвременните методи за предоставяне на услуги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A9294F1" id="Text Box 20" o:spid="_x0000_s1032" type="#_x0000_t202" style="position:absolute;left:0;text-align:left;margin-left:1.25pt;margin-top:3.35pt;width:406.1pt;height:59.9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" fillcolor="white [3201]" strokeweight=".5pt">
                <v:textbox>
                  <w:txbxContent>
                    <w:p w14:paraId="6BD0E486" w14:textId="77777777" w:rsidR="00694DC1" w:rsidRDefault="00694DC1" w:rsidP="00694DC1">
                      <w:pPr>
                        <w:tabs>
                          <w:tab w:val="left" w:pos="206"/>
                          <w:tab w:val="left" w:pos="7938"/>
                        </w:tabs>
                        <w:suppressAutoHyphens/>
                        <w:spacing w:after="60"/>
                        <w:ind w:right="-567"/>
                        <w:jc w:val="both"/>
                        <w:rPr>
                          <w:rFonts w:eastAsia="Calibri"/>
                          <w:b/>
                          <w:sz w:val="22"/>
                          <w:szCs w:val="22"/>
                        </w:rPr>
                      </w:pPr>
                      <w:r w:rsidRPr="001C6DE3">
                        <w:rPr>
                          <w:rFonts w:eastAsia="Calibri"/>
                          <w:b/>
                          <w:sz w:val="22"/>
                          <w:szCs w:val="22"/>
                        </w:rPr>
                        <w:t xml:space="preserve">ДЕЙНОСТ 1. Търсят се нови и ефективни решения на проблемите и </w:t>
                      </w:r>
                    </w:p>
                    <w:p w14:paraId="47DBE7E8" w14:textId="77777777" w:rsidR="00694DC1" w:rsidRPr="00BA2F8A" w:rsidRDefault="00694DC1" w:rsidP="00694DC1">
                      <w:pPr>
                        <w:tabs>
                          <w:tab w:val="left" w:pos="206"/>
                          <w:tab w:val="left" w:pos="7938"/>
                        </w:tabs>
                        <w:suppressAutoHyphens/>
                        <w:spacing w:after="60"/>
                        <w:ind w:right="-567"/>
                        <w:jc w:val="both"/>
                        <w:rPr>
                          <w:sz w:val="22"/>
                          <w:szCs w:val="22"/>
                        </w:rPr>
                      </w:pPr>
                      <w:r w:rsidRPr="001C6DE3">
                        <w:rPr>
                          <w:rFonts w:eastAsia="Calibri"/>
                          <w:b/>
                          <w:sz w:val="22"/>
                          <w:szCs w:val="22"/>
                        </w:rPr>
                        <w:t>общината се възползва от съвременните методи за предоставяне на услуги</w:t>
                      </w:r>
                    </w:p>
                  </w:txbxContent>
                </v:textbox>
              </v:shape>
            </w:pict>
          </mc:Fallback>
        </mc:AlternateContent>
      </w:r>
      <w:r w:rsidRPr="00D96606">
        <w:rPr>
          <w:rFonts w:eastAsia="Calibri"/>
          <w:b/>
        </w:rPr>
        <w:t xml:space="preserve">                                                                                                                                                 </w:t>
      </w:r>
      <w:r w:rsidRPr="00D96606">
        <w:rPr>
          <w:rFonts w:eastAsia="Calibri"/>
          <w:b/>
          <w:noProof/>
          <w:lang w:eastAsia="bg-BG"/>
        </w:rPr>
        <w:drawing>
          <wp:inline distT="0" distB="0" distL="0" distR="0" wp14:anchorId="2365006C" wp14:editId="1DFCCDB2">
            <wp:extent cx="578338" cy="578338"/>
            <wp:effectExtent l="0" t="0" r="0" b="0"/>
            <wp:docPr id="12" name="Graphic 12" descr="Cloud Compu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descr="Cloud Computing"/>
                    <pic:cNvPicPr/>
                  </pic:nvPicPr>
                  <pic:blipFill>
                    <a:blip r:embed="rId63" cstate="print">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a:xfrm>
                      <a:off x="0" y="0"/>
                      <a:ext cx="582689" cy="582689"/>
                    </a:xfrm>
                    <a:prstGeom prst="rect">
                      <a:avLst/>
                    </a:prstGeom>
                  </pic:spPr>
                </pic:pic>
              </a:graphicData>
            </a:graphic>
          </wp:inline>
        </w:drawing>
      </w:r>
    </w:p>
    <w:p w14:paraId="2AB00290" w14:textId="77777777" w:rsidR="000E6DE9" w:rsidRDefault="000E6DE9" w:rsidP="0060121B">
      <w:pPr>
        <w:tabs>
          <w:tab w:val="left" w:pos="206"/>
          <w:tab w:val="left" w:pos="7938"/>
        </w:tabs>
        <w:suppressAutoHyphens/>
        <w:spacing w:line="360" w:lineRule="auto"/>
        <w:ind w:right="-567"/>
        <w:jc w:val="both"/>
        <w:rPr>
          <w:rFonts w:eastAsia="Calibri"/>
          <w:b/>
        </w:rPr>
      </w:pPr>
    </w:p>
    <w:p w14:paraId="0460CB31" w14:textId="77777777" w:rsidR="000E6DE9" w:rsidRPr="000E6DE9" w:rsidRDefault="000E6DE9" w:rsidP="0060121B">
      <w:pPr>
        <w:tabs>
          <w:tab w:val="left" w:pos="206"/>
          <w:tab w:val="left" w:pos="7938"/>
        </w:tabs>
        <w:suppressAutoHyphens/>
        <w:spacing w:line="360" w:lineRule="auto"/>
        <w:ind w:right="-567"/>
        <w:jc w:val="both"/>
        <w:rPr>
          <w:rFonts w:eastAsia="Calibri"/>
          <w:b/>
        </w:rPr>
      </w:pPr>
    </w:p>
    <w:p w14:paraId="46B86F82" w14:textId="77777777" w:rsidR="00694DC1" w:rsidRPr="000E6DE9" w:rsidRDefault="00694DC1" w:rsidP="0060121B">
      <w:pPr>
        <w:tabs>
          <w:tab w:val="left" w:pos="7938"/>
        </w:tabs>
        <w:suppressAutoHyphens/>
        <w:spacing w:line="360" w:lineRule="auto"/>
        <w:ind w:right="-567"/>
        <w:jc w:val="both"/>
        <w:rPr>
          <w:b/>
          <w:bCs/>
          <w:i/>
          <w:iCs/>
        </w:rPr>
      </w:pPr>
      <w:r w:rsidRPr="00D96606">
        <w:t xml:space="preserve">По отношение на </w:t>
      </w:r>
      <w:r w:rsidRPr="000E6DE9">
        <w:rPr>
          <w:b/>
          <w:bCs/>
          <w:i/>
          <w:iCs/>
        </w:rPr>
        <w:t>индикатор 1: „</w:t>
      </w:r>
      <w:r w:rsidRPr="000E6DE9">
        <w:rPr>
          <w:rFonts w:eastAsia="Calibri"/>
          <w:b/>
          <w:iCs/>
        </w:rPr>
        <w:t>Общината  прилага в своята дейност добри практики и иновации</w:t>
      </w:r>
      <w:r w:rsidRPr="000E6DE9">
        <w:rPr>
          <w:rFonts w:eastAsia="Calibri"/>
          <w:b/>
        </w:rPr>
        <w:t xml:space="preserve"> с доказана полза и реални подобрения в работата на администрацията и предоставянето на услуги за гражданите или бизнес-сектора“</w:t>
      </w:r>
    </w:p>
    <w:p w14:paraId="4111B980" w14:textId="77777777" w:rsidR="00965967" w:rsidRPr="000D47E3" w:rsidRDefault="00965967" w:rsidP="0060121B">
      <w:pPr>
        <w:spacing w:line="360" w:lineRule="auto"/>
        <w:ind w:right="-567"/>
        <w:jc w:val="both"/>
        <w:rPr>
          <w:lang w:eastAsia="bg-BG"/>
        </w:rPr>
      </w:pPr>
      <w:r w:rsidRPr="000D47E3">
        <w:rPr>
          <w:lang w:eastAsia="bg-BG"/>
        </w:rPr>
        <w:t>Община Джебел може да се похвали с редица значими постижения и иновативни практики, които подчертават нейната отвореност към промени и стремеж към модернизация.</w:t>
      </w:r>
    </w:p>
    <w:p w14:paraId="68D0F6C5" w14:textId="77777777" w:rsidR="00965967" w:rsidRPr="000D47E3" w:rsidRDefault="00965967" w:rsidP="0060121B">
      <w:pPr>
        <w:spacing w:line="360" w:lineRule="auto"/>
        <w:ind w:right="-567"/>
        <w:jc w:val="both"/>
        <w:rPr>
          <w:lang w:eastAsia="bg-BG"/>
        </w:rPr>
      </w:pPr>
      <w:r w:rsidRPr="000D47E3">
        <w:rPr>
          <w:lang w:eastAsia="bg-BG"/>
        </w:rPr>
        <w:t xml:space="preserve">Едно от значимите постижения е съвместният европроект с Община Йълдъръм (Турция) и Техническия университет в Бурса, озаглавен "Заедно за климатична устойчивост". Този проект, подаден по програма на ЕС, е фокусиран върху климатични и екологични въпроси и цели укрепване на диалога и капацитета между турските и европейските местни власти. Това </w:t>
      </w:r>
      <w:r w:rsidRPr="000D47E3">
        <w:rPr>
          <w:lang w:eastAsia="bg-BG"/>
        </w:rPr>
        <w:lastRenderedPageBreak/>
        <w:t xml:space="preserve">демонстрира способността на Джебел да изгражда международни партньорства и да участва в комплексни, ориентирани към бъдещето инициативи.   </w:t>
      </w:r>
    </w:p>
    <w:p w14:paraId="3397CAD2" w14:textId="77777777" w:rsidR="00965967" w:rsidRPr="000D47E3" w:rsidRDefault="00965967" w:rsidP="0060121B">
      <w:pPr>
        <w:spacing w:line="360" w:lineRule="auto"/>
        <w:ind w:right="-567"/>
        <w:jc w:val="both"/>
        <w:rPr>
          <w:lang w:eastAsia="bg-BG"/>
        </w:rPr>
      </w:pPr>
      <w:r w:rsidRPr="000D47E3">
        <w:rPr>
          <w:lang w:eastAsia="bg-BG"/>
        </w:rPr>
        <w:t xml:space="preserve">Общината е постигнала конкретни резултати в модернизацията на инфраструктурата. Извършен е основен ремонт, включващ цялостно преасфалтиране на 13 градски улици с обща дължина над 3 км, както и обновяване на над 4000 кв.м тротоарни площи с изградено ново улично осветление. Извършен е и основен ремонт на пътната отсечка Плазище - Горно Плазище. Тези проекти значително подобряват градската среда и свързаността.   </w:t>
      </w:r>
    </w:p>
    <w:p w14:paraId="614C994D" w14:textId="77777777" w:rsidR="00965967" w:rsidRPr="000D47E3" w:rsidRDefault="00965967" w:rsidP="0060121B">
      <w:pPr>
        <w:spacing w:line="360" w:lineRule="auto"/>
        <w:ind w:right="-567"/>
        <w:jc w:val="both"/>
        <w:rPr>
          <w:lang w:eastAsia="bg-BG"/>
        </w:rPr>
      </w:pPr>
      <w:r w:rsidRPr="000D47E3">
        <w:rPr>
          <w:lang w:eastAsia="bg-BG"/>
        </w:rPr>
        <w:t xml:space="preserve">В сферата на образованието, Джебел успешно е създала и открила STEM център, който интегрира наука, технологии, инженерство и математика в учебна парадигма, базирана на реално приложение. Това е модерна образователна инициатива, която подготвя младите хора за бъдещи предизвикателства. Проектът "Въвеждане на иновативни педагогически форми за ефективна образователна интеграция", с финансова подкрепа от 21 825 лв., цели създаване на модерна и качествена образователна среда чрез въвеждане на иновативни педагогически форми за интеркултурно образование, включително създаване на театрални и музикални групи, както и групи за изследователски дейности в областта на културно-историческото наследство.   </w:t>
      </w:r>
    </w:p>
    <w:p w14:paraId="52A215F5" w14:textId="77777777" w:rsidR="00965967" w:rsidRPr="000D47E3" w:rsidRDefault="00965967" w:rsidP="0060121B">
      <w:pPr>
        <w:spacing w:line="360" w:lineRule="auto"/>
        <w:ind w:right="-567"/>
        <w:jc w:val="both"/>
        <w:rPr>
          <w:lang w:eastAsia="bg-BG"/>
        </w:rPr>
      </w:pPr>
      <w:r w:rsidRPr="000D47E3">
        <w:rPr>
          <w:lang w:eastAsia="bg-BG"/>
        </w:rPr>
        <w:t xml:space="preserve">Общината е инвестирала и в спортна инфраструктура, като градският стадион е претърпял основен ремонт, включващ ново естествено тревно покритие с дренажни и напоителни системи, изцяло подновена лекоатлетическа писта, нови резервни скамейки, разширени съблекални и VIP ложа.   </w:t>
      </w:r>
    </w:p>
    <w:p w14:paraId="4AB5F200" w14:textId="2F3142EE" w:rsidR="00965967" w:rsidRPr="00965967" w:rsidRDefault="00965967" w:rsidP="0060121B">
      <w:pPr>
        <w:tabs>
          <w:tab w:val="left" w:pos="7938"/>
        </w:tabs>
        <w:suppressAutoHyphens/>
        <w:spacing w:line="360" w:lineRule="auto"/>
        <w:ind w:right="-567"/>
        <w:jc w:val="both"/>
      </w:pPr>
      <w:r w:rsidRPr="000D47E3">
        <w:rPr>
          <w:lang w:eastAsia="bg-BG"/>
        </w:rPr>
        <w:t>В социалната сфера, общината успешно е осигурила финансиране за програмата "Топъл обяд", която предоставя храна на 750 уязвими жители за период от 36 месеца. Услугите "Грижа в дома" също са успешно внедрени, предлагайки лични асистенти и патронажна грижа на над 90% от нуждаещите се.</w:t>
      </w:r>
    </w:p>
    <w:p w14:paraId="31611F42" w14:textId="44C6F869" w:rsidR="00694DC1" w:rsidRPr="00965967" w:rsidRDefault="00694DC1" w:rsidP="0060121B">
      <w:pPr>
        <w:tabs>
          <w:tab w:val="left" w:pos="7938"/>
        </w:tabs>
        <w:suppressAutoHyphens/>
        <w:spacing w:line="360" w:lineRule="auto"/>
        <w:ind w:right="-567"/>
        <w:jc w:val="both"/>
      </w:pPr>
      <w:r w:rsidRPr="00D96606">
        <w:rPr>
          <w:b/>
          <w:bCs/>
          <w:i/>
          <w:iCs/>
        </w:rPr>
        <w:t>Оценка на индикатор 1:</w:t>
      </w:r>
      <w:r w:rsidR="00965967">
        <w:t xml:space="preserve"> (+)</w:t>
      </w:r>
    </w:p>
    <w:p w14:paraId="75F8E8B0" w14:textId="77777777" w:rsidR="00694DC1" w:rsidRPr="00D96606" w:rsidRDefault="00694DC1" w:rsidP="0060121B">
      <w:pPr>
        <w:tabs>
          <w:tab w:val="left" w:pos="7938"/>
        </w:tabs>
        <w:suppressAutoHyphens/>
        <w:spacing w:line="360" w:lineRule="auto"/>
        <w:ind w:right="-567"/>
        <w:jc w:val="both"/>
      </w:pPr>
    </w:p>
    <w:p w14:paraId="69038D3D" w14:textId="77777777" w:rsidR="00694DC1" w:rsidRPr="00D96606" w:rsidRDefault="00694DC1" w:rsidP="0060121B">
      <w:pPr>
        <w:tabs>
          <w:tab w:val="left" w:pos="7938"/>
        </w:tabs>
        <w:suppressAutoHyphens/>
        <w:spacing w:line="360" w:lineRule="auto"/>
        <w:ind w:right="-567"/>
        <w:jc w:val="both"/>
        <w:rPr>
          <w:b/>
          <w:bCs/>
          <w:i/>
          <w:iCs/>
        </w:rPr>
      </w:pPr>
      <w:r w:rsidRPr="00D96606">
        <w:rPr>
          <w:rFonts w:eastAsia="Calibri"/>
          <w:b/>
        </w:rPr>
        <w:t>ДЕЙНОСТ 2.</w:t>
      </w:r>
      <w:r w:rsidRPr="00D96606">
        <w:rPr>
          <w:rFonts w:eastAsia="Calibri"/>
          <w:b/>
          <w:i/>
        </w:rPr>
        <w:t xml:space="preserve"> </w:t>
      </w:r>
      <w:r w:rsidRPr="00D96606">
        <w:rPr>
          <w:rFonts w:eastAsia="Calibri"/>
          <w:b/>
        </w:rPr>
        <w:t>Съществува готовност да се въвеждат и тестват нови програми, както и да се използва натрупаният чужд опит</w:t>
      </w:r>
    </w:p>
    <w:p w14:paraId="484E4D2E" w14:textId="77777777" w:rsidR="00694DC1" w:rsidRPr="00684D3D" w:rsidRDefault="00694DC1" w:rsidP="0060121B">
      <w:pPr>
        <w:tabs>
          <w:tab w:val="left" w:pos="7938"/>
        </w:tabs>
        <w:suppressAutoHyphens/>
        <w:spacing w:line="360" w:lineRule="auto"/>
        <w:ind w:right="-567"/>
        <w:jc w:val="both"/>
        <w:rPr>
          <w:b/>
          <w:bCs/>
          <w:i/>
          <w:iCs/>
        </w:rPr>
      </w:pPr>
      <w:r w:rsidRPr="00D96606">
        <w:t xml:space="preserve">По отношение на </w:t>
      </w:r>
      <w:r w:rsidRPr="00684D3D">
        <w:rPr>
          <w:b/>
          <w:bCs/>
          <w:i/>
          <w:iCs/>
        </w:rPr>
        <w:t>индикатор 2: „</w:t>
      </w:r>
      <w:r w:rsidRPr="00684D3D">
        <w:rPr>
          <w:rFonts w:eastAsia="Calibri"/>
          <w:b/>
          <w:bCs/>
          <w:iCs/>
        </w:rPr>
        <w:t>Общината e участвала в проект за добро управление и иновации през последните три години“</w:t>
      </w:r>
    </w:p>
    <w:p w14:paraId="7EF3A663" w14:textId="6FB7C0AD" w:rsidR="00694DC1" w:rsidRPr="00D96606" w:rsidRDefault="00694DC1" w:rsidP="0060121B">
      <w:pPr>
        <w:spacing w:line="360" w:lineRule="auto"/>
        <w:ind w:right="-567"/>
        <w:jc w:val="both"/>
      </w:pPr>
      <w:r w:rsidRPr="00D96606">
        <w:rPr>
          <w:rFonts w:eastAsia="Calibri"/>
          <w:bCs/>
        </w:rPr>
        <w:t xml:space="preserve">Община </w:t>
      </w:r>
      <w:r w:rsidR="003D507C" w:rsidRPr="00D96606">
        <w:rPr>
          <w:rFonts w:eastAsia="Calibri"/>
          <w:bCs/>
        </w:rPr>
        <w:t>Джебел</w:t>
      </w:r>
      <w:r w:rsidRPr="00D96606">
        <w:rPr>
          <w:rFonts w:eastAsia="Calibri"/>
          <w:bCs/>
        </w:rPr>
        <w:t xml:space="preserve"> е участвала в редица проекти за иновации, които са</w:t>
      </w:r>
      <w:r w:rsidR="00DF0720">
        <w:rPr>
          <w:rFonts w:eastAsia="Calibri"/>
          <w:bCs/>
        </w:rPr>
        <w:t xml:space="preserve"> посочени в </w:t>
      </w:r>
      <w:r w:rsidR="00180B7F">
        <w:rPr>
          <w:rFonts w:eastAsia="Calibri"/>
          <w:bCs/>
        </w:rPr>
        <w:t>Контролния лист</w:t>
      </w:r>
      <w:r w:rsidRPr="00D96606">
        <w:rPr>
          <w:rFonts w:eastAsia="Calibri"/>
          <w:bCs/>
        </w:rPr>
        <w:t xml:space="preserve">. </w:t>
      </w:r>
    </w:p>
    <w:p w14:paraId="7B05E7C7" w14:textId="388B282A" w:rsidR="00694DC1" w:rsidRPr="002B06D6" w:rsidRDefault="00694DC1" w:rsidP="0060121B">
      <w:pPr>
        <w:pStyle w:val="NormalWeb"/>
        <w:spacing w:before="0" w:beforeAutospacing="0" w:after="0" w:afterAutospacing="0" w:line="360" w:lineRule="auto"/>
        <w:ind w:right="-567"/>
        <w:jc w:val="both"/>
        <w:rPr>
          <w:color w:val="0563C1" w:themeColor="hyperlink"/>
          <w:u w:val="single"/>
        </w:rPr>
      </w:pPr>
      <w:r w:rsidRPr="00D96606">
        <w:rPr>
          <w:b/>
          <w:bCs/>
          <w:i/>
          <w:iCs/>
        </w:rPr>
        <w:t xml:space="preserve">Оценка на индикатор 2: </w:t>
      </w:r>
      <w:r w:rsidR="002B06D6">
        <w:rPr>
          <w:b/>
          <w:bCs/>
        </w:rPr>
        <w:t>(+)</w:t>
      </w:r>
    </w:p>
    <w:p w14:paraId="2C99C48A" w14:textId="77777777" w:rsidR="00694DC1" w:rsidRPr="00D96606" w:rsidRDefault="00694DC1" w:rsidP="0060121B">
      <w:pPr>
        <w:tabs>
          <w:tab w:val="left" w:pos="7938"/>
        </w:tabs>
        <w:suppressAutoHyphens/>
        <w:spacing w:line="360" w:lineRule="auto"/>
        <w:ind w:right="-567"/>
        <w:jc w:val="both"/>
        <w:rPr>
          <w:b/>
          <w:bCs/>
          <w:i/>
          <w:iCs/>
        </w:rPr>
      </w:pPr>
      <w:r w:rsidRPr="00D96606">
        <w:rPr>
          <w:rFonts w:eastAsia="Calibri"/>
          <w:b/>
          <w:iCs/>
        </w:rPr>
        <w:lastRenderedPageBreak/>
        <w:t>ДЕЙНОСТ 3. Създаден е благоприятен климат за промяна в интерес на постигането на по-добри резултати</w:t>
      </w:r>
    </w:p>
    <w:p w14:paraId="2215B6BB" w14:textId="77777777" w:rsidR="00694DC1" w:rsidRPr="00684D3D" w:rsidRDefault="00694DC1" w:rsidP="0060121B">
      <w:pPr>
        <w:tabs>
          <w:tab w:val="left" w:pos="7938"/>
        </w:tabs>
        <w:suppressAutoHyphens/>
        <w:spacing w:line="360" w:lineRule="auto"/>
        <w:ind w:right="-567"/>
        <w:jc w:val="both"/>
        <w:rPr>
          <w:b/>
          <w:bCs/>
          <w:i/>
          <w:iCs/>
        </w:rPr>
      </w:pPr>
      <w:r w:rsidRPr="00D96606">
        <w:t xml:space="preserve">По отношение на </w:t>
      </w:r>
      <w:r w:rsidRPr="00684D3D">
        <w:rPr>
          <w:b/>
          <w:bCs/>
          <w:i/>
          <w:iCs/>
        </w:rPr>
        <w:t>индикатор 3: „</w:t>
      </w:r>
      <w:r w:rsidRPr="00684D3D">
        <w:rPr>
          <w:rFonts w:eastAsia="Calibri"/>
          <w:b/>
          <w:iCs/>
          <w:lang w:eastAsia="bg-BG"/>
        </w:rPr>
        <w:t>Изборните представители и служителите ясно са се ангажирали да предприемат действия, за да се гарантира ползата от новите решения и добрите практики“</w:t>
      </w:r>
    </w:p>
    <w:p w14:paraId="7767A2B5" w14:textId="2DA519E0" w:rsidR="00684D3D" w:rsidRPr="00684D3D" w:rsidRDefault="00684D3D" w:rsidP="0060121B">
      <w:pPr>
        <w:spacing w:line="360" w:lineRule="auto"/>
        <w:ind w:right="-567"/>
        <w:jc w:val="both"/>
      </w:pPr>
      <w:r>
        <w:rPr>
          <w:rFonts w:eastAsia="Calibri"/>
          <w:bCs/>
        </w:rPr>
        <w:t>В момента община Джебел изпълнява редица п</w:t>
      </w:r>
      <w:r w:rsidRPr="00684D3D">
        <w:rPr>
          <w:rFonts w:eastAsia="Calibri"/>
          <w:bCs/>
        </w:rPr>
        <w:t xml:space="preserve">роекти като „Реконструкция, рехабилитация и благоустрояване на улици в с.Припек“, „Изграждане на сцена за културни мероприятия“, „Благоустрояване на парк“, „Модернизиране на общинска образователна инфраструктура“ и др. по </w:t>
      </w:r>
      <w:r w:rsidRPr="00684D3D">
        <w:t>Европейски земеделски фонд за развитие на селските райони</w:t>
      </w:r>
      <w:r>
        <w:t>, които са ясен ангажимент на ръководството на общината да предприема действия за въвеждане на добри практики за постигане на поставените цели.</w:t>
      </w:r>
    </w:p>
    <w:p w14:paraId="19320409" w14:textId="456A199F" w:rsidR="00694DC1" w:rsidRPr="002B06D6" w:rsidRDefault="00694DC1" w:rsidP="0060121B">
      <w:pPr>
        <w:tabs>
          <w:tab w:val="left" w:pos="206"/>
          <w:tab w:val="left" w:pos="7938"/>
        </w:tabs>
        <w:suppressAutoHyphens/>
        <w:spacing w:line="360" w:lineRule="auto"/>
        <w:ind w:right="-567"/>
        <w:jc w:val="both"/>
        <w:rPr>
          <w:b/>
          <w:bCs/>
        </w:rPr>
      </w:pPr>
      <w:r w:rsidRPr="00D96606">
        <w:rPr>
          <w:b/>
          <w:bCs/>
          <w:i/>
          <w:iCs/>
        </w:rPr>
        <w:t xml:space="preserve">Оценка за индикатор 3: </w:t>
      </w:r>
      <w:r w:rsidR="002B06D6">
        <w:rPr>
          <w:b/>
          <w:bCs/>
        </w:rPr>
        <w:t>(+)</w:t>
      </w:r>
    </w:p>
    <w:p w14:paraId="2ED18145" w14:textId="77777777" w:rsidR="00694DC1" w:rsidRPr="00D96606" w:rsidRDefault="00694DC1" w:rsidP="0060121B">
      <w:pPr>
        <w:tabs>
          <w:tab w:val="left" w:pos="206"/>
          <w:tab w:val="left" w:pos="7938"/>
        </w:tabs>
        <w:suppressAutoHyphens/>
        <w:spacing w:line="360" w:lineRule="auto"/>
        <w:ind w:right="-567"/>
        <w:jc w:val="both"/>
        <w:rPr>
          <w:b/>
          <w:bCs/>
          <w:i/>
          <w:iCs/>
        </w:rPr>
      </w:pPr>
    </w:p>
    <w:p w14:paraId="36591027" w14:textId="77777777" w:rsidR="00694DC1" w:rsidRPr="00D96606" w:rsidRDefault="00694DC1" w:rsidP="0060121B">
      <w:pPr>
        <w:spacing w:line="360" w:lineRule="auto"/>
        <w:ind w:right="-567"/>
        <w:jc w:val="both"/>
        <w:rPr>
          <w:b/>
          <w:iCs/>
          <w:color w:val="00000A"/>
          <w:shd w:val="clear" w:color="auto" w:fill="FFFFFF"/>
          <w:lang w:eastAsia="bg-BG"/>
        </w:rPr>
      </w:pPr>
      <w:r w:rsidRPr="00D96606">
        <w:rPr>
          <w:b/>
          <w:iCs/>
          <w:color w:val="00000A"/>
          <w:shd w:val="clear" w:color="auto" w:fill="FFFFFF"/>
          <w:lang w:eastAsia="bg-BG"/>
        </w:rPr>
        <w:t>Обобщение на силните и слабите страни при прилагането на Принцип 8:</w:t>
      </w:r>
    </w:p>
    <w:p w14:paraId="11CD8B14" w14:textId="77777777" w:rsidR="00694DC1" w:rsidRPr="00D96606" w:rsidRDefault="00694DC1" w:rsidP="0060121B">
      <w:pPr>
        <w:tabs>
          <w:tab w:val="left" w:pos="206"/>
          <w:tab w:val="left" w:pos="7938"/>
        </w:tabs>
        <w:suppressAutoHyphens/>
        <w:spacing w:line="360" w:lineRule="auto"/>
        <w:ind w:right="-567"/>
        <w:jc w:val="both"/>
        <w:rPr>
          <w:color w:val="00000A"/>
          <w:shd w:val="clear" w:color="auto" w:fill="FFFFFF"/>
        </w:rPr>
      </w:pPr>
      <w:r w:rsidRPr="00D96606">
        <w:rPr>
          <w:noProof/>
        </w:rPr>
        <w:drawing>
          <wp:inline distT="0" distB="0" distL="0" distR="0" wp14:anchorId="1AEC415E" wp14:editId="6E78FFFE">
            <wp:extent cx="209550" cy="209550"/>
            <wp:effectExtent l="0" t="0" r="6350" b="6350"/>
            <wp:docPr id="2" name="Graphic 42" descr="Thumbs up sig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phic 42" descr="Thumbs up sign"/>
                    <pic:cNvPicPr>
                      <a:picLocks/>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D96606">
        <w:rPr>
          <w:color w:val="00000A"/>
          <w:shd w:val="clear" w:color="auto" w:fill="FFFFFF"/>
        </w:rPr>
        <w:t xml:space="preserve">   Възможност за изпълнение на големи инфраструктурни проекти.</w:t>
      </w:r>
    </w:p>
    <w:p w14:paraId="5F3C1302" w14:textId="77777777" w:rsidR="002B06D6" w:rsidRDefault="00694DC1" w:rsidP="0060121B">
      <w:pPr>
        <w:tabs>
          <w:tab w:val="left" w:pos="206"/>
          <w:tab w:val="left" w:pos="7938"/>
        </w:tabs>
        <w:suppressAutoHyphens/>
        <w:spacing w:line="360" w:lineRule="auto"/>
        <w:ind w:right="-567"/>
        <w:jc w:val="both"/>
        <w:rPr>
          <w:color w:val="00000A"/>
          <w:shd w:val="clear" w:color="auto" w:fill="FFFFFF"/>
        </w:rPr>
      </w:pPr>
      <w:r w:rsidRPr="00D96606">
        <w:rPr>
          <w:noProof/>
          <w:lang w:eastAsia="bg-BG"/>
        </w:rPr>
        <w:drawing>
          <wp:inline distT="0" distB="0" distL="0" distR="0" wp14:anchorId="7E3182C6" wp14:editId="0E730AFB">
            <wp:extent cx="214630" cy="214630"/>
            <wp:effectExtent l="0" t="0" r="1270" b="1270"/>
            <wp:docPr id="48" name="Graphic 42" descr="Thumbs up sig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phic 42" descr="Thumbs up sign"/>
                    <pic:cNvPicPr>
                      <a:picLocks/>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rot="10800000">
                      <a:off x="0" y="0"/>
                      <a:ext cx="214630" cy="214630"/>
                    </a:xfrm>
                    <a:prstGeom prst="rect">
                      <a:avLst/>
                    </a:prstGeom>
                    <a:noFill/>
                    <a:ln>
                      <a:noFill/>
                    </a:ln>
                  </pic:spPr>
                </pic:pic>
              </a:graphicData>
            </a:graphic>
          </wp:inline>
        </w:drawing>
      </w:r>
      <w:r w:rsidRPr="00D96606">
        <w:rPr>
          <w:color w:val="00000A"/>
          <w:shd w:val="clear" w:color="auto" w:fill="FFFFFF"/>
        </w:rPr>
        <w:t xml:space="preserve">  </w:t>
      </w:r>
    </w:p>
    <w:p w14:paraId="66D93085" w14:textId="77777777" w:rsidR="002B06D6" w:rsidRPr="000D47E3" w:rsidRDefault="002B06D6" w:rsidP="0060121B">
      <w:pPr>
        <w:numPr>
          <w:ilvl w:val="0"/>
          <w:numId w:val="168"/>
        </w:numPr>
        <w:spacing w:line="360" w:lineRule="auto"/>
        <w:ind w:right="-567"/>
        <w:jc w:val="both"/>
        <w:rPr>
          <w:lang w:eastAsia="bg-BG"/>
        </w:rPr>
      </w:pPr>
      <w:r w:rsidRPr="000D47E3">
        <w:rPr>
          <w:b/>
          <w:bCs/>
          <w:lang w:eastAsia="bg-BG"/>
        </w:rPr>
        <w:t>Остаряла и влошена инфраструктура:</w:t>
      </w:r>
      <w:r w:rsidRPr="000D47E3">
        <w:rPr>
          <w:lang w:eastAsia="bg-BG"/>
        </w:rPr>
        <w:t xml:space="preserve"> Значителна част от водоснабдителната мрежа (61.49%) е изградена между 1960-1970 г. с азбестоциментови тръби, които са амортизирани, водят до чести аварии и значителни загуби на вода. Много населени места изпитват хроничен недостиг на вода, особено през лятото. Канализационната система също е остаряла (86.98% е изградена преди над 40 години) и критично липсва пречиствателна станция за отпадъчни води, което води до пряко заустване на непречистени води в местните реки и значително замърсяване на околната среда. Нисковолтовите електрически мрежи също са износени и се нуждаят от основни ремонти.   </w:t>
      </w:r>
    </w:p>
    <w:p w14:paraId="35274DBC" w14:textId="77777777" w:rsidR="002B06D6" w:rsidRPr="000D47E3" w:rsidRDefault="002B06D6" w:rsidP="0060121B">
      <w:pPr>
        <w:numPr>
          <w:ilvl w:val="0"/>
          <w:numId w:val="168"/>
        </w:numPr>
        <w:spacing w:line="360" w:lineRule="auto"/>
        <w:ind w:right="-567"/>
        <w:jc w:val="both"/>
        <w:rPr>
          <w:lang w:eastAsia="bg-BG"/>
        </w:rPr>
      </w:pPr>
      <w:r w:rsidRPr="000D47E3">
        <w:rPr>
          <w:b/>
          <w:bCs/>
          <w:lang w:eastAsia="bg-BG"/>
        </w:rPr>
        <w:t>Икономическа структура и безработица:</w:t>
      </w:r>
      <w:r w:rsidRPr="000D47E3">
        <w:rPr>
          <w:lang w:eastAsia="bg-BG"/>
        </w:rPr>
        <w:t xml:space="preserve"> Общината се сблъсква с ниска заетост, намаляване на заетите лица в първичния икономически сектор и висока безработица. Местната икономика се характеризира с преобладаване на микро- и малки фирми с ниска добавена стойност. Липсват нови икономически елементи, които да стимулират производството и да подобрят технологичната и бизнес среда. Недостатъчните чуждестранни инвестиции допринасят за стагнация в технологичното развитие.   </w:t>
      </w:r>
    </w:p>
    <w:p w14:paraId="3FDE02F5" w14:textId="77777777" w:rsidR="002B06D6" w:rsidRPr="000D47E3" w:rsidRDefault="002B06D6" w:rsidP="0060121B">
      <w:pPr>
        <w:numPr>
          <w:ilvl w:val="0"/>
          <w:numId w:val="168"/>
        </w:numPr>
        <w:spacing w:line="360" w:lineRule="auto"/>
        <w:ind w:right="-567"/>
        <w:jc w:val="both"/>
        <w:rPr>
          <w:lang w:eastAsia="bg-BG"/>
        </w:rPr>
      </w:pPr>
      <w:r w:rsidRPr="000D47E3">
        <w:rPr>
          <w:b/>
          <w:bCs/>
          <w:lang w:eastAsia="bg-BG"/>
        </w:rPr>
        <w:t>Липса на кадастрални планове:</w:t>
      </w:r>
      <w:r w:rsidRPr="000D47E3">
        <w:rPr>
          <w:lang w:eastAsia="bg-BG"/>
        </w:rPr>
        <w:t xml:space="preserve"> Повечето населени места в общината нямат цялостни кадастрални планове. Това затруднява ефективното управление на собствеността, </w:t>
      </w:r>
      <w:r w:rsidRPr="000D47E3">
        <w:rPr>
          <w:lang w:eastAsia="bg-BG"/>
        </w:rPr>
        <w:lastRenderedPageBreak/>
        <w:t xml:space="preserve">усложнява процесите по възстановяване на имоти и може да възпрепятства бъдещи градоустройствени и развойни инициативи.   </w:t>
      </w:r>
    </w:p>
    <w:p w14:paraId="43244CCB" w14:textId="77777777" w:rsidR="002B06D6" w:rsidRPr="000D47E3" w:rsidRDefault="002B06D6" w:rsidP="0060121B">
      <w:pPr>
        <w:numPr>
          <w:ilvl w:val="0"/>
          <w:numId w:val="168"/>
        </w:numPr>
        <w:spacing w:line="360" w:lineRule="auto"/>
        <w:ind w:right="-567"/>
        <w:jc w:val="both"/>
        <w:rPr>
          <w:lang w:eastAsia="bg-BG"/>
        </w:rPr>
      </w:pPr>
      <w:r w:rsidRPr="000D47E3">
        <w:rPr>
          <w:b/>
          <w:bCs/>
          <w:lang w:eastAsia="bg-BG"/>
        </w:rPr>
        <w:t>Недостатъци във вътрешния одит и надзор:</w:t>
      </w:r>
      <w:r w:rsidRPr="000D47E3">
        <w:rPr>
          <w:lang w:eastAsia="bg-BG"/>
        </w:rPr>
        <w:t xml:space="preserve"> Въпреки високите си външни оценки за прозрачност, одитният доклад на Сметната палата за 2023 г. посочва критични несъответствия със законовите изисквания за вътрешен контрол. Звеното за вътрешен одит е с недостатъчен персонал (работи само с един одитор вместо законово изискваните двама за общини с такъв бюджет), а законово изискуемият одитен комитет не е създаден. Това представлява съществени структурни слабости във вътрешното управление и отчетност.   </w:t>
      </w:r>
    </w:p>
    <w:p w14:paraId="62A2CEC7" w14:textId="77777777" w:rsidR="002B06D6" w:rsidRPr="002B06D6" w:rsidRDefault="002B06D6" w:rsidP="0060121B">
      <w:pPr>
        <w:numPr>
          <w:ilvl w:val="0"/>
          <w:numId w:val="168"/>
        </w:numPr>
        <w:spacing w:line="360" w:lineRule="auto"/>
        <w:ind w:right="-567"/>
        <w:jc w:val="both"/>
        <w:rPr>
          <w:lang w:eastAsia="bg-BG"/>
        </w:rPr>
      </w:pPr>
      <w:r w:rsidRPr="000D47E3">
        <w:rPr>
          <w:b/>
          <w:bCs/>
          <w:lang w:eastAsia="bg-BG"/>
        </w:rPr>
        <w:t>Неясен цикъл на гражданска обратна връзка:</w:t>
      </w:r>
      <w:r w:rsidRPr="000D47E3">
        <w:rPr>
          <w:lang w:eastAsia="bg-BG"/>
        </w:rPr>
        <w:t xml:space="preserve"> Въпреки наличието на механизми за обществени консултации и събиране на обратна връзка (анкети, публични обсъждания, онлайн форми), предоставената информация не описва ясно как тази обратна връзка се анализира систематично, как се измерва нейното влияние върху окончателните политически решения или как гражданите се информират за конкретния ефект от техния принос.   </w:t>
      </w:r>
    </w:p>
    <w:p w14:paraId="31F12737" w14:textId="6E38A5F6" w:rsidR="00694DC1" w:rsidRPr="002B06D6" w:rsidRDefault="002B06D6" w:rsidP="0060121B">
      <w:pPr>
        <w:numPr>
          <w:ilvl w:val="0"/>
          <w:numId w:val="168"/>
        </w:numPr>
        <w:spacing w:line="360" w:lineRule="auto"/>
        <w:ind w:right="-567"/>
        <w:jc w:val="both"/>
        <w:rPr>
          <w:lang w:eastAsia="bg-BG"/>
        </w:rPr>
      </w:pPr>
      <w:r w:rsidRPr="002B06D6">
        <w:rPr>
          <w:b/>
          <w:bCs/>
          <w:lang w:eastAsia="bg-BG"/>
        </w:rPr>
        <w:t>Срокове за отговор на жалби:</w:t>
      </w:r>
      <w:r w:rsidRPr="000D47E3">
        <w:rPr>
          <w:lang w:eastAsia="bg-BG"/>
        </w:rPr>
        <w:t xml:space="preserve"> Въпреки че съществуват различни канали за подаване на жалби и запитвания (онлайн форми, "Горещи телефони"), липсват конкретни, публично оповестени срокове за отговор или детайлни процедури за разрешаване на общи запитвания или жалби, подадени чрез тези канали</w:t>
      </w:r>
      <w:r w:rsidR="00694DC1" w:rsidRPr="002B06D6">
        <w:rPr>
          <w:color w:val="00000A"/>
          <w:shd w:val="clear" w:color="auto" w:fill="FFFFFF"/>
        </w:rPr>
        <w:t>.</w:t>
      </w:r>
    </w:p>
    <w:p w14:paraId="0B7A3E2D" w14:textId="72F8109C" w:rsidR="00694DC1" w:rsidRPr="002B06D6" w:rsidRDefault="00694DC1" w:rsidP="0060121B">
      <w:pPr>
        <w:spacing w:line="360" w:lineRule="auto"/>
        <w:ind w:right="-567"/>
        <w:jc w:val="both"/>
        <w:rPr>
          <w:b/>
          <w:i/>
          <w:color w:val="00000A"/>
          <w:shd w:val="clear" w:color="auto" w:fill="FFFFFF"/>
          <w:lang w:eastAsia="bg-BG"/>
        </w:rPr>
      </w:pPr>
      <w:r w:rsidRPr="00D96606">
        <w:rPr>
          <w:b/>
          <w:i/>
          <w:color w:val="00000A"/>
          <w:shd w:val="clear" w:color="auto" w:fill="FFFFFF"/>
          <w:lang w:eastAsia="bg-BG"/>
        </w:rPr>
        <w:t xml:space="preserve">Оценка на изпълнението по Принцип 8: </w:t>
      </w:r>
      <w:r w:rsidRPr="00D96606">
        <w:rPr>
          <w:rFonts w:eastAsia="Calibri"/>
          <w:b/>
        </w:rPr>
        <w:t>Принципа се прилага - Заверка без резерви</w:t>
      </w:r>
    </w:p>
    <w:p w14:paraId="6BB00BFA" w14:textId="69E3C271" w:rsidR="00694DC1" w:rsidRPr="002B06D6" w:rsidRDefault="00694DC1" w:rsidP="0060121B">
      <w:pPr>
        <w:spacing w:line="360" w:lineRule="auto"/>
        <w:ind w:right="-567"/>
        <w:jc w:val="both"/>
        <w:rPr>
          <w:b/>
          <w:i/>
          <w:color w:val="0070C0"/>
          <w:shd w:val="clear" w:color="auto" w:fill="FFFFFF"/>
          <w:lang w:eastAsia="bg-BG"/>
        </w:rPr>
      </w:pPr>
      <w:r w:rsidRPr="00D96606">
        <w:rPr>
          <w:b/>
          <w:i/>
          <w:color w:val="0070C0"/>
          <w:shd w:val="clear" w:color="auto" w:fill="FFFFFF"/>
          <w:lang w:eastAsia="bg-BG"/>
        </w:rPr>
        <w:t xml:space="preserve">Самооценка на община </w:t>
      </w:r>
      <w:r w:rsidR="003D507C" w:rsidRPr="00D96606">
        <w:rPr>
          <w:b/>
          <w:i/>
          <w:color w:val="0070C0"/>
          <w:shd w:val="clear" w:color="auto" w:fill="FFFFFF"/>
          <w:lang w:eastAsia="bg-BG"/>
        </w:rPr>
        <w:t>Джебел</w:t>
      </w:r>
      <w:r w:rsidRPr="00D96606">
        <w:rPr>
          <w:b/>
          <w:i/>
          <w:color w:val="0070C0"/>
          <w:shd w:val="clear" w:color="auto" w:fill="FFFFFF"/>
          <w:lang w:eastAsia="bg-BG"/>
        </w:rPr>
        <w:t xml:space="preserve">: </w:t>
      </w:r>
      <w:r w:rsidR="002B06D6">
        <w:rPr>
          <w:b/>
          <w:i/>
          <w:color w:val="0070C0"/>
          <w:shd w:val="clear" w:color="auto" w:fill="FFFFFF"/>
          <w:lang w:eastAsia="bg-BG"/>
        </w:rPr>
        <w:t>4.00</w:t>
      </w:r>
    </w:p>
    <w:p w14:paraId="5BC86889" w14:textId="77777777" w:rsidR="00694DC1" w:rsidRDefault="00694DC1" w:rsidP="0060121B">
      <w:pPr>
        <w:spacing w:line="360" w:lineRule="auto"/>
        <w:ind w:right="-567"/>
        <w:jc w:val="both"/>
        <w:rPr>
          <w:b/>
          <w:i/>
          <w:color w:val="00000A"/>
          <w:shd w:val="clear" w:color="auto" w:fill="FFFFFF"/>
          <w:lang w:eastAsia="bg-BG"/>
        </w:rPr>
      </w:pPr>
    </w:p>
    <w:p w14:paraId="325F2D35" w14:textId="77777777" w:rsidR="00694DC1" w:rsidRPr="00D96606" w:rsidRDefault="00694DC1" w:rsidP="0060121B">
      <w:pPr>
        <w:tabs>
          <w:tab w:val="left" w:pos="206"/>
          <w:tab w:val="left" w:pos="7938"/>
        </w:tabs>
        <w:suppressAutoHyphens/>
        <w:spacing w:line="360" w:lineRule="auto"/>
        <w:ind w:right="-567"/>
        <w:jc w:val="both"/>
        <w:rPr>
          <w:rFonts w:eastAsia="Calibri"/>
          <w:b/>
        </w:rPr>
      </w:pPr>
      <w:r w:rsidRPr="00D96606">
        <w:rPr>
          <w:b/>
          <w:bCs/>
          <w:i/>
          <w:iCs/>
        </w:rPr>
        <w:t xml:space="preserve">Принцип 9: </w:t>
      </w:r>
      <w:r w:rsidRPr="00D96606">
        <w:rPr>
          <w:rFonts w:eastAsia="Calibri"/>
          <w:b/>
        </w:rPr>
        <w:t>УСТОЙЧИВОСТ И ДЪЛГОСРОЧНА ОРИЕНТАЦИЯ</w:t>
      </w:r>
    </w:p>
    <w:p w14:paraId="08561124" w14:textId="2D261CE5" w:rsidR="00694DC1" w:rsidRPr="00D96606" w:rsidRDefault="00694DC1" w:rsidP="0060121B">
      <w:pPr>
        <w:tabs>
          <w:tab w:val="left" w:pos="206"/>
          <w:tab w:val="left" w:pos="7938"/>
        </w:tabs>
        <w:suppressAutoHyphens/>
        <w:spacing w:line="360" w:lineRule="auto"/>
        <w:ind w:right="-567"/>
        <w:jc w:val="both"/>
        <w:rPr>
          <w:b/>
          <w:bCs/>
          <w:i/>
          <w:iCs/>
        </w:rPr>
      </w:pPr>
      <w:r w:rsidRPr="00D96606">
        <w:rPr>
          <w:b/>
          <w:bCs/>
          <w:i/>
          <w:iCs/>
          <w:noProof/>
          <w:lang w:eastAsia="bg-BG"/>
        </w:rPr>
        <mc:AlternateContent>
          <mc:Choice Requires="wps">
            <w:drawing>
              <wp:anchor distT="0" distB="0" distL="114300" distR="114300" simplePos="0" relativeHeight="251666432" behindDoc="0" locked="0" layoutInCell="1" allowOverlap="1" wp14:anchorId="6E3000E4" wp14:editId="2AB1F494">
                <wp:simplePos x="0" y="0"/>
                <wp:positionH relativeFrom="column">
                  <wp:posOffset>-1026</wp:posOffset>
                </wp:positionH>
                <wp:positionV relativeFrom="paragraph">
                  <wp:posOffset>103358</wp:posOffset>
                </wp:positionV>
                <wp:extent cx="4806462" cy="687629"/>
                <wp:effectExtent l="0" t="0" r="6985" b="11430"/>
                <wp:wrapNone/>
                <wp:docPr id="21" name="Text Box 21"/>
                <wp:cNvGraphicFramePr/>
                <a:graphic xmlns:a="http://schemas.openxmlformats.org/drawingml/2006/main">
                  <a:graphicData uri="http://schemas.microsoft.com/office/word/2010/wordprocessingShape">
                    <wps:wsp>
                      <wps:cNvSpPr txBox="1"/>
                      <wps:spPr>
                        <a:xfrm>
                          <a:off x="0" y="0"/>
                          <a:ext cx="4806462" cy="687629"/>
                        </a:xfrm>
                        <a:prstGeom prst="rect">
                          <a:avLst/>
                        </a:prstGeom>
                        <a:solidFill>
                          <a:schemeClr val="lt1"/>
                        </a:solidFill>
                        <a:ln w="6350">
                          <a:solidFill>
                            <a:prstClr val="black"/>
                          </a:solidFill>
                        </a:ln>
                      </wps:spPr>
                      <wps:txbx>
                        <w:txbxContent>
                          <w:p w14:paraId="2D7D9F7C" w14:textId="77777777" w:rsidR="00694DC1" w:rsidRPr="00D50A04" w:rsidRDefault="00694DC1" w:rsidP="00694DC1">
                            <w:pPr>
                              <w:rPr>
                                <w:sz w:val="22"/>
                                <w:szCs w:val="22"/>
                              </w:rPr>
                            </w:pPr>
                            <w:r w:rsidRPr="00D50A04">
                              <w:rPr>
                                <w:b/>
                                <w:bCs/>
                                <w:color w:val="00000A"/>
                                <w:sz w:val="22"/>
                                <w:szCs w:val="22"/>
                                <w:lang w:eastAsia="bg-BG"/>
                              </w:rPr>
                              <w:t>Дейност 1. Нуждите на бъдещите поколения са взети под внимание в настоящите политики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E3000E4" id="Text Box 21" o:spid="_x0000_s1033" type="#_x0000_t202" style="position:absolute;left:0;text-align:left;margin-left:-.1pt;margin-top:8.15pt;width:378.45pt;height:54.1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" fillcolor="white [3201]" strokeweight=".5pt">
                <v:textbox>
                  <w:txbxContent>
                    <w:p w14:paraId="2D7D9F7C" w14:textId="77777777" w:rsidR="00694DC1" w:rsidRPr="00D50A04" w:rsidRDefault="00694DC1" w:rsidP="00694DC1">
                      <w:pPr>
                        <w:rPr>
                          <w:sz w:val="22"/>
                          <w:szCs w:val="22"/>
                        </w:rPr>
                      </w:pPr>
                      <w:r w:rsidRPr="00D50A04">
                        <w:rPr>
                          <w:b/>
                          <w:bCs/>
                          <w:color w:val="00000A"/>
                          <w:sz w:val="22"/>
                          <w:szCs w:val="22"/>
                          <w:lang w:eastAsia="bg-BG"/>
                        </w:rPr>
                        <w:t>Дейност 1. Нуждите на бъдещите поколения са взети под внимание в настоящите политики</w:t>
                      </w:r>
                    </w:p>
                  </w:txbxContent>
                </v:textbox>
              </v:shape>
            </w:pict>
          </mc:Fallback>
        </mc:AlternateContent>
      </w:r>
      <w:r w:rsidRPr="00D96606">
        <w:rPr>
          <w:b/>
          <w:bCs/>
          <w:i/>
          <w:iCs/>
        </w:rPr>
        <w:t xml:space="preserve">                                                                                                                                   </w:t>
      </w:r>
      <w:r w:rsidRPr="00D96606">
        <w:rPr>
          <w:b/>
          <w:bCs/>
          <w:i/>
          <w:iCs/>
          <w:noProof/>
          <w:lang w:eastAsia="bg-BG"/>
        </w:rPr>
        <w:drawing>
          <wp:inline distT="0" distB="0" distL="0" distR="0" wp14:anchorId="6C3D6684" wp14:editId="12FE7037">
            <wp:extent cx="695569" cy="695569"/>
            <wp:effectExtent l="0" t="0" r="0" b="0"/>
            <wp:docPr id="13" name="Graphic 13" descr="Bar graph with upward tre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descr="Bar graph with upward trend"/>
                    <pic:cNvPicPr/>
                  </pic:nvPicPr>
                  <pic:blipFill>
                    <a:blip r:embed="rId66" cstate="print">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704200" cy="704200"/>
                    </a:xfrm>
                    <a:prstGeom prst="rect">
                      <a:avLst/>
                    </a:prstGeom>
                  </pic:spPr>
                </pic:pic>
              </a:graphicData>
            </a:graphic>
          </wp:inline>
        </w:drawing>
      </w:r>
    </w:p>
    <w:p w14:paraId="74530946" w14:textId="77777777" w:rsidR="0070670F" w:rsidRPr="0070670F" w:rsidRDefault="0070670F" w:rsidP="0060121B">
      <w:pPr>
        <w:pStyle w:val="ListParagraph"/>
        <w:tabs>
          <w:tab w:val="left" w:pos="7938"/>
        </w:tabs>
        <w:suppressAutoHyphens/>
        <w:spacing w:line="360" w:lineRule="auto"/>
        <w:ind w:left="360" w:right="-567"/>
        <w:jc w:val="both"/>
        <w:rPr>
          <w:b/>
          <w:bCs/>
          <w:i/>
          <w:iCs/>
        </w:rPr>
      </w:pPr>
    </w:p>
    <w:p w14:paraId="68DC3F1C" w14:textId="2A2F516A" w:rsidR="00694DC1" w:rsidRPr="0070670F" w:rsidRDefault="00694DC1" w:rsidP="0060121B">
      <w:pPr>
        <w:tabs>
          <w:tab w:val="left" w:pos="7938"/>
        </w:tabs>
        <w:suppressAutoHyphens/>
        <w:spacing w:line="360" w:lineRule="auto"/>
        <w:ind w:right="-567"/>
        <w:jc w:val="both"/>
        <w:rPr>
          <w:b/>
          <w:bCs/>
          <w:i/>
          <w:iCs/>
        </w:rPr>
      </w:pPr>
      <w:r w:rsidRPr="00D96606">
        <w:t xml:space="preserve">По отношение на </w:t>
      </w:r>
      <w:r w:rsidRPr="0070670F">
        <w:rPr>
          <w:b/>
          <w:bCs/>
          <w:i/>
          <w:iCs/>
        </w:rPr>
        <w:t>индикатор 1: „</w:t>
      </w:r>
      <w:r w:rsidRPr="0070670F">
        <w:rPr>
          <w:rFonts w:eastAsia="Calibri"/>
          <w:b/>
        </w:rPr>
        <w:t>Общината прилага структуриран подход, ориентиран към планиране на дългосрочно развитие“</w:t>
      </w:r>
    </w:p>
    <w:p w14:paraId="1F3F3DB6" w14:textId="732022FE" w:rsidR="006A73F4" w:rsidRDefault="00694DC1" w:rsidP="0060121B">
      <w:pPr>
        <w:spacing w:line="360" w:lineRule="auto"/>
        <w:ind w:right="-567"/>
        <w:jc w:val="both"/>
        <w:rPr>
          <w:lang w:eastAsia="bg-BG"/>
        </w:rPr>
      </w:pPr>
      <w:r w:rsidRPr="00D96606">
        <w:t xml:space="preserve">Община </w:t>
      </w:r>
      <w:r w:rsidR="003D507C" w:rsidRPr="00D96606">
        <w:t>Джебел</w:t>
      </w:r>
      <w:r w:rsidRPr="00D96606">
        <w:t xml:space="preserve"> извършва стратегическо планиране с цел да се реализират основни решения и действия, които оформят и направляват насоката на развитие на общината. </w:t>
      </w:r>
      <w:r w:rsidR="006A73F4" w:rsidRPr="001509E4">
        <w:rPr>
          <w:lang w:eastAsia="bg-BG"/>
        </w:rPr>
        <w:t xml:space="preserve">Общината функционира съгласно всеобхватен „ПЛАН ЗА ИНТЕГРИРАНО РАЗВИТИЕ НА ОБЩИНА ДЖЕБЕЛ 2021 – 2027 г.“, приет с Решение № 138 на Общинския съвет на 23.12.2024 г.. Този план служи като основен стратегически документ, ръководещ дългосрочното развитие на </w:t>
      </w:r>
      <w:r w:rsidR="006A73F4" w:rsidRPr="001509E4">
        <w:rPr>
          <w:lang w:eastAsia="bg-BG"/>
        </w:rPr>
        <w:lastRenderedPageBreak/>
        <w:t>общината.</w:t>
      </w:r>
      <w:r w:rsidR="006A73F4">
        <w:rPr>
          <w:lang w:eastAsia="bg-BG"/>
        </w:rPr>
        <w:t xml:space="preserve"> </w:t>
      </w:r>
      <w:r w:rsidR="006A73F4" w:rsidRPr="001509E4">
        <w:rPr>
          <w:lang w:eastAsia="bg-BG"/>
        </w:rPr>
        <w:t>Основната цел на плана е да предостави „цялостна концепция за развитие на територията на общината, отчитаща изискванията за интегриран подход, ресурсна ефективност, опазване на околната среда и адаптация към промените“.</w:t>
      </w:r>
    </w:p>
    <w:p w14:paraId="0D16D094" w14:textId="172046D1" w:rsidR="006A73F4" w:rsidRDefault="006A73F4" w:rsidP="0060121B">
      <w:pPr>
        <w:spacing w:line="360" w:lineRule="auto"/>
        <w:ind w:right="-567"/>
        <w:jc w:val="both"/>
        <w:rPr>
          <w:lang w:eastAsia="bg-BG"/>
        </w:rPr>
      </w:pPr>
      <w:r w:rsidRPr="001509E4">
        <w:rPr>
          <w:lang w:eastAsia="bg-BG"/>
        </w:rPr>
        <w:t>Програмата за управление на кмета за мандат 2023-2027 г. е разработена в съответствие с изискванията на Закона за местното самоуправление и местната администрация и е в пряко съответствие с по-широките стратегически цели на общината. Тя се фокусира върху практическото изпълнение на визията за Джебел</w:t>
      </w:r>
      <w:r>
        <w:rPr>
          <w:lang w:eastAsia="bg-BG"/>
        </w:rPr>
        <w:t>:</w:t>
      </w:r>
    </w:p>
    <w:p w14:paraId="7F0AD6AD" w14:textId="77777777" w:rsidR="006A73F4" w:rsidRPr="001509E4" w:rsidRDefault="006A73F4" w:rsidP="0060121B">
      <w:pPr>
        <w:numPr>
          <w:ilvl w:val="0"/>
          <w:numId w:val="170"/>
        </w:numPr>
        <w:spacing w:line="360" w:lineRule="auto"/>
        <w:rPr>
          <w:lang w:eastAsia="bg-BG"/>
        </w:rPr>
      </w:pPr>
      <w:r w:rsidRPr="001509E4">
        <w:rPr>
          <w:lang w:eastAsia="bg-BG"/>
        </w:rPr>
        <w:t xml:space="preserve">Повишаване на инвестиционния интерес към общината.   </w:t>
      </w:r>
    </w:p>
    <w:p w14:paraId="5DDAA055" w14:textId="77777777" w:rsidR="006A73F4" w:rsidRPr="001509E4" w:rsidRDefault="006A73F4" w:rsidP="0060121B">
      <w:pPr>
        <w:numPr>
          <w:ilvl w:val="0"/>
          <w:numId w:val="170"/>
        </w:numPr>
        <w:spacing w:line="360" w:lineRule="auto"/>
        <w:rPr>
          <w:lang w:eastAsia="bg-BG"/>
        </w:rPr>
      </w:pPr>
      <w:r w:rsidRPr="001509E4">
        <w:rPr>
          <w:lang w:eastAsia="bg-BG"/>
        </w:rPr>
        <w:t xml:space="preserve">Обновяване на междуселищната пътна инфраструктура.   </w:t>
      </w:r>
    </w:p>
    <w:p w14:paraId="2745D5E4" w14:textId="77777777" w:rsidR="006A73F4" w:rsidRPr="001509E4" w:rsidRDefault="006A73F4" w:rsidP="0060121B">
      <w:pPr>
        <w:numPr>
          <w:ilvl w:val="0"/>
          <w:numId w:val="170"/>
        </w:numPr>
        <w:spacing w:line="360" w:lineRule="auto"/>
        <w:rPr>
          <w:lang w:eastAsia="bg-BG"/>
        </w:rPr>
      </w:pPr>
      <w:r w:rsidRPr="001509E4">
        <w:rPr>
          <w:lang w:eastAsia="bg-BG"/>
        </w:rPr>
        <w:t xml:space="preserve">Реконструкция и доизграждане на водопроводната мрежа.   </w:t>
      </w:r>
    </w:p>
    <w:p w14:paraId="3D2B4CB7" w14:textId="77777777" w:rsidR="006A73F4" w:rsidRPr="001509E4" w:rsidRDefault="006A73F4" w:rsidP="0060121B">
      <w:pPr>
        <w:numPr>
          <w:ilvl w:val="0"/>
          <w:numId w:val="170"/>
        </w:numPr>
        <w:spacing w:line="360" w:lineRule="auto"/>
        <w:rPr>
          <w:lang w:eastAsia="bg-BG"/>
        </w:rPr>
      </w:pPr>
      <w:r w:rsidRPr="001509E4">
        <w:rPr>
          <w:lang w:eastAsia="bg-BG"/>
        </w:rPr>
        <w:t xml:space="preserve">Продължаване на благоустрояването на населените места в общината.   </w:t>
      </w:r>
    </w:p>
    <w:p w14:paraId="412AEDDC" w14:textId="77777777" w:rsidR="006A73F4" w:rsidRPr="001509E4" w:rsidRDefault="006A73F4" w:rsidP="0060121B">
      <w:pPr>
        <w:numPr>
          <w:ilvl w:val="0"/>
          <w:numId w:val="170"/>
        </w:numPr>
        <w:spacing w:line="360" w:lineRule="auto"/>
        <w:rPr>
          <w:lang w:eastAsia="bg-BG"/>
        </w:rPr>
      </w:pPr>
      <w:r w:rsidRPr="001509E4">
        <w:rPr>
          <w:lang w:eastAsia="bg-BG"/>
        </w:rPr>
        <w:t xml:space="preserve">Развитие на туризма като индустрия, базирана на специфичните местни ресурси, природни и културни забележителности.   </w:t>
      </w:r>
    </w:p>
    <w:p w14:paraId="26F3E18C" w14:textId="77777777" w:rsidR="006A73F4" w:rsidRPr="001509E4" w:rsidRDefault="006A73F4" w:rsidP="0060121B">
      <w:pPr>
        <w:numPr>
          <w:ilvl w:val="0"/>
          <w:numId w:val="170"/>
        </w:numPr>
        <w:spacing w:line="360" w:lineRule="auto"/>
        <w:rPr>
          <w:lang w:eastAsia="bg-BG"/>
        </w:rPr>
      </w:pPr>
      <w:r w:rsidRPr="001509E4">
        <w:rPr>
          <w:lang w:eastAsia="bg-BG"/>
        </w:rPr>
        <w:t xml:space="preserve">Осигуряване на облекчен достъп на местния бизнес до общинското ръководство с цел по-бързо представяне на проблемите на местния бизнес.   </w:t>
      </w:r>
    </w:p>
    <w:p w14:paraId="37BD9506" w14:textId="75207C6A" w:rsidR="006A73F4" w:rsidRDefault="006A73F4" w:rsidP="0060121B">
      <w:pPr>
        <w:spacing w:line="360" w:lineRule="auto"/>
        <w:ind w:right="-567"/>
        <w:jc w:val="both"/>
        <w:rPr>
          <w:lang w:eastAsia="bg-BG"/>
        </w:rPr>
      </w:pPr>
      <w:r w:rsidRPr="001509E4">
        <w:rPr>
          <w:lang w:eastAsia="bg-BG"/>
        </w:rPr>
        <w:t>Осъществяване на трансгранично сътрудничество, устойчиво развитие и сътрудничество с общини от държави-членки на Европейския съюз, както и с общини от съседни държави извън ЕС, с цел споделяне на опит и добри практики.</w:t>
      </w:r>
    </w:p>
    <w:p w14:paraId="7F3FDC4C" w14:textId="77777777" w:rsidR="006A73F4" w:rsidRPr="001509E4" w:rsidRDefault="006A73F4" w:rsidP="0060121B">
      <w:pPr>
        <w:spacing w:line="360" w:lineRule="auto"/>
        <w:ind w:right="-567"/>
        <w:jc w:val="both"/>
        <w:rPr>
          <w:lang w:eastAsia="bg-BG"/>
        </w:rPr>
      </w:pPr>
      <w:r w:rsidRPr="001509E4">
        <w:rPr>
          <w:lang w:eastAsia="bg-BG"/>
        </w:rPr>
        <w:t>Наличието на всеобхватен План за интегрирано развитие, заедно с Програмата за управление на кмета и различни годишни и краткосрочни програми, показва добре структурирана стратегическа рамка. Споменаването на междинна оценка за Плана за интегрирано развитие предполага ангажимент за наблюдение и адаптиране на стратегиите. Този подход показва не само дългосрочна визия, но и динамичен подход към планирането, позволяващ корекции въз основа на напредъка и променящите се условия. Тази структурирана рамка за планиране и оценка подобрява капацитета на общината да усвоява и ефективно използва външно финансиране, като европейските фондове, тъй като демонстрира отчетност и ясна пътна карта за инвестиции.</w:t>
      </w:r>
    </w:p>
    <w:p w14:paraId="45AC54D9" w14:textId="4FF35D26" w:rsidR="006A73F4" w:rsidRPr="006A73F4" w:rsidRDefault="006A73F4" w:rsidP="0060121B">
      <w:pPr>
        <w:spacing w:line="360" w:lineRule="auto"/>
        <w:ind w:right="-567"/>
        <w:jc w:val="both"/>
        <w:rPr>
          <w:lang w:eastAsia="bg-BG"/>
        </w:rPr>
      </w:pPr>
      <w:r w:rsidRPr="001509E4">
        <w:rPr>
          <w:lang w:eastAsia="bg-BG"/>
        </w:rPr>
        <w:t xml:space="preserve">Дългосрочната ориентация на Джебел е дълбоко преплетена с ангажимента ѝ към европейската интеграция, разглеждайки я като път към модернизация и устойчиво развитие. Официалният уебсайт на общината изрично заявява, че Джебел е „готова да посрещне бъдещето с отворени обятия“ и е „стъпила смело и уверено по своя европейски път“. Програмата на кмета също така подчертава „трансграничното сътрудничество, устойчивото развитие и сътрудничеството с общини от държави-членки на Европейския съюз, както и с общини от съседни държави извън ЕС“. Това не е само въпрос на финансиране; става въпрос </w:t>
      </w:r>
      <w:r w:rsidRPr="001509E4">
        <w:rPr>
          <w:lang w:eastAsia="bg-BG"/>
        </w:rPr>
        <w:lastRenderedPageBreak/>
        <w:t>за възприемане на европейски стандарти и добри практики. Тази "европейска пътека" вероятно движи фокуса на общината върху конкретни области като енергийна ефективност, опазване на околната среда и модерна инфраструктура, тъй като те често са предпоставки или приоритети за финансиране и партньорства от ЕС.</w:t>
      </w:r>
    </w:p>
    <w:p w14:paraId="1811B58E" w14:textId="30EA91C2" w:rsidR="00694DC1" w:rsidRPr="00D96606" w:rsidRDefault="00694DC1" w:rsidP="0060121B">
      <w:pPr>
        <w:spacing w:line="360" w:lineRule="auto"/>
        <w:ind w:right="-567"/>
        <w:jc w:val="both"/>
      </w:pPr>
      <w:r w:rsidRPr="00D96606">
        <w:t xml:space="preserve">Община </w:t>
      </w:r>
      <w:r w:rsidR="003D507C" w:rsidRPr="00D96606">
        <w:t>Джебел</w:t>
      </w:r>
      <w:r w:rsidRPr="00D96606">
        <w:t xml:space="preserve"> за сега извършва „Оценка на въздействието“</w:t>
      </w:r>
      <w:r w:rsidR="006A73F4">
        <w:t xml:space="preserve"> - 28.02.2025 г.</w:t>
      </w:r>
      <w:r w:rsidRPr="00D96606">
        <w:t xml:space="preserve">, т.е. анализ, чрез който се извършва теориетична оценка и при възможност стимулиране на прогнозните икономически, финансови, социални, екологични, демографски и други последици от прилагането на един акт за обществото или сектора, за които е предназначен (предоставено е доказателство само на извършена екологична оценка на ОУП на община </w:t>
      </w:r>
      <w:r w:rsidR="003D507C" w:rsidRPr="00D96606">
        <w:t>Джебел</w:t>
      </w:r>
      <w:r w:rsidRPr="00D96606">
        <w:t>);</w:t>
      </w:r>
    </w:p>
    <w:p w14:paraId="7A6EB996" w14:textId="77777777" w:rsidR="00694DC1" w:rsidRPr="00D96606" w:rsidRDefault="00694DC1" w:rsidP="0060121B">
      <w:pPr>
        <w:spacing w:line="360" w:lineRule="auto"/>
        <w:ind w:right="-567"/>
        <w:jc w:val="both"/>
      </w:pPr>
      <w:r w:rsidRPr="00D96606">
        <w:t xml:space="preserve">Общината обаче извършва координация, която включва всички действия, насочени към установяване и разрешаване на различията в целите, становищата и мненията на служители, ОбС и интересите на всички заинтересовани страни при което общата цел е да се изгради консенсус относно разработката и съдържанието на проекта. Това е видно от препратките на общината в бенчмаркинга към протоколите от заседания на ОбС и различните консултативни групи.  </w:t>
      </w:r>
    </w:p>
    <w:p w14:paraId="04D2A7C2" w14:textId="77777777" w:rsidR="00694DC1" w:rsidRPr="00D96606" w:rsidRDefault="00694DC1" w:rsidP="0060121B">
      <w:pPr>
        <w:spacing w:line="360" w:lineRule="auto"/>
        <w:ind w:right="-567"/>
        <w:jc w:val="both"/>
      </w:pPr>
      <w:r w:rsidRPr="00D96606">
        <w:t>Общината извършва Обществени консултации, насочени към установяване и отчитане на интересите и мненията на заинтересованите страни извън изпълнителната власт и нейната администрация (професионални и бизнес организации, неправителствени организации, младежи, групи в неравностойно положение и др.).</w:t>
      </w:r>
    </w:p>
    <w:p w14:paraId="0C2AE91C" w14:textId="77777777" w:rsidR="00694DC1" w:rsidRPr="006A73F4" w:rsidRDefault="00694DC1" w:rsidP="0060121B">
      <w:pPr>
        <w:spacing w:line="360" w:lineRule="auto"/>
        <w:rPr>
          <w:sz w:val="10"/>
          <w:szCs w:val="10"/>
        </w:rPr>
      </w:pPr>
    </w:p>
    <w:p w14:paraId="653D943D" w14:textId="49F387F8" w:rsidR="00694DC1" w:rsidRPr="006A73F4" w:rsidRDefault="00694DC1" w:rsidP="0060121B">
      <w:pPr>
        <w:spacing w:line="360" w:lineRule="auto"/>
        <w:rPr>
          <w:bCs/>
        </w:rPr>
      </w:pPr>
      <w:r w:rsidRPr="00D96606">
        <w:rPr>
          <w:b/>
          <w:bCs/>
          <w:i/>
          <w:iCs/>
        </w:rPr>
        <w:t xml:space="preserve">Оценка на индикатор 1: </w:t>
      </w:r>
      <w:r w:rsidR="006A73F4">
        <w:rPr>
          <w:b/>
          <w:bCs/>
        </w:rPr>
        <w:t>(+)</w:t>
      </w:r>
    </w:p>
    <w:p w14:paraId="066CC36D" w14:textId="77777777" w:rsidR="00694DC1" w:rsidRPr="00D96606" w:rsidRDefault="00694DC1" w:rsidP="0060121B">
      <w:pPr>
        <w:tabs>
          <w:tab w:val="left" w:pos="7938"/>
        </w:tabs>
        <w:suppressAutoHyphens/>
        <w:spacing w:line="360" w:lineRule="auto"/>
        <w:ind w:right="-567"/>
        <w:jc w:val="both"/>
      </w:pPr>
    </w:p>
    <w:p w14:paraId="1591E938" w14:textId="77777777" w:rsidR="00694DC1" w:rsidRPr="006A73F4" w:rsidRDefault="00694DC1" w:rsidP="0060121B">
      <w:pPr>
        <w:tabs>
          <w:tab w:val="left" w:pos="7938"/>
        </w:tabs>
        <w:suppressAutoHyphens/>
        <w:spacing w:line="360" w:lineRule="auto"/>
        <w:ind w:right="-567"/>
        <w:jc w:val="both"/>
        <w:rPr>
          <w:b/>
          <w:bCs/>
          <w:i/>
          <w:iCs/>
        </w:rPr>
      </w:pPr>
      <w:r w:rsidRPr="00D96606">
        <w:t xml:space="preserve">По отношение на </w:t>
      </w:r>
      <w:r w:rsidRPr="006A73F4">
        <w:rPr>
          <w:b/>
          <w:bCs/>
          <w:i/>
          <w:iCs/>
        </w:rPr>
        <w:t>индикатор 2: „</w:t>
      </w:r>
      <w:r w:rsidRPr="006A73F4">
        <w:rPr>
          <w:rFonts w:eastAsia="Calibri"/>
          <w:b/>
          <w:iCs/>
        </w:rPr>
        <w:t>Нуждите на бъдещото поколение се отчитат редовно в процеса на планиране“</w:t>
      </w:r>
    </w:p>
    <w:p w14:paraId="74CED6EB" w14:textId="77777777" w:rsidR="00863165" w:rsidRPr="001509E4" w:rsidRDefault="00863165" w:rsidP="0060121B">
      <w:pPr>
        <w:spacing w:line="360" w:lineRule="auto"/>
        <w:ind w:right="-567"/>
        <w:jc w:val="both"/>
        <w:rPr>
          <w:lang w:eastAsia="bg-BG"/>
        </w:rPr>
      </w:pPr>
      <w:r w:rsidRPr="001509E4">
        <w:rPr>
          <w:lang w:eastAsia="bg-BG"/>
        </w:rPr>
        <w:t xml:space="preserve">Общината инвестира в подобряване на образователната инфраструктура, включително основни ремонти на детски градини „Изгрев“ и „Щастливо детство“. Последната е отбелязана с обновения си вътрешен плувен басейн. Проектът „Джебел на младите – активни и будни!“ насърчава здравословния начин на живот и достъпа до информация за младежи на възраст 15-29 години чрез спортни дейности (шах, тенис, волейбол) и обучения по здравословно хранене и онлайн безопасност. Съществуват и годишни планове за подкрепа на личностното развитие на децата и учениците.   </w:t>
      </w:r>
    </w:p>
    <w:p w14:paraId="19ACBACD" w14:textId="25A7B314" w:rsidR="00694DC1" w:rsidRPr="00863165" w:rsidRDefault="00863165" w:rsidP="0060121B">
      <w:pPr>
        <w:spacing w:line="360" w:lineRule="auto"/>
        <w:ind w:right="-567"/>
        <w:jc w:val="both"/>
        <w:rPr>
          <w:lang w:eastAsia="bg-BG"/>
        </w:rPr>
      </w:pPr>
      <w:r w:rsidRPr="001509E4">
        <w:rPr>
          <w:lang w:eastAsia="bg-BG"/>
        </w:rPr>
        <w:t xml:space="preserve">Фокусът върху обновяването на детски градини, включително уникални съоръжения като плувен басейн, демонстрира ангажимент към ранното детско развитие и качественото образование. Проектът „Джебел на младите“ е пряко насочен към ангажирането и развитието на младежите, което е от решаващо значение за борбата с демографския спад и изселването на </w:t>
      </w:r>
      <w:r w:rsidRPr="001509E4">
        <w:rPr>
          <w:lang w:eastAsia="bg-BG"/>
        </w:rPr>
        <w:lastRenderedPageBreak/>
        <w:t xml:space="preserve">младежи, често срещан проблем в селските райони. Чрез подобряване на образователните съоръжения и предлагане на ангажиращи младежки програми, общината създава по-привлекателна среда за семействата, потенциално спирайки вълната на обезлюдяване и осигурявайки бъдеща работна сила и общностна база.   </w:t>
      </w:r>
    </w:p>
    <w:p w14:paraId="79E06197" w14:textId="77777777" w:rsidR="00863165" w:rsidRPr="00863165" w:rsidRDefault="00863165" w:rsidP="0060121B">
      <w:pPr>
        <w:spacing w:line="360" w:lineRule="auto"/>
        <w:ind w:right="-567"/>
        <w:jc w:val="both"/>
        <w:rPr>
          <w:sz w:val="10"/>
          <w:szCs w:val="10"/>
        </w:rPr>
      </w:pPr>
    </w:p>
    <w:p w14:paraId="63B93BB6" w14:textId="07EF7C31" w:rsidR="00694DC1" w:rsidRPr="00863165" w:rsidRDefault="00694DC1" w:rsidP="0060121B">
      <w:pPr>
        <w:spacing w:line="360" w:lineRule="auto"/>
        <w:ind w:right="-567"/>
        <w:jc w:val="both"/>
        <w:rPr>
          <w:b/>
          <w:bCs/>
        </w:rPr>
      </w:pPr>
      <w:r w:rsidRPr="00D96606">
        <w:rPr>
          <w:b/>
          <w:bCs/>
          <w:i/>
          <w:iCs/>
        </w:rPr>
        <w:t xml:space="preserve">Оценка на индикатор 2: </w:t>
      </w:r>
      <w:r w:rsidR="00863165">
        <w:rPr>
          <w:b/>
          <w:bCs/>
        </w:rPr>
        <w:t>(+)</w:t>
      </w:r>
    </w:p>
    <w:p w14:paraId="54348EF5" w14:textId="77777777" w:rsidR="00694DC1" w:rsidRPr="00D96606" w:rsidRDefault="00694DC1" w:rsidP="0060121B">
      <w:pPr>
        <w:spacing w:line="360" w:lineRule="auto"/>
        <w:ind w:right="-567"/>
        <w:jc w:val="both"/>
        <w:rPr>
          <w:color w:val="000000"/>
        </w:rPr>
      </w:pPr>
    </w:p>
    <w:p w14:paraId="7F5D1EAC" w14:textId="77777777" w:rsidR="00694DC1" w:rsidRPr="00D96606" w:rsidRDefault="00694DC1" w:rsidP="0060121B">
      <w:pPr>
        <w:tabs>
          <w:tab w:val="left" w:pos="7938"/>
        </w:tabs>
        <w:suppressAutoHyphens/>
        <w:spacing w:line="360" w:lineRule="auto"/>
        <w:ind w:right="-567"/>
        <w:jc w:val="both"/>
        <w:rPr>
          <w:b/>
          <w:bCs/>
          <w:i/>
          <w:iCs/>
        </w:rPr>
      </w:pPr>
      <w:r w:rsidRPr="00D96606">
        <w:rPr>
          <w:rFonts w:eastAsia="Calibri"/>
          <w:b/>
          <w:iCs/>
        </w:rPr>
        <w:t>ДЕЙНОСТ 2. Непрекъснато се взима под внимание устойчивото развитие на общността. Решенията са насочени към покриване на всички разходи, като целта е да не се пренасят за бъдещите поколения напрежение и проблеми - били те екологични, структурни, финансови, икономически или социални</w:t>
      </w:r>
    </w:p>
    <w:p w14:paraId="326EAC3D" w14:textId="77777777" w:rsidR="00694DC1" w:rsidRPr="00A26316" w:rsidRDefault="00694DC1" w:rsidP="0060121B">
      <w:pPr>
        <w:tabs>
          <w:tab w:val="left" w:pos="7938"/>
        </w:tabs>
        <w:suppressAutoHyphens/>
        <w:spacing w:line="360" w:lineRule="auto"/>
        <w:ind w:right="-567"/>
        <w:jc w:val="both"/>
        <w:rPr>
          <w:b/>
          <w:bCs/>
          <w:i/>
          <w:iCs/>
        </w:rPr>
      </w:pPr>
      <w:r w:rsidRPr="00D96606">
        <w:t xml:space="preserve">По отношение на </w:t>
      </w:r>
      <w:r w:rsidRPr="00A26316">
        <w:rPr>
          <w:b/>
          <w:bCs/>
          <w:i/>
          <w:iCs/>
        </w:rPr>
        <w:t>индикатор 3: „</w:t>
      </w:r>
      <w:r w:rsidRPr="00A26316">
        <w:rPr>
          <w:rFonts w:eastAsia="Calibri"/>
          <w:b/>
          <w:iCs/>
          <w:lang w:eastAsia="bg-BG"/>
        </w:rPr>
        <w:t>Налице е ясно демонстриран ангажимент на ОбС  и кмет /ръководен екип/  на общината  за постигане на устойчиво развитие, което е  неразделна част от  разработването на политики и стратегии, планирането на действия и определянето на цели във всички отдели, функции и предоставяни услуги“</w:t>
      </w:r>
    </w:p>
    <w:p w14:paraId="5AD26E75" w14:textId="77777777" w:rsidR="00694DC1" w:rsidRPr="00D96606" w:rsidRDefault="00694DC1" w:rsidP="0060121B">
      <w:pPr>
        <w:spacing w:line="360" w:lineRule="auto"/>
        <w:ind w:right="-567"/>
        <w:jc w:val="both"/>
      </w:pPr>
      <w:r w:rsidRPr="00D96606">
        <w:t>„Няма нищо по-важно за напредъка на нашите икономики и общества от доброто регулиране. Под „добро“ регулиране се разбира видът регулиране, който постига легитимните цели на обществената политика по ефективни от икономическа гледна точка начини; регулиране, което служи за подобряване на благосъстоянието на общността като цяло“</w:t>
      </w:r>
      <w:r w:rsidRPr="00D96606">
        <w:rPr>
          <w:rStyle w:val="FootnoteReference"/>
        </w:rPr>
        <w:footnoteReference w:id="1"/>
      </w:r>
      <w:r w:rsidRPr="00D96606">
        <w:t>.</w:t>
      </w:r>
    </w:p>
    <w:p w14:paraId="55E47796" w14:textId="6E79B6CD" w:rsidR="00694DC1" w:rsidRPr="00D96606" w:rsidRDefault="00694DC1" w:rsidP="0060121B">
      <w:pPr>
        <w:spacing w:line="360" w:lineRule="auto"/>
        <w:ind w:right="-567"/>
        <w:jc w:val="both"/>
      </w:pPr>
      <w:r w:rsidRPr="00D96606">
        <w:t xml:space="preserve">Община </w:t>
      </w:r>
      <w:r w:rsidR="003D507C" w:rsidRPr="00D96606">
        <w:t>Джебел</w:t>
      </w:r>
      <w:r w:rsidRPr="00D96606">
        <w:t xml:space="preserve"> ангажира гражданското общество, изследователските и професионалните организации за съвместно създаване и разработване на политики на ранен етап. Чрез обявяване на обществени поръчки общината използва външен капацитет за създаване на  по-добра база от доказателства, прилагане на анализи на данни и аналитична информация в процеса на изготвяне на политики (например ПУ </w:t>
      </w:r>
      <w:r w:rsidR="00172DE7">
        <w:t xml:space="preserve">на Община Джебел, ПИРО,  </w:t>
      </w:r>
      <w:r w:rsidRPr="00D96606">
        <w:t>и др.)</w:t>
      </w:r>
      <w:r w:rsidR="00D4653D">
        <w:t xml:space="preserve"> и проекти</w:t>
      </w:r>
      <w:r w:rsidR="00FA175C">
        <w:t>, водещи до изпълнение на политиките и постигане на целите</w:t>
      </w:r>
      <w:r w:rsidRPr="00D96606">
        <w:t>.</w:t>
      </w:r>
    </w:p>
    <w:p w14:paraId="6404415C" w14:textId="2E1AD4AB" w:rsidR="00694DC1" w:rsidRPr="00172DE7" w:rsidRDefault="00694DC1" w:rsidP="0060121B">
      <w:pPr>
        <w:spacing w:line="360" w:lineRule="auto"/>
        <w:ind w:right="-567"/>
        <w:jc w:val="both"/>
      </w:pPr>
      <w:r w:rsidRPr="00D96606">
        <w:rPr>
          <w:b/>
          <w:bCs/>
          <w:i/>
          <w:iCs/>
        </w:rPr>
        <w:t xml:space="preserve">Оценка на индикатор 3: </w:t>
      </w:r>
      <w:r w:rsidR="00172DE7">
        <w:rPr>
          <w:b/>
          <w:bCs/>
        </w:rPr>
        <w:t>(+)</w:t>
      </w:r>
    </w:p>
    <w:p w14:paraId="124C5C4A" w14:textId="77777777" w:rsidR="00694DC1" w:rsidRPr="00172DE7" w:rsidRDefault="00694DC1" w:rsidP="0060121B">
      <w:pPr>
        <w:tabs>
          <w:tab w:val="left" w:pos="7938"/>
        </w:tabs>
        <w:suppressAutoHyphens/>
        <w:spacing w:line="360" w:lineRule="auto"/>
        <w:ind w:right="-567"/>
        <w:jc w:val="both"/>
        <w:rPr>
          <w:b/>
          <w:bCs/>
          <w:i/>
          <w:iCs/>
        </w:rPr>
      </w:pPr>
      <w:r w:rsidRPr="00D96606">
        <w:t xml:space="preserve">По отношение на </w:t>
      </w:r>
      <w:r w:rsidRPr="00172DE7">
        <w:rPr>
          <w:b/>
          <w:bCs/>
          <w:i/>
          <w:iCs/>
        </w:rPr>
        <w:t>индикатор</w:t>
      </w:r>
      <w:r w:rsidRPr="00172DE7">
        <w:rPr>
          <w:rFonts w:eastAsia="Calibri"/>
          <w:b/>
        </w:rPr>
        <w:t xml:space="preserve"> 4: „</w:t>
      </w:r>
      <w:r w:rsidRPr="00172DE7">
        <w:rPr>
          <w:rFonts w:eastAsia="Calibri"/>
          <w:b/>
          <w:bCs/>
        </w:rPr>
        <w:t>Насочват се специални ресурси и отговорности за включване на устойчивото развитие в различните сфери на дейност (например, създаване на многофункционална работна група с участие на заинтересованите страни)“</w:t>
      </w:r>
    </w:p>
    <w:p w14:paraId="167D2BA6" w14:textId="62E74FF7" w:rsidR="00694DC1" w:rsidRPr="00D96606" w:rsidRDefault="00694DC1" w:rsidP="0060121B">
      <w:pPr>
        <w:spacing w:line="360" w:lineRule="auto"/>
        <w:ind w:right="-567"/>
        <w:jc w:val="both"/>
      </w:pPr>
      <w:r w:rsidRPr="00D96606">
        <w:t xml:space="preserve">Община </w:t>
      </w:r>
      <w:r w:rsidR="003D507C" w:rsidRPr="00D96606">
        <w:t>Джебел</w:t>
      </w:r>
      <w:r w:rsidRPr="00D96606">
        <w:t xml:space="preserve"> създава работни групи при решаването на проблеми и казуси при управлението на различни сфери от обществения живот</w:t>
      </w:r>
      <w:r w:rsidR="009970EA">
        <w:t xml:space="preserve"> -</w:t>
      </w:r>
      <w:r w:rsidRPr="00D96606">
        <w:t xml:space="preserve"> такава информация се съдържа в секция новини на уеб страницата.</w:t>
      </w:r>
    </w:p>
    <w:p w14:paraId="4314660A" w14:textId="77777777" w:rsidR="00694DC1" w:rsidRPr="009970EA" w:rsidRDefault="00694DC1" w:rsidP="0060121B">
      <w:pPr>
        <w:spacing w:line="360" w:lineRule="auto"/>
        <w:ind w:right="-567"/>
        <w:jc w:val="both"/>
        <w:rPr>
          <w:sz w:val="10"/>
          <w:szCs w:val="10"/>
        </w:rPr>
      </w:pPr>
    </w:p>
    <w:p w14:paraId="009B788F" w14:textId="128095A9" w:rsidR="00694DC1" w:rsidRPr="009970EA" w:rsidRDefault="00694DC1" w:rsidP="0060121B">
      <w:pPr>
        <w:spacing w:line="360" w:lineRule="auto"/>
        <w:ind w:right="-567"/>
        <w:jc w:val="both"/>
      </w:pPr>
      <w:r w:rsidRPr="00D96606">
        <w:rPr>
          <w:b/>
          <w:bCs/>
          <w:i/>
          <w:iCs/>
        </w:rPr>
        <w:t xml:space="preserve">Оценка на индикатор 4: </w:t>
      </w:r>
      <w:r w:rsidR="009970EA">
        <w:rPr>
          <w:b/>
          <w:bCs/>
        </w:rPr>
        <w:t>(+)</w:t>
      </w:r>
    </w:p>
    <w:p w14:paraId="676CC124" w14:textId="77777777" w:rsidR="00694DC1" w:rsidRPr="00D96606" w:rsidRDefault="00694DC1" w:rsidP="0060121B">
      <w:pPr>
        <w:tabs>
          <w:tab w:val="left" w:pos="7938"/>
        </w:tabs>
        <w:suppressAutoHyphens/>
        <w:spacing w:line="360" w:lineRule="auto"/>
        <w:ind w:left="360" w:right="-567"/>
        <w:jc w:val="both"/>
      </w:pPr>
    </w:p>
    <w:p w14:paraId="523A6EF3" w14:textId="77777777" w:rsidR="00694DC1" w:rsidRPr="007013C1" w:rsidRDefault="00694DC1" w:rsidP="0060121B">
      <w:pPr>
        <w:tabs>
          <w:tab w:val="left" w:pos="7938"/>
        </w:tabs>
        <w:suppressAutoHyphens/>
        <w:spacing w:line="360" w:lineRule="auto"/>
        <w:ind w:right="-567"/>
        <w:jc w:val="both"/>
        <w:rPr>
          <w:rFonts w:eastAsia="Calibri"/>
          <w:b/>
          <w:bCs/>
        </w:rPr>
      </w:pPr>
      <w:r w:rsidRPr="00D96606">
        <w:t xml:space="preserve">По отношение на </w:t>
      </w:r>
      <w:r w:rsidRPr="007013C1">
        <w:rPr>
          <w:b/>
          <w:bCs/>
          <w:i/>
          <w:iCs/>
        </w:rPr>
        <w:t>индикатор</w:t>
      </w:r>
      <w:r w:rsidRPr="007013C1">
        <w:rPr>
          <w:rFonts w:eastAsia="Calibri"/>
          <w:b/>
          <w:bCs/>
        </w:rPr>
        <w:t xml:space="preserve"> 5: „Гарантира се, че общинските процеси като управление на изпълнението, одит и анализи осигуряват механизми за обратна връзка и информация за устойчивостта в практиката и изпълнението“</w:t>
      </w:r>
    </w:p>
    <w:p w14:paraId="55B82C94" w14:textId="77777777" w:rsidR="00DE6A13" w:rsidRDefault="00694DC1" w:rsidP="0060121B">
      <w:pPr>
        <w:spacing w:line="360" w:lineRule="auto"/>
        <w:ind w:right="-567"/>
        <w:jc w:val="both"/>
        <w:rPr>
          <w:rFonts w:eastAsia="Calibri"/>
          <w:bCs/>
        </w:rPr>
      </w:pPr>
      <w:r w:rsidRPr="00D96606">
        <w:rPr>
          <w:rFonts w:eastAsia="Calibri"/>
          <w:bCs/>
        </w:rPr>
        <w:t xml:space="preserve">Община </w:t>
      </w:r>
      <w:r w:rsidR="003D507C" w:rsidRPr="00D96606">
        <w:rPr>
          <w:rFonts w:eastAsia="Calibri"/>
          <w:bCs/>
        </w:rPr>
        <w:t>Джебел</w:t>
      </w:r>
      <w:r w:rsidRPr="00D96606">
        <w:rPr>
          <w:rFonts w:eastAsia="Calibri"/>
          <w:bCs/>
        </w:rPr>
        <w:t xml:space="preserve"> използва методите на вътрешен одит за преглед на състоянието на работата на общината по целият обхват на дейност според въведените системи за управление по качество, околна среда и здраве и безопасност при работа. </w:t>
      </w:r>
    </w:p>
    <w:p w14:paraId="26BF42A9" w14:textId="31243341" w:rsidR="00694DC1" w:rsidRPr="00D96606" w:rsidRDefault="00694DC1" w:rsidP="0060121B">
      <w:pPr>
        <w:spacing w:line="360" w:lineRule="auto"/>
        <w:ind w:right="-567"/>
        <w:jc w:val="both"/>
        <w:rPr>
          <w:rFonts w:eastAsia="Calibri"/>
          <w:bCs/>
        </w:rPr>
      </w:pPr>
      <w:r w:rsidRPr="00D96606">
        <w:rPr>
          <w:rFonts w:eastAsia="Calibri"/>
        </w:rPr>
        <w:t xml:space="preserve">Извършва се обратна връзка чрез разглеждане на писмени жалби на гише и подадените такива по електронен път. На </w:t>
      </w:r>
      <w:r w:rsidR="00DE6A13">
        <w:rPr>
          <w:rFonts w:eastAsia="Calibri"/>
        </w:rPr>
        <w:t>заседания на ОбС</w:t>
      </w:r>
      <w:r w:rsidRPr="00D96606">
        <w:rPr>
          <w:rFonts w:eastAsia="Calibri"/>
        </w:rPr>
        <w:t xml:space="preserve"> се обобщават резултатите от обратната връзка. Има какво да се желае по отношение на проследимостта на документите – обобщените анализи не дават пълна проследимост и обхватност на данните.</w:t>
      </w:r>
    </w:p>
    <w:p w14:paraId="7355CCE4" w14:textId="6ABD2A18" w:rsidR="00694DC1" w:rsidRPr="00DE6A13" w:rsidRDefault="00694DC1" w:rsidP="0060121B">
      <w:pPr>
        <w:tabs>
          <w:tab w:val="left" w:pos="7938"/>
        </w:tabs>
        <w:suppressAutoHyphens/>
        <w:spacing w:line="360" w:lineRule="auto"/>
        <w:ind w:right="-567"/>
        <w:jc w:val="both"/>
        <w:rPr>
          <w:rFonts w:eastAsia="Calibri"/>
          <w:bCs/>
        </w:rPr>
      </w:pPr>
      <w:r w:rsidRPr="00D96606">
        <w:rPr>
          <w:b/>
          <w:bCs/>
          <w:i/>
          <w:iCs/>
        </w:rPr>
        <w:t xml:space="preserve">Оценка на индикатор 5: </w:t>
      </w:r>
      <w:r w:rsidR="00DE6A13">
        <w:rPr>
          <w:b/>
          <w:bCs/>
        </w:rPr>
        <w:t>(+)</w:t>
      </w:r>
    </w:p>
    <w:p w14:paraId="3DA230B4" w14:textId="77777777" w:rsidR="00694DC1" w:rsidRPr="00D96606" w:rsidRDefault="00694DC1" w:rsidP="0060121B">
      <w:pPr>
        <w:tabs>
          <w:tab w:val="left" w:pos="7938"/>
        </w:tabs>
        <w:suppressAutoHyphens/>
        <w:spacing w:line="360" w:lineRule="auto"/>
        <w:ind w:right="-567"/>
        <w:jc w:val="both"/>
        <w:rPr>
          <w:rFonts w:eastAsia="Calibri"/>
        </w:rPr>
      </w:pPr>
    </w:p>
    <w:p w14:paraId="12333632" w14:textId="77777777" w:rsidR="00694DC1" w:rsidRPr="00D96606" w:rsidRDefault="00694DC1" w:rsidP="0060121B">
      <w:pPr>
        <w:tabs>
          <w:tab w:val="left" w:pos="7938"/>
        </w:tabs>
        <w:suppressAutoHyphens/>
        <w:spacing w:line="360" w:lineRule="auto"/>
        <w:ind w:right="-567"/>
        <w:jc w:val="both"/>
        <w:rPr>
          <w:rFonts w:eastAsia="Calibri"/>
          <w:b/>
          <w:bCs/>
        </w:rPr>
      </w:pPr>
      <w:r w:rsidRPr="00D96606">
        <w:rPr>
          <w:b/>
          <w:bCs/>
          <w:lang w:eastAsia="bg-BG"/>
        </w:rPr>
        <w:t>ДЕЙНОСТ 3: Налице е широка и дългосрочна перспектива за бъдещето на местната общност, като се мисли за това от какво се нуждае тя, за да се постигне добро бъдещо развитие</w:t>
      </w:r>
    </w:p>
    <w:p w14:paraId="51B2D69B" w14:textId="77777777" w:rsidR="00694DC1" w:rsidRPr="007D3B1B" w:rsidRDefault="00694DC1" w:rsidP="0060121B">
      <w:pPr>
        <w:tabs>
          <w:tab w:val="left" w:pos="7938"/>
        </w:tabs>
        <w:suppressAutoHyphens/>
        <w:spacing w:line="360" w:lineRule="auto"/>
        <w:ind w:right="-567"/>
        <w:jc w:val="both"/>
        <w:rPr>
          <w:rFonts w:eastAsia="Calibri"/>
          <w:b/>
          <w:bCs/>
        </w:rPr>
      </w:pPr>
      <w:r w:rsidRPr="00D96606">
        <w:t xml:space="preserve">По отношение на </w:t>
      </w:r>
      <w:r w:rsidRPr="007D3B1B">
        <w:rPr>
          <w:b/>
          <w:bCs/>
          <w:i/>
          <w:iCs/>
        </w:rPr>
        <w:t>индикатор</w:t>
      </w:r>
      <w:r w:rsidRPr="007D3B1B">
        <w:rPr>
          <w:rFonts w:eastAsia="Calibri"/>
          <w:b/>
        </w:rPr>
        <w:t xml:space="preserve"> </w:t>
      </w:r>
      <w:r w:rsidRPr="007D3B1B">
        <w:rPr>
          <w:b/>
          <w:bCs/>
          <w:lang w:eastAsia="bg-BG"/>
        </w:rPr>
        <w:t>6: „Прилага се подход на широко обществено участие във вземането на решения за устойчиво развитие“</w:t>
      </w:r>
    </w:p>
    <w:p w14:paraId="7B3800F3" w14:textId="77777777" w:rsidR="00EC5274" w:rsidRPr="001509E4" w:rsidRDefault="00EC5274" w:rsidP="0060121B">
      <w:pPr>
        <w:spacing w:line="360" w:lineRule="auto"/>
        <w:ind w:right="-567"/>
        <w:jc w:val="both"/>
        <w:rPr>
          <w:lang w:eastAsia="bg-BG"/>
        </w:rPr>
      </w:pPr>
      <w:r w:rsidRPr="001509E4">
        <w:rPr>
          <w:lang w:eastAsia="bg-BG"/>
        </w:rPr>
        <w:t xml:space="preserve">Визията на кмета подчертава „прозрачно управление“ и „силна комуникация с гражданите“. Правилникът за дейността на общинския съвет споменава взаимодействие с „структурите на гражданското общество и гражданите“. Общината организира различни културни събития и участва в национални кампании. Изявлението на кмета за „Джебел за обща кауза“ и работа „в името на хората, за хората“ предполага фокус върху единството и гражданското участие.   </w:t>
      </w:r>
    </w:p>
    <w:p w14:paraId="2E8955F3" w14:textId="324C3A74" w:rsidR="00EC5274" w:rsidRPr="001509E4" w:rsidRDefault="00EC5274" w:rsidP="0060121B">
      <w:pPr>
        <w:spacing w:line="360" w:lineRule="auto"/>
        <w:ind w:right="-567"/>
        <w:jc w:val="both"/>
        <w:rPr>
          <w:lang w:eastAsia="bg-BG"/>
        </w:rPr>
      </w:pPr>
      <w:r>
        <w:rPr>
          <w:lang w:eastAsia="bg-BG"/>
        </w:rPr>
        <w:t>П</w:t>
      </w:r>
      <w:r w:rsidRPr="001509E4">
        <w:rPr>
          <w:lang w:eastAsia="bg-BG"/>
        </w:rPr>
        <w:t>розрачно</w:t>
      </w:r>
      <w:r>
        <w:rPr>
          <w:lang w:eastAsia="bg-BG"/>
        </w:rPr>
        <w:t>то</w:t>
      </w:r>
      <w:r w:rsidRPr="001509E4">
        <w:rPr>
          <w:lang w:eastAsia="bg-BG"/>
        </w:rPr>
        <w:t xml:space="preserve"> управление и силна комуникация с гражданите, наред с взаимодействието на Общинския съвет с гражданското общество и реториката на кмета за „обща кауза“, предполага съзнателно усилие за насърчаване на гражданското участие и единството на общността. Това е качествен, но решаващ аспект на социалната устойчивост, тъй като изгражда доверие и колективна собственост върху целите за развитие. Високата степен на ангажираност на общността може да доведе до по-ефективно прилагане на политиките, по-голяма обществена подкрепа за проектите и повишена социална устойчивост пред предизвикателствата, допринасяйки за дългосрочна стабилност.   </w:t>
      </w:r>
    </w:p>
    <w:p w14:paraId="6300EE21" w14:textId="173F16AB" w:rsidR="00694DC1" w:rsidRPr="00752149" w:rsidRDefault="00694DC1" w:rsidP="0060121B">
      <w:pPr>
        <w:tabs>
          <w:tab w:val="left" w:pos="7938"/>
        </w:tabs>
        <w:suppressAutoHyphens/>
        <w:spacing w:line="360" w:lineRule="auto"/>
        <w:ind w:right="-567"/>
        <w:jc w:val="both"/>
        <w:rPr>
          <w:rFonts w:eastAsia="Calibri"/>
          <w:bCs/>
        </w:rPr>
      </w:pPr>
      <w:r w:rsidRPr="00D96606">
        <w:rPr>
          <w:b/>
          <w:bCs/>
          <w:i/>
          <w:iCs/>
        </w:rPr>
        <w:t xml:space="preserve">Оценка на индикатор 6: </w:t>
      </w:r>
      <w:r w:rsidR="00752149">
        <w:rPr>
          <w:b/>
          <w:bCs/>
        </w:rPr>
        <w:t>(+)</w:t>
      </w:r>
    </w:p>
    <w:p w14:paraId="35BC5DA0" w14:textId="77777777" w:rsidR="00694DC1" w:rsidRPr="00D96606" w:rsidRDefault="00694DC1" w:rsidP="0060121B">
      <w:pPr>
        <w:tabs>
          <w:tab w:val="left" w:pos="7938"/>
        </w:tabs>
        <w:suppressAutoHyphens/>
        <w:spacing w:line="360" w:lineRule="auto"/>
        <w:ind w:right="-567"/>
        <w:jc w:val="both"/>
        <w:rPr>
          <w:rFonts w:eastAsia="Calibri"/>
          <w:bCs/>
        </w:rPr>
      </w:pPr>
    </w:p>
    <w:p w14:paraId="1660A3B6" w14:textId="77777777" w:rsidR="00694DC1" w:rsidRPr="007D3B1B" w:rsidRDefault="00694DC1" w:rsidP="0060121B">
      <w:pPr>
        <w:tabs>
          <w:tab w:val="left" w:pos="7938"/>
        </w:tabs>
        <w:suppressAutoHyphens/>
        <w:spacing w:line="360" w:lineRule="auto"/>
        <w:ind w:right="-567"/>
        <w:jc w:val="both"/>
        <w:rPr>
          <w:b/>
          <w:bCs/>
          <w:lang w:eastAsia="bg-BG"/>
        </w:rPr>
      </w:pPr>
      <w:r w:rsidRPr="00D96606">
        <w:lastRenderedPageBreak/>
        <w:t xml:space="preserve">По отношение на </w:t>
      </w:r>
      <w:r w:rsidRPr="007D3B1B">
        <w:rPr>
          <w:b/>
          <w:bCs/>
          <w:i/>
          <w:iCs/>
        </w:rPr>
        <w:t>индикатор</w:t>
      </w:r>
      <w:r w:rsidRPr="007D3B1B">
        <w:rPr>
          <w:b/>
          <w:bCs/>
          <w:lang w:eastAsia="bg-BG"/>
        </w:rPr>
        <w:t xml:space="preserve"> 7: „Изпълнява се инвестиционен финансов план, гарантиращ дългосрочна жизнеспособност на общинската инфраструктура и активи“</w:t>
      </w:r>
    </w:p>
    <w:p w14:paraId="6D90821B" w14:textId="77777777" w:rsidR="00EC5274" w:rsidRPr="001509E4" w:rsidRDefault="00694DC1" w:rsidP="0060121B">
      <w:pPr>
        <w:spacing w:line="360" w:lineRule="auto"/>
        <w:ind w:right="-567"/>
        <w:jc w:val="both"/>
        <w:rPr>
          <w:lang w:eastAsia="bg-BG"/>
        </w:rPr>
      </w:pPr>
      <w:r w:rsidRPr="00D96606">
        <w:rPr>
          <w:lang w:eastAsia="bg-BG"/>
        </w:rPr>
        <w:t xml:space="preserve">Община </w:t>
      </w:r>
      <w:r w:rsidR="003D507C" w:rsidRPr="00D96606">
        <w:rPr>
          <w:lang w:eastAsia="bg-BG"/>
        </w:rPr>
        <w:t>Джебел</w:t>
      </w:r>
      <w:r w:rsidRPr="00D96606">
        <w:rPr>
          <w:lang w:eastAsia="bg-BG"/>
        </w:rPr>
        <w:t xml:space="preserve"> взема под внимание устойчивото развитие на общността. Решенията са насочени към покриване на разходите в различни сфери икономически, социални, структурни и т.н., за да не прехвърлят нерешени проблеми и напрежение върху бъдещите поколения. Финансовия план не винаги се изпълнява в пълният му проект поради ограничените средства на общината. </w:t>
      </w:r>
      <w:r w:rsidR="00EC5274" w:rsidRPr="001509E4">
        <w:rPr>
          <w:lang w:eastAsia="bg-BG"/>
        </w:rPr>
        <w:t xml:space="preserve">От 2019 г. насам са направени значителни инвестиции в ремонт и реконструкция на пътната мрежа. Над 20 км вътрешни улични мрежи в селата са асфалтирани. Скорошни проекти включват обновяване на 11 улици в центъра на града с нов асфалт, тротоари и тактилни настилки за достъпност. Пътят до село Плазище, който е бил в лошо състояние в продължение на 50 години, също се ремонтира и асфалтира изцяло. На входа на града е открит нов паркинг с близо 100 места, включително достъпни места и зарядни станции за електрически превозни средства.   </w:t>
      </w:r>
    </w:p>
    <w:p w14:paraId="5CF66E0C" w14:textId="5BDC3ED1" w:rsidR="00694DC1" w:rsidRPr="00D96606" w:rsidRDefault="00EC5274" w:rsidP="0060121B">
      <w:pPr>
        <w:spacing w:line="360" w:lineRule="auto"/>
        <w:ind w:right="-567"/>
        <w:jc w:val="both"/>
        <w:rPr>
          <w:rFonts w:eastAsia="Calibri"/>
        </w:rPr>
      </w:pPr>
      <w:r w:rsidRPr="001509E4">
        <w:rPr>
          <w:lang w:eastAsia="bg-BG"/>
        </w:rPr>
        <w:t>Подробното изброяване на подобренията на пътищата и улиците, включително конкретни дължини и видове надстройки, показва систематичен и въздействащ подход към градската и селската инфраструктура. Споменаването на пътя до Плазище, пренебрегван в продължение на 50 години, подчертава справянето с дългогодишни проблеми, което изгражда обществено доверие и демонстрира осезаем ангажимент за подобряване на ежедневието. Подобрената инфраструктура улеснява икономическата дейност (туризъм, достъп за местния бизнес), подобрява достъпността до социални услуги и като цяло прави общината по-привлекателна за живеене и инвестиране, като по този начин подкрепя дългосрочната икономическа и социална устойчивост.</w:t>
      </w:r>
    </w:p>
    <w:p w14:paraId="74E8B226" w14:textId="00BFE346" w:rsidR="00694DC1" w:rsidRPr="00837727" w:rsidRDefault="00694DC1" w:rsidP="0060121B">
      <w:pPr>
        <w:tabs>
          <w:tab w:val="left" w:pos="7938"/>
        </w:tabs>
        <w:suppressAutoHyphens/>
        <w:spacing w:line="360" w:lineRule="auto"/>
        <w:ind w:right="-567"/>
        <w:jc w:val="both"/>
        <w:rPr>
          <w:rFonts w:eastAsia="Calibri"/>
        </w:rPr>
      </w:pPr>
      <w:r w:rsidRPr="00D96606">
        <w:rPr>
          <w:b/>
          <w:bCs/>
          <w:i/>
          <w:iCs/>
        </w:rPr>
        <w:t>Оценка на индикатор 7:</w:t>
      </w:r>
      <w:r w:rsidR="00837727">
        <w:rPr>
          <w:b/>
          <w:bCs/>
        </w:rPr>
        <w:t xml:space="preserve"> (+)</w:t>
      </w:r>
    </w:p>
    <w:p w14:paraId="1E075C4F" w14:textId="77777777" w:rsidR="00694DC1" w:rsidRPr="00D96606" w:rsidRDefault="00694DC1" w:rsidP="0060121B">
      <w:pPr>
        <w:tabs>
          <w:tab w:val="left" w:pos="7938"/>
        </w:tabs>
        <w:suppressAutoHyphens/>
        <w:spacing w:line="360" w:lineRule="auto"/>
        <w:ind w:right="-567"/>
        <w:jc w:val="both"/>
        <w:rPr>
          <w:lang w:eastAsia="bg-BG"/>
        </w:rPr>
      </w:pPr>
    </w:p>
    <w:p w14:paraId="1B6D09F5" w14:textId="77777777" w:rsidR="00694DC1" w:rsidRPr="00D96606" w:rsidRDefault="00694DC1" w:rsidP="0060121B">
      <w:pPr>
        <w:tabs>
          <w:tab w:val="left" w:pos="7938"/>
        </w:tabs>
        <w:suppressAutoHyphens/>
        <w:spacing w:line="360" w:lineRule="auto"/>
        <w:ind w:right="-567"/>
        <w:jc w:val="both"/>
        <w:rPr>
          <w:b/>
          <w:bCs/>
          <w:lang w:eastAsia="bg-BG"/>
        </w:rPr>
      </w:pPr>
      <w:r w:rsidRPr="00D96606">
        <w:rPr>
          <w:b/>
          <w:bCs/>
          <w:lang w:eastAsia="bg-BG"/>
        </w:rPr>
        <w:t>ДЕЙНОСТ 4: Налице е разбиране за историческите, културните и социални обвързаности, на които се основава дългосрочната перспектива за бъдещето на местната общност</w:t>
      </w:r>
    </w:p>
    <w:p w14:paraId="4123CBE1" w14:textId="77777777" w:rsidR="00694DC1" w:rsidRPr="00D96606" w:rsidRDefault="00694DC1" w:rsidP="0060121B">
      <w:pPr>
        <w:pStyle w:val="ListParagraph"/>
        <w:numPr>
          <w:ilvl w:val="0"/>
          <w:numId w:val="40"/>
        </w:numPr>
        <w:tabs>
          <w:tab w:val="left" w:pos="7938"/>
        </w:tabs>
        <w:suppressAutoHyphens/>
        <w:spacing w:line="360" w:lineRule="auto"/>
        <w:ind w:right="-567"/>
        <w:jc w:val="both"/>
        <w:rPr>
          <w:b/>
          <w:bCs/>
          <w:lang w:eastAsia="bg-BG"/>
        </w:rPr>
      </w:pPr>
      <w:r w:rsidRPr="00D96606">
        <w:t xml:space="preserve">По отношение на </w:t>
      </w:r>
      <w:r w:rsidRPr="00D96606">
        <w:rPr>
          <w:b/>
          <w:bCs/>
          <w:i/>
          <w:iCs/>
        </w:rPr>
        <w:t>индикатор 8</w:t>
      </w:r>
      <w:r w:rsidRPr="00D96606">
        <w:rPr>
          <w:rFonts w:eastAsia="Calibri"/>
          <w:b/>
        </w:rPr>
        <w:t>: „Прилага се структуриран планов подход за запазване на историческите, културните и социалните ценности на общината“</w:t>
      </w:r>
    </w:p>
    <w:p w14:paraId="79D71E3B" w14:textId="03F14BB9" w:rsidR="00694DC1" w:rsidRDefault="00694DC1" w:rsidP="0060121B">
      <w:pPr>
        <w:spacing w:line="360" w:lineRule="auto"/>
        <w:ind w:right="-567"/>
        <w:jc w:val="both"/>
        <w:rPr>
          <w:rFonts w:eastAsia="Calibri"/>
          <w:bCs/>
        </w:rPr>
      </w:pPr>
      <w:r w:rsidRPr="00D96606">
        <w:rPr>
          <w:rFonts w:eastAsia="Calibri"/>
          <w:bCs/>
        </w:rPr>
        <w:t xml:space="preserve">Налице е широка и дългосрочна перспектива за бъдещето на местната общност, като се мисли за това от какво се нуждае с цел постигане на устойчиво развитие на общината. Прилага се структурен подход за запазване на историческите, културните и социалните ценности на община </w:t>
      </w:r>
      <w:r w:rsidR="003D507C" w:rsidRPr="00D96606">
        <w:rPr>
          <w:rFonts w:eastAsia="Calibri"/>
          <w:bCs/>
        </w:rPr>
        <w:t>Джебел</w:t>
      </w:r>
      <w:r w:rsidRPr="00D96606">
        <w:rPr>
          <w:rFonts w:eastAsia="Calibri"/>
          <w:bCs/>
        </w:rPr>
        <w:t>.</w:t>
      </w:r>
    </w:p>
    <w:p w14:paraId="76A14BD2" w14:textId="77777777" w:rsidR="00837727" w:rsidRPr="001509E4" w:rsidRDefault="00837727" w:rsidP="0060121B">
      <w:pPr>
        <w:spacing w:line="360" w:lineRule="auto"/>
        <w:ind w:right="-567"/>
        <w:jc w:val="both"/>
        <w:rPr>
          <w:lang w:eastAsia="bg-BG"/>
        </w:rPr>
      </w:pPr>
      <w:r w:rsidRPr="001509E4">
        <w:rPr>
          <w:lang w:eastAsia="bg-BG"/>
        </w:rPr>
        <w:lastRenderedPageBreak/>
        <w:t xml:space="preserve">Джебел притежава „значителен потенциал за развитие на балнеология и културно-исторически туризъм“ благодарение на минералната си вода с доказани лечебни свойства. В ход е изграждането на закрит, полу-олимпийски басейн с минерална вода, което е ключова стъпка към утвърждаването на Джебел като балнеологичен курорт.   </w:t>
      </w:r>
    </w:p>
    <w:p w14:paraId="24E6BE89" w14:textId="77777777" w:rsidR="00837727" w:rsidRPr="001509E4" w:rsidRDefault="00837727" w:rsidP="0060121B">
      <w:pPr>
        <w:spacing w:line="360" w:lineRule="auto"/>
        <w:ind w:right="-567"/>
        <w:jc w:val="both"/>
        <w:rPr>
          <w:lang w:eastAsia="bg-BG"/>
        </w:rPr>
      </w:pPr>
      <w:r w:rsidRPr="001509E4">
        <w:rPr>
          <w:lang w:eastAsia="bg-BG"/>
        </w:rPr>
        <w:t xml:space="preserve">Средновековната крепост „Устра“ се развива като туристическа дестинация, с планове за укрепване на видимите ѝ части, осигуряване на основен достъп и създаване на екопътеки.   </w:t>
      </w:r>
    </w:p>
    <w:p w14:paraId="6D0BBEBD" w14:textId="4328625D" w:rsidR="00837727" w:rsidRDefault="00837727" w:rsidP="0060121B">
      <w:pPr>
        <w:spacing w:line="360" w:lineRule="auto"/>
        <w:ind w:right="-567"/>
        <w:jc w:val="both"/>
        <w:rPr>
          <w:lang w:eastAsia="bg-BG"/>
        </w:rPr>
      </w:pPr>
      <w:r w:rsidRPr="001509E4">
        <w:rPr>
          <w:lang w:eastAsia="bg-BG"/>
        </w:rPr>
        <w:t>Фокусът върху балнеологията и културно-историческия туризъм показва стратегически избор за използване на уникални местни активи (минерална вода, крепост Устра), вместо да се конкурира в масовия туризъм. Продължаващото изграждане на полу-олимпийски басейн с минерална вода демонстрира конкретни инвестиции в тази ниша, сигнализирайки дългосрочен ангажимент за развитие на отличителна туристическа идентичност. Успешното развитие на балнеологията и културния туризъм може да създаде нови възможности за заетост, да привлече частни инвестиции и да диверсифицира местната икономика, намалявайки зависимостта от субсидирания селскостопански сектор. Това е решаващ аспект на дългосрочната икономическа устойчивост.</w:t>
      </w:r>
    </w:p>
    <w:p w14:paraId="52A0FE21" w14:textId="77777777" w:rsidR="00E073AF" w:rsidRPr="001509E4" w:rsidRDefault="00E073AF" w:rsidP="0060121B">
      <w:pPr>
        <w:spacing w:line="360" w:lineRule="auto"/>
        <w:ind w:right="-567"/>
        <w:jc w:val="both"/>
        <w:rPr>
          <w:lang w:eastAsia="bg-BG"/>
        </w:rPr>
      </w:pPr>
      <w:r w:rsidRPr="001509E4">
        <w:rPr>
          <w:lang w:eastAsia="bg-BG"/>
        </w:rPr>
        <w:t xml:space="preserve">Услугата „Топъл обяд“ е значително разширена, обхващайки над 90% от нуждаещите се граждани, като броят на бенефициентите е нараснал от 170 на 750. Други социални услуги като „Личен асистент“, „Асистентска подкрепа“ и „Патронажна грижа“ също се изпълняват. Клон на специализирана болница за рехабилитация в Джебел предлага предоперативна и следоперативна физиотерапия и двигателна рехабилитация с модерно оборудване. Анализ на нуждите от социални услуги на общинско и областно ниво е обсъждан в края на 2023 г., което показва текуща оценка и планиране.   </w:t>
      </w:r>
    </w:p>
    <w:p w14:paraId="0D8F6EF9" w14:textId="7359BC3C" w:rsidR="00E073AF" w:rsidRPr="00E073AF" w:rsidRDefault="00E073AF" w:rsidP="0060121B">
      <w:pPr>
        <w:spacing w:line="360" w:lineRule="auto"/>
        <w:ind w:right="-567"/>
        <w:jc w:val="both"/>
        <w:rPr>
          <w:lang w:eastAsia="bg-BG"/>
        </w:rPr>
      </w:pPr>
      <w:r w:rsidRPr="001509E4">
        <w:rPr>
          <w:lang w:eastAsia="bg-BG"/>
        </w:rPr>
        <w:t xml:space="preserve">Значителното разширяване на програмата „Топъл обяд“ и прилагането на различни услуги за грижа показват силен общински ангажимент към социалното благосъстояние и справянето с непосредствените нужди. Текущият анализ на нуждите от социални услуги предполага адаптивен подход към променящите се нужди на общността, надхвърлящ статичното предоставяне. Надеждните социални услуги подобряват качеството на живот на жителите, особено на възрастните и уязвимите, което може да допринесе за сближаване на общността и намаляване на социалните неравенства, правейки общината по-привлекателна за дългосрочно пребиваване.   </w:t>
      </w:r>
    </w:p>
    <w:p w14:paraId="4CAFA3C9" w14:textId="4656BD1C" w:rsidR="00694DC1" w:rsidRPr="00837727" w:rsidRDefault="00694DC1" w:rsidP="0060121B">
      <w:pPr>
        <w:spacing w:line="360" w:lineRule="auto"/>
      </w:pPr>
      <w:r w:rsidRPr="00D96606">
        <w:rPr>
          <w:b/>
          <w:bCs/>
          <w:i/>
          <w:iCs/>
        </w:rPr>
        <w:t xml:space="preserve">Оценка на индикатор 8: </w:t>
      </w:r>
      <w:r w:rsidR="00837727">
        <w:rPr>
          <w:b/>
          <w:bCs/>
        </w:rPr>
        <w:t>(+)</w:t>
      </w:r>
    </w:p>
    <w:p w14:paraId="092B34A8" w14:textId="77777777" w:rsidR="00694DC1" w:rsidRPr="00D96606" w:rsidRDefault="00694DC1" w:rsidP="0060121B">
      <w:pPr>
        <w:spacing w:line="360" w:lineRule="auto"/>
        <w:ind w:right="-567"/>
        <w:jc w:val="both"/>
        <w:rPr>
          <w:bCs/>
          <w:iCs/>
          <w:color w:val="00000A"/>
          <w:shd w:val="clear" w:color="auto" w:fill="FFFFFF"/>
          <w:lang w:eastAsia="bg-BG"/>
        </w:rPr>
      </w:pPr>
    </w:p>
    <w:p w14:paraId="598FD451" w14:textId="77777777" w:rsidR="00694DC1" w:rsidRPr="00D96606" w:rsidRDefault="00694DC1" w:rsidP="0060121B">
      <w:pPr>
        <w:spacing w:line="360" w:lineRule="auto"/>
        <w:ind w:right="-567"/>
        <w:jc w:val="both"/>
        <w:rPr>
          <w:b/>
          <w:iCs/>
          <w:color w:val="00000A"/>
          <w:shd w:val="clear" w:color="auto" w:fill="FFFFFF"/>
          <w:lang w:eastAsia="bg-BG"/>
        </w:rPr>
      </w:pPr>
      <w:r w:rsidRPr="00D96606">
        <w:rPr>
          <w:b/>
          <w:iCs/>
          <w:color w:val="00000A"/>
          <w:shd w:val="clear" w:color="auto" w:fill="FFFFFF"/>
          <w:lang w:eastAsia="bg-BG"/>
        </w:rPr>
        <w:t>Обобщение на силните и слабите страни при прилагането на Принцип 9:</w:t>
      </w:r>
    </w:p>
    <w:p w14:paraId="7DD1059B" w14:textId="77777777" w:rsidR="00694DC1" w:rsidRPr="00D96606" w:rsidRDefault="00694DC1" w:rsidP="0060121B">
      <w:pPr>
        <w:spacing w:line="360" w:lineRule="auto"/>
        <w:ind w:right="-567"/>
        <w:jc w:val="both"/>
        <w:rPr>
          <w:color w:val="00000A"/>
          <w:shd w:val="clear" w:color="auto" w:fill="FFFFFF"/>
        </w:rPr>
      </w:pPr>
      <w:r w:rsidRPr="00D96606">
        <w:rPr>
          <w:noProof/>
          <w:lang w:eastAsia="bg-BG"/>
        </w:rPr>
        <w:drawing>
          <wp:inline distT="0" distB="0" distL="0" distR="0" wp14:anchorId="39DBE025" wp14:editId="1E00596A">
            <wp:extent cx="214630" cy="214630"/>
            <wp:effectExtent l="0" t="0" r="1270" b="1270"/>
            <wp:docPr id="51" name="Graphic 42" descr="Thumbs up sig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phic 42" descr="Thumbs up sign"/>
                    <pic:cNvPicPr>
                      <a:picLocks/>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14630" cy="214630"/>
                    </a:xfrm>
                    <a:prstGeom prst="rect">
                      <a:avLst/>
                    </a:prstGeom>
                    <a:noFill/>
                    <a:ln>
                      <a:noFill/>
                    </a:ln>
                  </pic:spPr>
                </pic:pic>
              </a:graphicData>
            </a:graphic>
          </wp:inline>
        </w:drawing>
      </w:r>
      <w:r w:rsidRPr="00D96606">
        <w:rPr>
          <w:color w:val="00000A"/>
          <w:shd w:val="clear" w:color="auto" w:fill="FFFFFF"/>
        </w:rPr>
        <w:t xml:space="preserve">   </w:t>
      </w:r>
    </w:p>
    <w:p w14:paraId="5A95985E" w14:textId="77777777" w:rsidR="00BD44A5" w:rsidRPr="001509E4" w:rsidRDefault="00BD44A5" w:rsidP="0060121B">
      <w:pPr>
        <w:numPr>
          <w:ilvl w:val="0"/>
          <w:numId w:val="171"/>
        </w:numPr>
        <w:spacing w:line="360" w:lineRule="auto"/>
        <w:ind w:right="-567"/>
        <w:jc w:val="both"/>
        <w:rPr>
          <w:lang w:eastAsia="bg-BG"/>
        </w:rPr>
      </w:pPr>
      <w:r w:rsidRPr="001509E4">
        <w:rPr>
          <w:b/>
          <w:bCs/>
          <w:lang w:eastAsia="bg-BG"/>
        </w:rPr>
        <w:lastRenderedPageBreak/>
        <w:t>Ясна стратегическа визия:</w:t>
      </w:r>
      <w:r w:rsidRPr="001509E4">
        <w:rPr>
          <w:lang w:eastAsia="bg-BG"/>
        </w:rPr>
        <w:t xml:space="preserve"> Джебел има добре формулирана визия за „бутикова европейска община“ и „Ново начало“, подкрепена от интегрирани планове за развитие и програми на кмета.   </w:t>
      </w:r>
    </w:p>
    <w:p w14:paraId="38032956" w14:textId="77777777" w:rsidR="00BD44A5" w:rsidRPr="001509E4" w:rsidRDefault="00BD44A5" w:rsidP="0060121B">
      <w:pPr>
        <w:numPr>
          <w:ilvl w:val="0"/>
          <w:numId w:val="171"/>
        </w:numPr>
        <w:spacing w:line="360" w:lineRule="auto"/>
        <w:ind w:right="-567"/>
        <w:jc w:val="both"/>
        <w:rPr>
          <w:lang w:eastAsia="bg-BG"/>
        </w:rPr>
      </w:pPr>
      <w:r w:rsidRPr="001509E4">
        <w:rPr>
          <w:b/>
          <w:bCs/>
          <w:lang w:eastAsia="bg-BG"/>
        </w:rPr>
        <w:t>Проактивно привличане на проекти:</w:t>
      </w:r>
      <w:r w:rsidRPr="001509E4">
        <w:rPr>
          <w:lang w:eastAsia="bg-BG"/>
        </w:rPr>
        <w:t xml:space="preserve"> Демонстриран успех в спечелването на проекти и осигуряването на външно (особено европейско) финансиране за различни инициативи, включително за климатична устойчивост.   </w:t>
      </w:r>
    </w:p>
    <w:p w14:paraId="6C55A440" w14:textId="77777777" w:rsidR="00BD44A5" w:rsidRPr="001509E4" w:rsidRDefault="00BD44A5" w:rsidP="0060121B">
      <w:pPr>
        <w:numPr>
          <w:ilvl w:val="0"/>
          <w:numId w:val="171"/>
        </w:numPr>
        <w:spacing w:line="360" w:lineRule="auto"/>
        <w:ind w:right="-567"/>
        <w:jc w:val="both"/>
        <w:rPr>
          <w:lang w:eastAsia="bg-BG"/>
        </w:rPr>
      </w:pPr>
      <w:r w:rsidRPr="001509E4">
        <w:rPr>
          <w:b/>
          <w:bCs/>
          <w:lang w:eastAsia="bg-BG"/>
        </w:rPr>
        <w:t>Осезаеми инфраструктурни подобрения:</w:t>
      </w:r>
      <w:r w:rsidRPr="001509E4">
        <w:rPr>
          <w:lang w:eastAsia="bg-BG"/>
        </w:rPr>
        <w:t xml:space="preserve"> Значителни инвестиции в пътища, водоснабдяване и високоефективно LED улично осветление видимо са подобрили качеството на живот и са намалили оперативните разходи.   </w:t>
      </w:r>
    </w:p>
    <w:p w14:paraId="2C8B2D8D" w14:textId="77777777" w:rsidR="00BD44A5" w:rsidRPr="001509E4" w:rsidRDefault="00BD44A5" w:rsidP="0060121B">
      <w:pPr>
        <w:numPr>
          <w:ilvl w:val="0"/>
          <w:numId w:val="171"/>
        </w:numPr>
        <w:spacing w:line="360" w:lineRule="auto"/>
        <w:ind w:right="-567"/>
        <w:jc w:val="both"/>
        <w:rPr>
          <w:lang w:eastAsia="bg-BG"/>
        </w:rPr>
      </w:pPr>
      <w:r w:rsidRPr="001509E4">
        <w:rPr>
          <w:b/>
          <w:bCs/>
          <w:lang w:eastAsia="bg-BG"/>
        </w:rPr>
        <w:t>Силен екологичен фокус:</w:t>
      </w:r>
      <w:r w:rsidRPr="001509E4">
        <w:rPr>
          <w:lang w:eastAsia="bg-BG"/>
        </w:rPr>
        <w:t xml:space="preserve"> Активно прилагане на зелени политики, включително зарядни станции за електромобили, енергийна ефективност в обществени сгради и управление на отпадъците, като се използва присъщата екологична чистота на общината.   </w:t>
      </w:r>
    </w:p>
    <w:p w14:paraId="725F4F43" w14:textId="77777777" w:rsidR="00BD44A5" w:rsidRPr="00BD44A5" w:rsidRDefault="00BD44A5" w:rsidP="0060121B">
      <w:pPr>
        <w:numPr>
          <w:ilvl w:val="0"/>
          <w:numId w:val="171"/>
        </w:numPr>
        <w:spacing w:line="360" w:lineRule="auto"/>
        <w:ind w:right="-567"/>
        <w:jc w:val="both"/>
        <w:rPr>
          <w:lang w:eastAsia="bg-BG"/>
        </w:rPr>
      </w:pPr>
      <w:r w:rsidRPr="001509E4">
        <w:rPr>
          <w:b/>
          <w:bCs/>
          <w:lang w:eastAsia="bg-BG"/>
        </w:rPr>
        <w:t>Разширени социални услуги и развитие на човешкия капитал:</w:t>
      </w:r>
      <w:r w:rsidRPr="001509E4">
        <w:rPr>
          <w:lang w:eastAsia="bg-BG"/>
        </w:rPr>
        <w:t xml:space="preserve"> Разширяване на програмите за социална подкрепа като „Топъл обяд“ и целенасочени инвестиции в образование и развитие на младежта, целящи задържане на населението и подобряване на благосъстоянието.   </w:t>
      </w:r>
    </w:p>
    <w:p w14:paraId="4029909F" w14:textId="77777777" w:rsidR="00BD44A5" w:rsidRPr="00BD44A5" w:rsidRDefault="00BD44A5" w:rsidP="0060121B">
      <w:pPr>
        <w:numPr>
          <w:ilvl w:val="0"/>
          <w:numId w:val="171"/>
        </w:numPr>
        <w:spacing w:line="360" w:lineRule="auto"/>
        <w:ind w:right="-567"/>
        <w:jc w:val="both"/>
        <w:rPr>
          <w:lang w:eastAsia="bg-BG"/>
        </w:rPr>
      </w:pPr>
      <w:r w:rsidRPr="00BD44A5">
        <w:rPr>
          <w:b/>
          <w:bCs/>
          <w:lang w:eastAsia="bg-BG"/>
        </w:rPr>
        <w:t>Развитие на туризма:</w:t>
      </w:r>
      <w:r w:rsidRPr="001509E4">
        <w:rPr>
          <w:lang w:eastAsia="bg-BG"/>
        </w:rPr>
        <w:t xml:space="preserve"> Стратегически фокус върху балнеологията и културно-историческия туризъм, с конкретни проекти като басейна с минерална вода и развитието на крепостта Устра.</w:t>
      </w:r>
    </w:p>
    <w:p w14:paraId="1A697E9E" w14:textId="7940A5E7" w:rsidR="00694DC1" w:rsidRPr="00BD44A5" w:rsidRDefault="00694DC1" w:rsidP="0060121B">
      <w:pPr>
        <w:spacing w:line="360" w:lineRule="auto"/>
        <w:rPr>
          <w:lang w:eastAsia="bg-BG"/>
        </w:rPr>
      </w:pPr>
      <w:r w:rsidRPr="00D96606">
        <w:rPr>
          <w:noProof/>
          <w:lang w:eastAsia="bg-BG"/>
        </w:rPr>
        <w:drawing>
          <wp:inline distT="0" distB="0" distL="0" distR="0" wp14:anchorId="0C1AE01A" wp14:editId="1D4C9517">
            <wp:extent cx="214630" cy="214630"/>
            <wp:effectExtent l="0" t="0" r="1270" b="1270"/>
            <wp:docPr id="55" name="Graphic 42" descr="Thumbs up sig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phic 42" descr="Thumbs up sign"/>
                    <pic:cNvPicPr>
                      <a:picLocks/>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rot="10800000">
                      <a:off x="0" y="0"/>
                      <a:ext cx="214630" cy="214630"/>
                    </a:xfrm>
                    <a:prstGeom prst="rect">
                      <a:avLst/>
                    </a:prstGeom>
                    <a:noFill/>
                    <a:ln>
                      <a:noFill/>
                    </a:ln>
                  </pic:spPr>
                </pic:pic>
              </a:graphicData>
            </a:graphic>
          </wp:inline>
        </w:drawing>
      </w:r>
    </w:p>
    <w:p w14:paraId="38FE5571" w14:textId="77777777" w:rsidR="00DB018A" w:rsidRPr="001509E4" w:rsidRDefault="00DB018A" w:rsidP="0060121B">
      <w:pPr>
        <w:numPr>
          <w:ilvl w:val="0"/>
          <w:numId w:val="172"/>
        </w:numPr>
        <w:spacing w:line="360" w:lineRule="auto"/>
        <w:ind w:right="-567"/>
        <w:jc w:val="both"/>
        <w:rPr>
          <w:lang w:eastAsia="bg-BG"/>
        </w:rPr>
      </w:pPr>
      <w:r w:rsidRPr="001509E4">
        <w:rPr>
          <w:b/>
          <w:bCs/>
          <w:lang w:eastAsia="bg-BG"/>
        </w:rPr>
        <w:t>Ограничена цялостна финансова прозрачност:</w:t>
      </w:r>
      <w:r w:rsidRPr="001509E4">
        <w:rPr>
          <w:lang w:eastAsia="bg-BG"/>
        </w:rPr>
        <w:t xml:space="preserve"> Въпреки че някои финансови отчети са налични, недостъпността на най-новите пълни годишни отчети и подробни бюджетни документи (напр. годишен отчет за 2023 г., бюджет за общинска собственост за 2025 г.) възпрепятства пълния и актуален финансов анализ. Общата цифра за общинския дълг не е ясно представена.   </w:t>
      </w:r>
    </w:p>
    <w:p w14:paraId="10209F41" w14:textId="77777777" w:rsidR="00DB018A" w:rsidRPr="001509E4" w:rsidRDefault="00DB018A" w:rsidP="0060121B">
      <w:pPr>
        <w:numPr>
          <w:ilvl w:val="0"/>
          <w:numId w:val="172"/>
        </w:numPr>
        <w:spacing w:line="360" w:lineRule="auto"/>
        <w:ind w:right="-567"/>
        <w:jc w:val="both"/>
        <w:rPr>
          <w:lang w:eastAsia="bg-BG"/>
        </w:rPr>
      </w:pPr>
      <w:r w:rsidRPr="001509E4">
        <w:rPr>
          <w:b/>
          <w:bCs/>
          <w:lang w:eastAsia="bg-BG"/>
        </w:rPr>
        <w:t>Структурни икономически уязвимости в селското стопанство:</w:t>
      </w:r>
      <w:r w:rsidRPr="001509E4">
        <w:rPr>
          <w:lang w:eastAsia="bg-BG"/>
        </w:rPr>
        <w:t xml:space="preserve"> Разпространението на малки, зависими от субсидии планински стопанства е изправено пред присъщи географски и климатични ограничения, което представлява дългосрочно предизвикателство за икономическата самодостатъчност и диверсификация.   </w:t>
      </w:r>
    </w:p>
    <w:p w14:paraId="4E8A33DD" w14:textId="77777777" w:rsidR="00DB018A" w:rsidRPr="00DB018A" w:rsidRDefault="00DB018A" w:rsidP="0060121B">
      <w:pPr>
        <w:numPr>
          <w:ilvl w:val="0"/>
          <w:numId w:val="172"/>
        </w:numPr>
        <w:spacing w:line="360" w:lineRule="auto"/>
        <w:ind w:right="-567"/>
        <w:jc w:val="both"/>
        <w:rPr>
          <w:lang w:eastAsia="bg-BG"/>
        </w:rPr>
      </w:pPr>
      <w:r w:rsidRPr="001509E4">
        <w:rPr>
          <w:b/>
          <w:bCs/>
          <w:lang w:eastAsia="bg-BG"/>
        </w:rPr>
        <w:t>Демографски натиск:</w:t>
      </w:r>
      <w:r w:rsidRPr="001509E4">
        <w:rPr>
          <w:lang w:eastAsia="bg-BG"/>
        </w:rPr>
        <w:t xml:space="preserve"> Въпреки усилията за подкрепа на младежта, по-малките общини често са изправени пред предизвикателства, свързани с изселването , което може да повлияе на дългосрочния човешки капитал и икономическата жизненост.   </w:t>
      </w:r>
    </w:p>
    <w:p w14:paraId="014AF0D9" w14:textId="1AB10089" w:rsidR="00694DC1" w:rsidRPr="00DB018A" w:rsidRDefault="00DB018A" w:rsidP="0060121B">
      <w:pPr>
        <w:numPr>
          <w:ilvl w:val="0"/>
          <w:numId w:val="172"/>
        </w:numPr>
        <w:spacing w:line="360" w:lineRule="auto"/>
        <w:ind w:right="-567"/>
        <w:jc w:val="both"/>
        <w:rPr>
          <w:lang w:eastAsia="bg-BG"/>
        </w:rPr>
      </w:pPr>
      <w:r w:rsidRPr="00DB018A">
        <w:rPr>
          <w:b/>
          <w:bCs/>
          <w:lang w:eastAsia="bg-BG"/>
        </w:rPr>
        <w:lastRenderedPageBreak/>
        <w:t>Поддържане на темпото на инвестиции:</w:t>
      </w:r>
      <w:r w:rsidRPr="001509E4">
        <w:rPr>
          <w:lang w:eastAsia="bg-BG"/>
        </w:rPr>
        <w:t xml:space="preserve"> Продължаващата зависимост от проектно базирано финансиране изисква постоянен административен капацитет за кандидатстване за безвъзмездни средства и изпълнение на проекти</w:t>
      </w:r>
      <w:r>
        <w:rPr>
          <w:lang w:eastAsia="bg-BG"/>
        </w:rPr>
        <w:t>.</w:t>
      </w:r>
    </w:p>
    <w:p w14:paraId="33067186" w14:textId="14B7CBB6" w:rsidR="00694DC1" w:rsidRPr="00591DD8" w:rsidRDefault="00694DC1" w:rsidP="0060121B">
      <w:pPr>
        <w:spacing w:line="360" w:lineRule="auto"/>
        <w:ind w:right="-567"/>
        <w:jc w:val="both"/>
        <w:rPr>
          <w:b/>
          <w:i/>
          <w:color w:val="00000A"/>
          <w:shd w:val="clear" w:color="auto" w:fill="FFFFFF"/>
          <w:lang w:eastAsia="bg-BG"/>
        </w:rPr>
      </w:pPr>
      <w:r w:rsidRPr="00D96606">
        <w:rPr>
          <w:b/>
          <w:i/>
          <w:color w:val="00000A"/>
          <w:shd w:val="clear" w:color="auto" w:fill="FFFFFF"/>
          <w:lang w:eastAsia="bg-BG"/>
        </w:rPr>
        <w:t xml:space="preserve">Оценка на изпълнението по Принцип 9: </w:t>
      </w:r>
      <w:r w:rsidRPr="00D96606">
        <w:rPr>
          <w:rFonts w:eastAsia="Calibri"/>
          <w:b/>
        </w:rPr>
        <w:t>Принципа се прилага - Заверка без резерви</w:t>
      </w:r>
    </w:p>
    <w:p w14:paraId="193E0078" w14:textId="6E07759D" w:rsidR="00694DC1" w:rsidRPr="00C17955" w:rsidRDefault="00694DC1" w:rsidP="0060121B">
      <w:pPr>
        <w:spacing w:line="360" w:lineRule="auto"/>
        <w:ind w:right="-567"/>
        <w:jc w:val="both"/>
        <w:rPr>
          <w:b/>
          <w:i/>
          <w:color w:val="0070C0"/>
          <w:shd w:val="clear" w:color="auto" w:fill="FFFFFF"/>
          <w:lang w:val="en-US" w:eastAsia="bg-BG"/>
        </w:rPr>
      </w:pPr>
      <w:r w:rsidRPr="00D96606">
        <w:rPr>
          <w:b/>
          <w:i/>
          <w:color w:val="0070C0"/>
          <w:shd w:val="clear" w:color="auto" w:fill="FFFFFF"/>
          <w:lang w:eastAsia="bg-BG"/>
        </w:rPr>
        <w:t xml:space="preserve">Самооценка на община </w:t>
      </w:r>
      <w:r w:rsidR="003D507C" w:rsidRPr="00D96606">
        <w:rPr>
          <w:b/>
          <w:i/>
          <w:color w:val="0070C0"/>
          <w:shd w:val="clear" w:color="auto" w:fill="FFFFFF"/>
          <w:lang w:eastAsia="bg-BG"/>
        </w:rPr>
        <w:t>Джебел</w:t>
      </w:r>
      <w:r w:rsidRPr="00D96606">
        <w:rPr>
          <w:b/>
          <w:i/>
          <w:color w:val="0070C0"/>
          <w:shd w:val="clear" w:color="auto" w:fill="FFFFFF"/>
          <w:lang w:eastAsia="bg-BG"/>
        </w:rPr>
        <w:t>:</w:t>
      </w:r>
      <w:r w:rsidR="00591DD8">
        <w:rPr>
          <w:b/>
          <w:i/>
          <w:color w:val="0070C0"/>
          <w:shd w:val="clear" w:color="auto" w:fill="FFFFFF"/>
          <w:lang w:eastAsia="bg-BG"/>
        </w:rPr>
        <w:t xml:space="preserve"> </w:t>
      </w:r>
      <w:r w:rsidR="00C17955">
        <w:rPr>
          <w:b/>
          <w:i/>
          <w:color w:val="0070C0"/>
          <w:shd w:val="clear" w:color="auto" w:fill="FFFFFF"/>
          <w:lang w:val="en-US" w:eastAsia="bg-BG"/>
        </w:rPr>
        <w:t>4.00</w:t>
      </w:r>
    </w:p>
    <w:p w14:paraId="1B4BC23C" w14:textId="1D9D7016" w:rsidR="00694DC1" w:rsidRPr="00D96606" w:rsidRDefault="00694DC1" w:rsidP="0060121B">
      <w:pPr>
        <w:pStyle w:val="ListParagraph"/>
        <w:tabs>
          <w:tab w:val="left" w:pos="206"/>
          <w:tab w:val="left" w:pos="7328"/>
        </w:tabs>
        <w:suppressAutoHyphens/>
        <w:spacing w:line="360" w:lineRule="auto"/>
        <w:ind w:left="360" w:right="-567"/>
        <w:jc w:val="both"/>
        <w:rPr>
          <w:color w:val="00000A"/>
          <w:shd w:val="clear" w:color="auto" w:fill="FFFFFF"/>
        </w:rPr>
      </w:pPr>
      <w:r w:rsidRPr="00D96606">
        <w:rPr>
          <w:color w:val="00000A"/>
          <w:shd w:val="clear" w:color="auto" w:fill="FFFFFF"/>
        </w:rPr>
        <w:tab/>
      </w:r>
    </w:p>
    <w:p w14:paraId="446738E9" w14:textId="77777777" w:rsidR="00694DC1" w:rsidRPr="00D96606" w:rsidRDefault="00694DC1" w:rsidP="0060121B">
      <w:pPr>
        <w:tabs>
          <w:tab w:val="left" w:pos="206"/>
          <w:tab w:val="left" w:pos="7938"/>
        </w:tabs>
        <w:suppressAutoHyphens/>
        <w:spacing w:line="360" w:lineRule="auto"/>
        <w:ind w:right="-567"/>
        <w:jc w:val="both"/>
        <w:rPr>
          <w:b/>
          <w:lang w:eastAsia="bg-BG"/>
        </w:rPr>
      </w:pPr>
      <w:r w:rsidRPr="00D96606">
        <w:rPr>
          <w:b/>
          <w:bCs/>
          <w:i/>
          <w:iCs/>
        </w:rPr>
        <w:t xml:space="preserve">Принцип 10: </w:t>
      </w:r>
      <w:r w:rsidRPr="00D96606">
        <w:rPr>
          <w:b/>
          <w:lang w:eastAsia="bg-BG"/>
        </w:rPr>
        <w:t>СТАБИЛНО ФИНАНСОВО УПРАВЛЕНИЕ</w:t>
      </w:r>
    </w:p>
    <w:p w14:paraId="46FF1690" w14:textId="25439276" w:rsidR="00694DC1" w:rsidRDefault="00694DC1" w:rsidP="0060121B">
      <w:pPr>
        <w:tabs>
          <w:tab w:val="left" w:pos="206"/>
          <w:tab w:val="left" w:pos="7938"/>
        </w:tabs>
        <w:suppressAutoHyphens/>
        <w:spacing w:line="360" w:lineRule="auto"/>
        <w:ind w:right="-567"/>
        <w:jc w:val="both"/>
        <w:rPr>
          <w:b/>
          <w:lang w:eastAsia="bg-BG"/>
        </w:rPr>
      </w:pPr>
      <w:r w:rsidRPr="00D96606">
        <w:rPr>
          <w:b/>
          <w:noProof/>
          <w:lang w:eastAsia="bg-BG"/>
        </w:rPr>
        <mc:AlternateContent>
          <mc:Choice Requires="wps">
            <w:drawing>
              <wp:anchor distT="0" distB="0" distL="114300" distR="114300" simplePos="0" relativeHeight="251667456" behindDoc="0" locked="0" layoutInCell="1" allowOverlap="1" wp14:anchorId="5F38A7CB" wp14:editId="1B89FC94">
                <wp:simplePos x="0" y="0"/>
                <wp:positionH relativeFrom="column">
                  <wp:posOffset>-14656</wp:posOffset>
                </wp:positionH>
                <wp:positionV relativeFrom="paragraph">
                  <wp:posOffset>97765</wp:posOffset>
                </wp:positionV>
                <wp:extent cx="5259629" cy="716889"/>
                <wp:effectExtent l="0" t="0" r="11430" b="7620"/>
                <wp:wrapNone/>
                <wp:docPr id="22" name="Text Box 22"/>
                <wp:cNvGraphicFramePr/>
                <a:graphic xmlns:a="http://schemas.openxmlformats.org/drawingml/2006/main">
                  <a:graphicData uri="http://schemas.microsoft.com/office/word/2010/wordprocessingShape">
                    <wps:wsp>
                      <wps:cNvSpPr txBox="1"/>
                      <wps:spPr>
                        <a:xfrm>
                          <a:off x="0" y="0"/>
                          <a:ext cx="5259629" cy="716889"/>
                        </a:xfrm>
                        <a:prstGeom prst="rect">
                          <a:avLst/>
                        </a:prstGeom>
                        <a:solidFill>
                          <a:schemeClr val="lt1"/>
                        </a:solidFill>
                        <a:ln w="6350">
                          <a:solidFill>
                            <a:prstClr val="black"/>
                          </a:solidFill>
                        </a:ln>
                      </wps:spPr>
                      <wps:txbx>
                        <w:txbxContent>
                          <w:p w14:paraId="333E0DD1" w14:textId="77777777" w:rsidR="00694DC1" w:rsidRDefault="00694DC1" w:rsidP="00694DC1">
                            <w:pPr>
                              <w:tabs>
                                <w:tab w:val="left" w:pos="206"/>
                                <w:tab w:val="left" w:pos="7938"/>
                              </w:tabs>
                              <w:suppressAutoHyphens/>
                              <w:ind w:right="-567"/>
                              <w:jc w:val="both"/>
                              <w:rPr>
                                <w:rFonts w:eastAsia="Calibri"/>
                                <w:b/>
                                <w:sz w:val="22"/>
                                <w:szCs w:val="22"/>
                              </w:rPr>
                            </w:pPr>
                            <w:r w:rsidRPr="001C6DE3">
                              <w:rPr>
                                <w:rFonts w:eastAsia="Calibri"/>
                                <w:b/>
                                <w:sz w:val="22"/>
                                <w:szCs w:val="22"/>
                              </w:rPr>
                              <w:t xml:space="preserve">ДЕЙНОСТ 1. Таксите на предоставяните услуги не надхвърлят реалната им </w:t>
                            </w:r>
                          </w:p>
                          <w:p w14:paraId="6EA4CF2F" w14:textId="77777777" w:rsidR="00694DC1" w:rsidRDefault="00694DC1" w:rsidP="00694DC1">
                            <w:pPr>
                              <w:tabs>
                                <w:tab w:val="left" w:pos="206"/>
                                <w:tab w:val="left" w:pos="7938"/>
                              </w:tabs>
                              <w:suppressAutoHyphens/>
                              <w:ind w:right="-567"/>
                              <w:jc w:val="both"/>
                              <w:rPr>
                                <w:rFonts w:eastAsia="Calibri"/>
                                <w:b/>
                                <w:sz w:val="22"/>
                                <w:szCs w:val="22"/>
                              </w:rPr>
                            </w:pPr>
                            <w:r w:rsidRPr="001C6DE3">
                              <w:rPr>
                                <w:rFonts w:eastAsia="Calibri"/>
                                <w:b/>
                                <w:sz w:val="22"/>
                                <w:szCs w:val="22"/>
                              </w:rPr>
                              <w:t xml:space="preserve">стойност и не намаляват прекомерно много търсенето, особено в случаите </w:t>
                            </w:r>
                          </w:p>
                          <w:p w14:paraId="43AD2A1F" w14:textId="77777777" w:rsidR="00694DC1" w:rsidRPr="001C6DE3" w:rsidRDefault="00694DC1" w:rsidP="00694DC1">
                            <w:pPr>
                              <w:tabs>
                                <w:tab w:val="left" w:pos="206"/>
                                <w:tab w:val="left" w:pos="7938"/>
                              </w:tabs>
                              <w:suppressAutoHyphens/>
                              <w:ind w:right="-567"/>
                              <w:jc w:val="both"/>
                              <w:rPr>
                                <w:b/>
                                <w:bCs/>
                                <w:i/>
                                <w:iCs/>
                                <w:sz w:val="22"/>
                                <w:szCs w:val="22"/>
                              </w:rPr>
                            </w:pPr>
                            <w:r w:rsidRPr="001C6DE3">
                              <w:rPr>
                                <w:rFonts w:eastAsia="Calibri"/>
                                <w:b/>
                                <w:sz w:val="22"/>
                                <w:szCs w:val="22"/>
                              </w:rPr>
                              <w:t>когато се отнася за важни публични услуги</w:t>
                            </w:r>
                          </w:p>
                          <w:p w14:paraId="6535BE67" w14:textId="77777777" w:rsidR="00694DC1" w:rsidRDefault="00694DC1" w:rsidP="00694DC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F38A7CB" id="Text Box 22" o:spid="_x0000_s1034" type="#_x0000_t202" style="position:absolute;left:0;text-align:left;margin-left:-1.15pt;margin-top:7.7pt;width:414.15pt;height:56.4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" fillcolor="white [3201]" strokeweight=".5pt">
                <v:textbox>
                  <w:txbxContent>
                    <w:p w14:paraId="333E0DD1" w14:textId="77777777" w:rsidR="00694DC1" w:rsidRDefault="00694DC1" w:rsidP="00694DC1">
                      <w:pPr>
                        <w:tabs>
                          <w:tab w:val="left" w:pos="206"/>
                          <w:tab w:val="left" w:pos="7938"/>
                        </w:tabs>
                        <w:suppressAutoHyphens/>
                        <w:ind w:right="-567"/>
                        <w:jc w:val="both"/>
                        <w:rPr>
                          <w:rFonts w:eastAsia="Calibri"/>
                          <w:b/>
                          <w:sz w:val="22"/>
                          <w:szCs w:val="22"/>
                        </w:rPr>
                      </w:pPr>
                      <w:r w:rsidRPr="001C6DE3">
                        <w:rPr>
                          <w:rFonts w:eastAsia="Calibri"/>
                          <w:b/>
                          <w:sz w:val="22"/>
                          <w:szCs w:val="22"/>
                        </w:rPr>
                        <w:t xml:space="preserve">ДЕЙНОСТ 1. Таксите на предоставяните услуги не надхвърлят реалната им </w:t>
                      </w:r>
                    </w:p>
                    <w:p w14:paraId="6EA4CF2F" w14:textId="77777777" w:rsidR="00694DC1" w:rsidRDefault="00694DC1" w:rsidP="00694DC1">
                      <w:pPr>
                        <w:tabs>
                          <w:tab w:val="left" w:pos="206"/>
                          <w:tab w:val="left" w:pos="7938"/>
                        </w:tabs>
                        <w:suppressAutoHyphens/>
                        <w:ind w:right="-567"/>
                        <w:jc w:val="both"/>
                        <w:rPr>
                          <w:rFonts w:eastAsia="Calibri"/>
                          <w:b/>
                          <w:sz w:val="22"/>
                          <w:szCs w:val="22"/>
                        </w:rPr>
                      </w:pPr>
                      <w:r w:rsidRPr="001C6DE3">
                        <w:rPr>
                          <w:rFonts w:eastAsia="Calibri"/>
                          <w:b/>
                          <w:sz w:val="22"/>
                          <w:szCs w:val="22"/>
                        </w:rPr>
                        <w:t xml:space="preserve">стойност и не намаляват прекомерно много търсенето, особено в случаите </w:t>
                      </w:r>
                    </w:p>
                    <w:p w14:paraId="43AD2A1F" w14:textId="77777777" w:rsidR="00694DC1" w:rsidRPr="001C6DE3" w:rsidRDefault="00694DC1" w:rsidP="00694DC1">
                      <w:pPr>
                        <w:tabs>
                          <w:tab w:val="left" w:pos="206"/>
                          <w:tab w:val="left" w:pos="7938"/>
                        </w:tabs>
                        <w:suppressAutoHyphens/>
                        <w:ind w:right="-567"/>
                        <w:jc w:val="both"/>
                        <w:rPr>
                          <w:b/>
                          <w:bCs/>
                          <w:i/>
                          <w:iCs/>
                          <w:sz w:val="22"/>
                          <w:szCs w:val="22"/>
                        </w:rPr>
                      </w:pPr>
                      <w:r w:rsidRPr="001C6DE3">
                        <w:rPr>
                          <w:rFonts w:eastAsia="Calibri"/>
                          <w:b/>
                          <w:sz w:val="22"/>
                          <w:szCs w:val="22"/>
                        </w:rPr>
                        <w:t>когато се отнася за важни публични услуги</w:t>
                      </w:r>
                    </w:p>
                    <w:p w14:paraId="6535BE67" w14:textId="77777777" w:rsidR="00694DC1" w:rsidRDefault="00694DC1" w:rsidP="00694DC1"/>
                  </w:txbxContent>
                </v:textbox>
              </v:shape>
            </w:pict>
          </mc:Fallback>
        </mc:AlternateContent>
      </w:r>
      <w:r w:rsidRPr="00D96606">
        <w:rPr>
          <w:b/>
          <w:lang w:eastAsia="bg-BG"/>
        </w:rPr>
        <w:t xml:space="preserve">                                                                                                                                           </w:t>
      </w:r>
      <w:r w:rsidRPr="00D96606">
        <w:rPr>
          <w:b/>
          <w:noProof/>
          <w:lang w:eastAsia="bg-BG"/>
        </w:rPr>
        <w:drawing>
          <wp:inline distT="0" distB="0" distL="0" distR="0" wp14:anchorId="17AB677A" wp14:editId="33582C17">
            <wp:extent cx="614856" cy="614856"/>
            <wp:effectExtent l="0" t="0" r="0" b="0"/>
            <wp:docPr id="15" name="Graphic 15" descr="Upward tre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descr="Upward trend"/>
                    <pic:cNvPicPr/>
                  </pic:nvPicPr>
                  <pic:blipFill>
                    <a:blip r:embed="rId68" cstate="print">
                      <a:extLst>
                        <a:ext uri="{28A0092B-C50C-407E-A947-70E740481C1C}">
                          <a14:useLocalDpi xmlns:a14="http://schemas.microsoft.com/office/drawing/2010/main" val="0"/>
                        </a:ext>
                        <a:ext uri="{96DAC541-7B7A-43D3-8B79-37D633B846F1}">
                          <asvg:svgBlip xmlns:asvg="http://schemas.microsoft.com/office/drawing/2016/SVG/main" r:embed="rId69"/>
                        </a:ext>
                      </a:extLst>
                    </a:blip>
                    <a:stretch>
                      <a:fillRect/>
                    </a:stretch>
                  </pic:blipFill>
                  <pic:spPr>
                    <a:xfrm>
                      <a:off x="0" y="0"/>
                      <a:ext cx="621477" cy="621477"/>
                    </a:xfrm>
                    <a:prstGeom prst="rect">
                      <a:avLst/>
                    </a:prstGeom>
                  </pic:spPr>
                </pic:pic>
              </a:graphicData>
            </a:graphic>
          </wp:inline>
        </w:drawing>
      </w:r>
    </w:p>
    <w:p w14:paraId="0BDA6E62" w14:textId="77777777" w:rsidR="00EC440E" w:rsidRDefault="00EC440E" w:rsidP="0060121B">
      <w:pPr>
        <w:tabs>
          <w:tab w:val="left" w:pos="206"/>
          <w:tab w:val="left" w:pos="7938"/>
        </w:tabs>
        <w:suppressAutoHyphens/>
        <w:spacing w:line="360" w:lineRule="auto"/>
        <w:ind w:right="-567"/>
        <w:jc w:val="both"/>
        <w:rPr>
          <w:b/>
          <w:lang w:eastAsia="bg-BG"/>
        </w:rPr>
      </w:pPr>
    </w:p>
    <w:p w14:paraId="2A37113F" w14:textId="77777777" w:rsidR="00EC440E" w:rsidRPr="00D96606" w:rsidRDefault="00EC440E" w:rsidP="0060121B">
      <w:pPr>
        <w:tabs>
          <w:tab w:val="left" w:pos="206"/>
          <w:tab w:val="left" w:pos="7938"/>
        </w:tabs>
        <w:suppressAutoHyphens/>
        <w:spacing w:line="360" w:lineRule="auto"/>
        <w:ind w:right="-567"/>
        <w:jc w:val="both"/>
        <w:rPr>
          <w:b/>
          <w:lang w:eastAsia="bg-BG"/>
        </w:rPr>
      </w:pPr>
    </w:p>
    <w:p w14:paraId="43117CF0" w14:textId="77777777" w:rsidR="00694DC1" w:rsidRPr="00BB38CC" w:rsidRDefault="00694DC1" w:rsidP="0060121B">
      <w:pPr>
        <w:tabs>
          <w:tab w:val="left" w:pos="7938"/>
        </w:tabs>
        <w:suppressAutoHyphens/>
        <w:spacing w:line="360" w:lineRule="auto"/>
        <w:ind w:right="-567"/>
        <w:jc w:val="both"/>
        <w:rPr>
          <w:b/>
          <w:bCs/>
          <w:i/>
          <w:iCs/>
        </w:rPr>
      </w:pPr>
      <w:r w:rsidRPr="00D96606">
        <w:t xml:space="preserve">По отношение на </w:t>
      </w:r>
      <w:r w:rsidRPr="00BB38CC">
        <w:rPr>
          <w:b/>
          <w:bCs/>
          <w:i/>
          <w:iCs/>
        </w:rPr>
        <w:t>индикатор 1: „</w:t>
      </w:r>
      <w:r w:rsidRPr="00BB38CC">
        <w:rPr>
          <w:rFonts w:eastAsia="Calibri"/>
          <w:b/>
        </w:rPr>
        <w:t>Длъжностните лица ясно определят обосновката и базата за цените на услугите“</w:t>
      </w:r>
    </w:p>
    <w:p w14:paraId="10F2C8E0" w14:textId="05204669" w:rsidR="00694DC1" w:rsidRPr="00D96606" w:rsidRDefault="00694DC1" w:rsidP="0060121B">
      <w:pPr>
        <w:spacing w:line="360" w:lineRule="auto"/>
        <w:ind w:right="-567"/>
        <w:jc w:val="both"/>
      </w:pPr>
      <w:r w:rsidRPr="00D96606">
        <w:t xml:space="preserve">Община </w:t>
      </w:r>
      <w:r w:rsidR="003D507C" w:rsidRPr="00D96606">
        <w:t>Джебел</w:t>
      </w:r>
      <w:r w:rsidRPr="00D96606">
        <w:t xml:space="preserve"> е създала Наредби, с които определя месните данъци и такси за извършваните от нея услуги според Закона за месните данъци и такси, и методика за определяне на техния размер. Общинската администрация подържа данни за услугите и дейностите, за които има определени такси и цени; за ползвателите на предоставената услуга; събраните средства от всяка потребителска такса и / или цена на услуга и права. Има какво да се подобри в местната нормативна уредба – в частта пълно покриване на разходите по извършване на услугите и при определяне на такса смет да се извършва на принципа „замърсителя плаща“ (особено за населението). </w:t>
      </w:r>
    </w:p>
    <w:p w14:paraId="4D10EA01" w14:textId="43A6EF86" w:rsidR="00694DC1" w:rsidRPr="00D96606" w:rsidRDefault="00694DC1" w:rsidP="0060121B">
      <w:pPr>
        <w:spacing w:line="360" w:lineRule="auto"/>
        <w:ind w:right="-567"/>
        <w:jc w:val="both"/>
      </w:pPr>
      <w:r w:rsidRPr="00D96606">
        <w:t xml:space="preserve">Доказателствения материал сочи, че таксите на предоставените услуги в Община </w:t>
      </w:r>
      <w:r w:rsidR="003D507C" w:rsidRPr="00D96606">
        <w:t>Джебел</w:t>
      </w:r>
      <w:r w:rsidRPr="00D96606">
        <w:t xml:space="preserve"> не надхвърлят реалната им стойност и не намаляват много търсенето, що се касае до публичните услуги. </w:t>
      </w:r>
    </w:p>
    <w:p w14:paraId="3AFB2420" w14:textId="51524A36" w:rsidR="00694DC1" w:rsidRPr="004E46AA" w:rsidRDefault="00694DC1" w:rsidP="0060121B">
      <w:pPr>
        <w:tabs>
          <w:tab w:val="left" w:pos="7938"/>
        </w:tabs>
        <w:suppressAutoHyphens/>
        <w:spacing w:line="360" w:lineRule="auto"/>
        <w:ind w:right="-567"/>
        <w:jc w:val="both"/>
        <w:rPr>
          <w:bCs/>
        </w:rPr>
      </w:pPr>
      <w:r w:rsidRPr="00D96606">
        <w:rPr>
          <w:b/>
          <w:bCs/>
          <w:i/>
          <w:iCs/>
        </w:rPr>
        <w:t xml:space="preserve">Оценка на индикатор 1: </w:t>
      </w:r>
      <w:r w:rsidR="004E46AA">
        <w:rPr>
          <w:b/>
          <w:bCs/>
        </w:rPr>
        <w:t>(+)</w:t>
      </w:r>
    </w:p>
    <w:p w14:paraId="4FA5AE73" w14:textId="77777777" w:rsidR="00694DC1" w:rsidRPr="00D96606" w:rsidRDefault="00694DC1" w:rsidP="0060121B">
      <w:pPr>
        <w:tabs>
          <w:tab w:val="left" w:pos="7938"/>
        </w:tabs>
        <w:suppressAutoHyphens/>
        <w:spacing w:line="360" w:lineRule="auto"/>
        <w:ind w:left="360" w:right="-567"/>
        <w:jc w:val="both"/>
        <w:rPr>
          <w:vertAlign w:val="subscript"/>
        </w:rPr>
      </w:pPr>
    </w:p>
    <w:p w14:paraId="22224EEA" w14:textId="77777777" w:rsidR="00694DC1" w:rsidRPr="00D96606" w:rsidRDefault="00694DC1" w:rsidP="0060121B">
      <w:pPr>
        <w:tabs>
          <w:tab w:val="left" w:pos="7938"/>
        </w:tabs>
        <w:suppressAutoHyphens/>
        <w:spacing w:line="360" w:lineRule="auto"/>
        <w:ind w:right="-567"/>
        <w:jc w:val="both"/>
        <w:rPr>
          <w:b/>
          <w:bCs/>
          <w:i/>
          <w:iCs/>
        </w:rPr>
      </w:pPr>
      <w:r w:rsidRPr="00D96606">
        <w:rPr>
          <w:rFonts w:eastAsia="Calibri"/>
          <w:b/>
        </w:rPr>
        <w:t>ДЕЙНОСТ 2</w:t>
      </w:r>
      <w:r w:rsidRPr="00D96606">
        <w:rPr>
          <w:lang w:eastAsia="bg-BG"/>
        </w:rPr>
        <w:t xml:space="preserve"> </w:t>
      </w:r>
      <w:r w:rsidRPr="00D96606">
        <w:rPr>
          <w:rFonts w:eastAsia="Calibri"/>
          <w:b/>
        </w:rPr>
        <w:t>Следи се за целесъобразност при финансовото управление, включително при сключване на договори и използване на заеми, при изчисляване на ресурси, приходи и резерви, и при използване на допълнителни приходи</w:t>
      </w:r>
    </w:p>
    <w:p w14:paraId="193A3862" w14:textId="77777777" w:rsidR="00694DC1" w:rsidRPr="004E46AA" w:rsidRDefault="00694DC1" w:rsidP="0060121B">
      <w:pPr>
        <w:tabs>
          <w:tab w:val="left" w:pos="7938"/>
        </w:tabs>
        <w:suppressAutoHyphens/>
        <w:spacing w:line="360" w:lineRule="auto"/>
        <w:ind w:right="-567"/>
        <w:jc w:val="both"/>
        <w:rPr>
          <w:b/>
          <w:bCs/>
          <w:i/>
          <w:iCs/>
        </w:rPr>
      </w:pPr>
      <w:r w:rsidRPr="00D96606">
        <w:t xml:space="preserve">По отношение на </w:t>
      </w:r>
      <w:r w:rsidRPr="004E46AA">
        <w:rPr>
          <w:b/>
          <w:bCs/>
          <w:i/>
          <w:iCs/>
        </w:rPr>
        <w:t>индикатор 2: „</w:t>
      </w:r>
      <w:r w:rsidRPr="004E46AA">
        <w:rPr>
          <w:rFonts w:eastAsia="Calibri"/>
          <w:b/>
          <w:iCs/>
        </w:rPr>
        <w:t>Приети организационни документи определят финансовите отговорности, които важат за всички общински служители“</w:t>
      </w:r>
    </w:p>
    <w:p w14:paraId="6991C51E" w14:textId="08BEA82C" w:rsidR="00694DC1" w:rsidRPr="00D96606" w:rsidRDefault="00694DC1" w:rsidP="0060121B">
      <w:pPr>
        <w:tabs>
          <w:tab w:val="left" w:pos="7938"/>
        </w:tabs>
        <w:suppressAutoHyphens/>
        <w:spacing w:line="360" w:lineRule="auto"/>
        <w:ind w:right="-567"/>
        <w:jc w:val="both"/>
      </w:pPr>
      <w:r w:rsidRPr="00D96606">
        <w:t xml:space="preserve">Община </w:t>
      </w:r>
      <w:r w:rsidR="003D507C" w:rsidRPr="00D96606">
        <w:t>Джебел</w:t>
      </w:r>
      <w:r w:rsidRPr="00D96606">
        <w:t xml:space="preserve"> съблюдава за спазване на принципа за целесъобразност при финансовото управление, при изчисляване на ресурси, приходи и резерви и при използване на допълнителни приходи.</w:t>
      </w:r>
    </w:p>
    <w:p w14:paraId="1843EE9C" w14:textId="77777777" w:rsidR="00694DC1" w:rsidRPr="00D96606" w:rsidRDefault="00694DC1" w:rsidP="0060121B">
      <w:pPr>
        <w:widowControl w:val="0"/>
        <w:spacing w:line="360" w:lineRule="auto"/>
        <w:ind w:right="-567"/>
        <w:jc w:val="both"/>
      </w:pPr>
      <w:r w:rsidRPr="00D96606">
        <w:lastRenderedPageBreak/>
        <w:t xml:space="preserve">В длъжностните характеристики на всеки един от служителите са описани и финансовите отговорности, които поемат. </w:t>
      </w:r>
    </w:p>
    <w:p w14:paraId="0125A0EE" w14:textId="0BE69FA1" w:rsidR="00694DC1" w:rsidRPr="00D96606" w:rsidRDefault="00694DC1" w:rsidP="0060121B">
      <w:pPr>
        <w:widowControl w:val="0"/>
        <w:spacing w:line="360" w:lineRule="auto"/>
        <w:ind w:right="-567"/>
        <w:jc w:val="both"/>
        <w:rPr>
          <w:lang w:eastAsia="bg-BG"/>
        </w:rPr>
      </w:pPr>
      <w:r w:rsidRPr="00D96606">
        <w:rPr>
          <w:lang w:eastAsia="bg-BG"/>
        </w:rPr>
        <w:t xml:space="preserve">Компетентността и професионалния опит на вътрешните одитори е важна предпоставка особено за качествено изпълнение на дейността по вътрешен одит. Необходимо е да продължат усилията насочени към надграждане и разширяване компетентностите на вътрешните одитори за ефективното осъществяване на дейността по вътрешен одит. </w:t>
      </w:r>
    </w:p>
    <w:p w14:paraId="3704B536" w14:textId="77777777" w:rsidR="00694DC1" w:rsidRPr="00F07EBC" w:rsidRDefault="00694DC1" w:rsidP="0060121B">
      <w:pPr>
        <w:spacing w:line="360" w:lineRule="auto"/>
        <w:rPr>
          <w:sz w:val="10"/>
          <w:szCs w:val="10"/>
        </w:rPr>
      </w:pPr>
    </w:p>
    <w:p w14:paraId="4AA8A735" w14:textId="7DDF6510" w:rsidR="00694DC1" w:rsidRPr="00F07EBC" w:rsidRDefault="00694DC1" w:rsidP="0060121B">
      <w:pPr>
        <w:spacing w:line="360" w:lineRule="auto"/>
      </w:pPr>
      <w:r w:rsidRPr="00D96606">
        <w:rPr>
          <w:b/>
          <w:bCs/>
          <w:i/>
          <w:iCs/>
        </w:rPr>
        <w:t xml:space="preserve">Оценка на индикатор 2: </w:t>
      </w:r>
      <w:r w:rsidR="00F07EBC">
        <w:rPr>
          <w:b/>
          <w:bCs/>
        </w:rPr>
        <w:t>(+)</w:t>
      </w:r>
    </w:p>
    <w:p w14:paraId="43237B90" w14:textId="77777777" w:rsidR="00694DC1" w:rsidRPr="00D96606" w:rsidRDefault="00694DC1" w:rsidP="0060121B">
      <w:pPr>
        <w:tabs>
          <w:tab w:val="left" w:pos="7938"/>
        </w:tabs>
        <w:suppressAutoHyphens/>
        <w:spacing w:line="360" w:lineRule="auto"/>
        <w:ind w:right="-567"/>
        <w:jc w:val="both"/>
        <w:rPr>
          <w:rFonts w:eastAsia="Calibri"/>
          <w:bCs/>
          <w:iCs/>
        </w:rPr>
      </w:pPr>
    </w:p>
    <w:p w14:paraId="43481EF3" w14:textId="77777777" w:rsidR="00694DC1" w:rsidRPr="005F16CB" w:rsidRDefault="00694DC1" w:rsidP="0060121B">
      <w:pPr>
        <w:tabs>
          <w:tab w:val="left" w:pos="7938"/>
        </w:tabs>
        <w:suppressAutoHyphens/>
        <w:spacing w:line="360" w:lineRule="auto"/>
        <w:ind w:right="-567"/>
        <w:jc w:val="both"/>
        <w:rPr>
          <w:b/>
          <w:bCs/>
          <w:i/>
          <w:iCs/>
        </w:rPr>
      </w:pPr>
      <w:r w:rsidRPr="00D96606">
        <w:t xml:space="preserve">По отношение на </w:t>
      </w:r>
      <w:r w:rsidRPr="005F16CB">
        <w:rPr>
          <w:b/>
          <w:bCs/>
          <w:i/>
          <w:iCs/>
        </w:rPr>
        <w:t>индикатор 3: „</w:t>
      </w:r>
      <w:r w:rsidRPr="005F16CB">
        <w:rPr>
          <w:rFonts w:eastAsia="Calibri"/>
          <w:b/>
          <w:bCs/>
          <w:iCs/>
          <w:color w:val="000000" w:themeColor="text1"/>
          <w:lang w:eastAsia="bg-BG"/>
        </w:rPr>
        <w:t>Вътрешния одит проверява финансовите операции, за да се осигури съответствие с одобрените вътрешни процедури. Прилага се и редовно се актуализира Система за финансово управление и контрол“</w:t>
      </w:r>
    </w:p>
    <w:p w14:paraId="5DFDAA2B" w14:textId="5FCFADDF" w:rsidR="005F16CB" w:rsidRPr="0042127E" w:rsidRDefault="005F16CB" w:rsidP="0060121B">
      <w:pPr>
        <w:spacing w:line="360" w:lineRule="auto"/>
        <w:ind w:right="-567"/>
        <w:jc w:val="both"/>
        <w:rPr>
          <w:lang w:eastAsia="bg-BG"/>
        </w:rPr>
      </w:pPr>
      <w:r w:rsidRPr="0042127E">
        <w:rPr>
          <w:lang w:eastAsia="bg-BG"/>
        </w:rPr>
        <w:t xml:space="preserve">Одитът за 2021 г. изрично идентифицира "значителни слабости в прилагането на дейностите по вътрешен контрол". Тези недостатъци не са успели да открият и коригират множество неправилни счетоводни записи, свързани с имоти, ангажименти и капитализация на строителни работи. Освен това, процедурите за защита на информацията в счетоводната система са били недостатъчни и неефективни, което е довело до атаката с крипто-вирус. Изричното идентифициране на "значителни слабости в прилагането на дейностите по вътрешен контрол" е пряко изявление за голям системен провал. Вътрешният контрол е предназначен да предотвратява и открива грешки и измами, да осигурява съответствие и да защитава активите. Когато те са значително слаби, това означава, че на общината липсват основните предпазни мерки, необходими за стабилно финансово управление. Пряката връзка между тези слабости и неспособността за откриване/коригиране на грешки, както и пробивът в ИТ сигурността, засилва сериозността на този пробив. Това е може би най-критичната констатация за 2021 г. Тя предполага, че финансовите операции на общината са били силно уязвими към грешки, лошо управление и външни заплахи. Справянето с тези основни слабости е от първостепенно значение за постигане на каквато и да е финансова стабилност, тъй като те са основната причина за много от идентифицираните специфични нередности. Това изисква цялостна преработка на вътрешните процеси, обучение на персонала и механизми за надзор.   </w:t>
      </w:r>
    </w:p>
    <w:p w14:paraId="27A8CA3B" w14:textId="2C7CEE5B" w:rsidR="00694DC1" w:rsidRPr="00D96606" w:rsidRDefault="005F16CB" w:rsidP="0060121B">
      <w:pPr>
        <w:widowControl w:val="0"/>
        <w:spacing w:line="360" w:lineRule="auto"/>
        <w:ind w:right="-567"/>
        <w:jc w:val="both"/>
        <w:rPr>
          <w:lang w:eastAsia="bg-BG"/>
        </w:rPr>
      </w:pPr>
      <w:r w:rsidRPr="0042127E">
        <w:rPr>
          <w:lang w:eastAsia="bg-BG"/>
        </w:rPr>
        <w:t xml:space="preserve">Докладът отбелязва, че по време на одита са идентифицирани и коригирани няколко неправилни счетоводни записа, особено по отношение на ангажименти и капитализация на строителни работи. Коригираният консолидиран финансов отчет за 2021 г. е качен в системата ISO на Министерството на финансите на 14 ноември 2022 г. Фактът, че някои нередности са коригирани </w:t>
      </w:r>
      <w:r w:rsidRPr="005F16CB">
        <w:rPr>
          <w:i/>
          <w:iCs/>
          <w:lang w:eastAsia="bg-BG"/>
        </w:rPr>
        <w:t>по време на одита</w:t>
      </w:r>
      <w:r w:rsidRPr="0042127E">
        <w:rPr>
          <w:lang w:eastAsia="bg-BG"/>
        </w:rPr>
        <w:t xml:space="preserve"> , показва известна степен на отзивчивост от страна на ръководството на общината. Това предполага, че макар да е имало значителни недостатъци, е </w:t>
      </w:r>
      <w:r w:rsidRPr="0042127E">
        <w:rPr>
          <w:lang w:eastAsia="bg-BG"/>
        </w:rPr>
        <w:lastRenderedPageBreak/>
        <w:t>имало и готовност за отстраняване на грешки, след като са били идентифицирани от външни одитори. Въпреки че е положително, това също така предполага, че вътрешният контрол не е бил достатъчно ефективен, за да улови тези грешки проактивно. То подчертава критичната роля на външните одити при идентифицирането и налагането на корекция на съществени неправилни отчитания, подчертавайки зависимостта на общината от външен надзор за осигуряване на финансова точност. Това незабавно коригиращо действие е положителен знак за отчетност, но също така сочи към реактивна, а не проактивна контролна среда през 2021 г.</w:t>
      </w:r>
    </w:p>
    <w:p w14:paraId="032BE435" w14:textId="1CDFD3CD" w:rsidR="00694DC1" w:rsidRPr="00111E9D" w:rsidRDefault="00694DC1" w:rsidP="0060121B">
      <w:pPr>
        <w:tabs>
          <w:tab w:val="left" w:pos="7938"/>
        </w:tabs>
        <w:suppressAutoHyphens/>
        <w:spacing w:line="360" w:lineRule="auto"/>
        <w:ind w:right="-567"/>
        <w:jc w:val="both"/>
        <w:rPr>
          <w:rFonts w:eastAsia="Calibri"/>
          <w:bCs/>
          <w:color w:val="000000" w:themeColor="text1"/>
        </w:rPr>
      </w:pPr>
      <w:r w:rsidRPr="00D96606">
        <w:rPr>
          <w:b/>
          <w:bCs/>
          <w:i/>
          <w:iCs/>
        </w:rPr>
        <w:t xml:space="preserve">Оценка на индикатор 3: </w:t>
      </w:r>
      <w:r w:rsidR="00111E9D">
        <w:rPr>
          <w:b/>
          <w:bCs/>
        </w:rPr>
        <w:t>(</w:t>
      </w:r>
      <w:r w:rsidR="005F16CB">
        <w:rPr>
          <w:b/>
          <w:bCs/>
        </w:rPr>
        <w:t>-</w:t>
      </w:r>
      <w:r w:rsidR="00111E9D">
        <w:rPr>
          <w:b/>
          <w:bCs/>
        </w:rPr>
        <w:t>)</w:t>
      </w:r>
    </w:p>
    <w:p w14:paraId="45DE7CDA" w14:textId="77777777" w:rsidR="00694DC1" w:rsidRPr="00D96606" w:rsidRDefault="00694DC1" w:rsidP="0060121B">
      <w:pPr>
        <w:tabs>
          <w:tab w:val="left" w:pos="7938"/>
        </w:tabs>
        <w:suppressAutoHyphens/>
        <w:spacing w:line="360" w:lineRule="auto"/>
        <w:ind w:right="-567"/>
        <w:jc w:val="both"/>
        <w:rPr>
          <w:rFonts w:eastAsia="Calibri"/>
          <w:bCs/>
          <w:color w:val="000000" w:themeColor="text1"/>
        </w:rPr>
      </w:pPr>
    </w:p>
    <w:p w14:paraId="03688880" w14:textId="77777777" w:rsidR="00694DC1" w:rsidRPr="00055665" w:rsidRDefault="00694DC1" w:rsidP="0060121B">
      <w:pPr>
        <w:tabs>
          <w:tab w:val="left" w:pos="7938"/>
        </w:tabs>
        <w:suppressAutoHyphens/>
        <w:spacing w:line="360" w:lineRule="auto"/>
        <w:ind w:right="-567"/>
        <w:jc w:val="both"/>
        <w:rPr>
          <w:b/>
          <w:bCs/>
          <w:i/>
          <w:iCs/>
        </w:rPr>
      </w:pPr>
      <w:r w:rsidRPr="00D96606">
        <w:t xml:space="preserve">По отношение на </w:t>
      </w:r>
      <w:r w:rsidRPr="00055665">
        <w:rPr>
          <w:b/>
          <w:bCs/>
          <w:i/>
          <w:iCs/>
        </w:rPr>
        <w:t>индикатор</w:t>
      </w:r>
      <w:r w:rsidRPr="00055665">
        <w:rPr>
          <w:rFonts w:eastAsia="Calibri"/>
          <w:b/>
        </w:rPr>
        <w:t xml:space="preserve"> 4: „</w:t>
      </w:r>
      <w:r w:rsidRPr="00055665">
        <w:rPr>
          <w:rFonts w:eastAsia="Calibri"/>
          <w:b/>
          <w:bCs/>
        </w:rPr>
        <w:t>Представят се редовни отчети на длъжностните лица и изборните представители, сравняващи действителните приходи и разходи с бюджета“</w:t>
      </w:r>
    </w:p>
    <w:p w14:paraId="5C493DB0" w14:textId="78BDC377" w:rsidR="00694DC1" w:rsidRPr="00D96606" w:rsidRDefault="00694DC1" w:rsidP="0060121B">
      <w:pPr>
        <w:tabs>
          <w:tab w:val="left" w:pos="7938"/>
        </w:tabs>
        <w:suppressAutoHyphens/>
        <w:spacing w:line="360" w:lineRule="auto"/>
        <w:ind w:right="-567"/>
        <w:jc w:val="both"/>
      </w:pPr>
      <w:r w:rsidRPr="00D96606">
        <w:t xml:space="preserve">Община </w:t>
      </w:r>
      <w:r w:rsidR="003D507C" w:rsidRPr="00D96606">
        <w:t>Джебел</w:t>
      </w:r>
      <w:r w:rsidRPr="00D96606">
        <w:t xml:space="preserve"> е утвърдила Наредба </w:t>
      </w:r>
      <w:r w:rsidRPr="00D96606">
        <w:rPr>
          <w:rFonts w:eastAsia="Calibri"/>
          <w:bCs/>
        </w:rPr>
        <w:t>за съставяне, приемане изпълнение и отчитане на бюджета на общината. В нея са определени и взаимоотношенията с централните ведомства, второстепенните разпоредители с бюджета; други общини, финансови институции и местна общност. Общината е представила достатъчно доказателствен материал, че кмета и изборните представители публично представят отчетите си и зачитат мнението на избирателите.</w:t>
      </w:r>
    </w:p>
    <w:p w14:paraId="73588C8C" w14:textId="57932D56" w:rsidR="00694DC1" w:rsidRPr="00CE7BDF" w:rsidRDefault="00694DC1" w:rsidP="0060121B">
      <w:pPr>
        <w:tabs>
          <w:tab w:val="left" w:pos="7938"/>
        </w:tabs>
        <w:suppressAutoHyphens/>
        <w:spacing w:line="360" w:lineRule="auto"/>
        <w:ind w:right="-567"/>
        <w:jc w:val="both"/>
        <w:rPr>
          <w:bCs/>
        </w:rPr>
      </w:pPr>
      <w:r w:rsidRPr="00D96606">
        <w:rPr>
          <w:b/>
          <w:bCs/>
          <w:i/>
          <w:iCs/>
        </w:rPr>
        <w:t xml:space="preserve">Оценка на индикатор 4: </w:t>
      </w:r>
      <w:r w:rsidR="00CE7BDF">
        <w:rPr>
          <w:b/>
          <w:bCs/>
        </w:rPr>
        <w:t>(+)</w:t>
      </w:r>
    </w:p>
    <w:p w14:paraId="2714C6E1" w14:textId="77777777" w:rsidR="00694DC1" w:rsidRPr="00D96606" w:rsidRDefault="00694DC1" w:rsidP="0060121B">
      <w:pPr>
        <w:tabs>
          <w:tab w:val="left" w:pos="7938"/>
        </w:tabs>
        <w:suppressAutoHyphens/>
        <w:spacing w:line="360" w:lineRule="auto"/>
        <w:ind w:right="-567"/>
        <w:jc w:val="both"/>
        <w:rPr>
          <w:bCs/>
        </w:rPr>
      </w:pPr>
    </w:p>
    <w:p w14:paraId="631E6E7E" w14:textId="77777777" w:rsidR="00694DC1" w:rsidRPr="005F16CB" w:rsidRDefault="00694DC1" w:rsidP="0060121B">
      <w:pPr>
        <w:tabs>
          <w:tab w:val="left" w:pos="7938"/>
        </w:tabs>
        <w:suppressAutoHyphens/>
        <w:spacing w:line="360" w:lineRule="auto"/>
        <w:ind w:right="-567"/>
        <w:jc w:val="both"/>
        <w:rPr>
          <w:rFonts w:eastAsia="Calibri"/>
          <w:b/>
          <w:bCs/>
        </w:rPr>
      </w:pPr>
      <w:r w:rsidRPr="00D96606">
        <w:t xml:space="preserve">По отношение на </w:t>
      </w:r>
      <w:r w:rsidRPr="005F16CB">
        <w:rPr>
          <w:b/>
          <w:bCs/>
          <w:i/>
          <w:iCs/>
        </w:rPr>
        <w:t>индикатор</w:t>
      </w:r>
      <w:r w:rsidRPr="005F16CB">
        <w:rPr>
          <w:rFonts w:eastAsia="Calibri"/>
          <w:b/>
          <w:bCs/>
        </w:rPr>
        <w:t xml:space="preserve"> 5: „Сметките се одитират от лица, които са независими от общината“</w:t>
      </w:r>
    </w:p>
    <w:p w14:paraId="664A74F7" w14:textId="3775C35B" w:rsidR="00111E9D" w:rsidRPr="0042127E" w:rsidRDefault="00111E9D" w:rsidP="0060121B">
      <w:pPr>
        <w:spacing w:line="360" w:lineRule="auto"/>
        <w:ind w:right="-567"/>
        <w:jc w:val="both"/>
        <w:rPr>
          <w:lang w:eastAsia="bg-BG"/>
        </w:rPr>
      </w:pPr>
      <w:r w:rsidRPr="0042127E">
        <w:rPr>
          <w:lang w:eastAsia="bg-BG"/>
        </w:rPr>
        <w:t xml:space="preserve">Сметната палата </w:t>
      </w:r>
      <w:r w:rsidR="005F16CB">
        <w:rPr>
          <w:lang w:eastAsia="bg-BG"/>
        </w:rPr>
        <w:t xml:space="preserve">е </w:t>
      </w:r>
      <w:r w:rsidRPr="0042127E">
        <w:rPr>
          <w:lang w:eastAsia="bg-BG"/>
        </w:rPr>
        <w:t>изда</w:t>
      </w:r>
      <w:r w:rsidR="005F16CB">
        <w:rPr>
          <w:lang w:eastAsia="bg-BG"/>
        </w:rPr>
        <w:t>ла</w:t>
      </w:r>
      <w:r w:rsidRPr="0042127E">
        <w:rPr>
          <w:lang w:eastAsia="bg-BG"/>
        </w:rPr>
        <w:t xml:space="preserve"> </w:t>
      </w:r>
      <w:r w:rsidRPr="0042127E">
        <w:rPr>
          <w:b/>
          <w:bCs/>
          <w:lang w:eastAsia="bg-BG"/>
        </w:rPr>
        <w:t>одитно мнение с резерв</w:t>
      </w:r>
      <w:r w:rsidRPr="0042127E">
        <w:rPr>
          <w:lang w:eastAsia="bg-BG"/>
        </w:rPr>
        <w:t xml:space="preserve"> относно консолидирания годишен финансов отчет на Община Джебел за 2021 г. Това показва, че макар финансовите отчети като цяло да дават вярна и честна представа, е имало съществени неправилни отчитания или ограничения в обхвата на одита, които са попречили на издаването на немодифицирано мнение.   </w:t>
      </w:r>
    </w:p>
    <w:p w14:paraId="517618B9" w14:textId="77777777" w:rsidR="00111E9D" w:rsidRPr="005F16CB" w:rsidRDefault="00111E9D" w:rsidP="0060121B">
      <w:pPr>
        <w:spacing w:line="360" w:lineRule="auto"/>
        <w:rPr>
          <w:lang w:eastAsia="bg-BG"/>
        </w:rPr>
      </w:pPr>
      <w:r w:rsidRPr="005F16CB">
        <w:rPr>
          <w:lang w:eastAsia="bg-BG"/>
        </w:rPr>
        <w:t xml:space="preserve">Основни нередности и техните последици (Основание за мнение с резерв) :   </w:t>
      </w:r>
    </w:p>
    <w:p w14:paraId="3A9F47C0" w14:textId="7736A9B9" w:rsidR="00111E9D" w:rsidRPr="005F16CB" w:rsidRDefault="00111E9D" w:rsidP="0060121B">
      <w:pPr>
        <w:numPr>
          <w:ilvl w:val="0"/>
          <w:numId w:val="174"/>
        </w:numPr>
        <w:spacing w:line="360" w:lineRule="auto"/>
        <w:rPr>
          <w:lang w:eastAsia="bg-BG"/>
        </w:rPr>
      </w:pPr>
      <w:r w:rsidRPr="005F16CB">
        <w:rPr>
          <w:lang w:eastAsia="bg-BG"/>
        </w:rPr>
        <w:t xml:space="preserve">Компрометиран счетоводен софтуер и данни (Атака с крипто-вирус) </w:t>
      </w:r>
    </w:p>
    <w:p w14:paraId="0B9062BA" w14:textId="2EB5502C" w:rsidR="00111E9D" w:rsidRPr="005F16CB" w:rsidRDefault="00111E9D" w:rsidP="0060121B">
      <w:pPr>
        <w:numPr>
          <w:ilvl w:val="0"/>
          <w:numId w:val="174"/>
        </w:numPr>
        <w:spacing w:line="360" w:lineRule="auto"/>
        <w:rPr>
          <w:lang w:eastAsia="bg-BG"/>
        </w:rPr>
      </w:pPr>
      <w:r w:rsidRPr="005F16CB">
        <w:rPr>
          <w:lang w:eastAsia="bg-BG"/>
        </w:rPr>
        <w:t>Несъответствие на счетоводните и амортизационните политики</w:t>
      </w:r>
    </w:p>
    <w:p w14:paraId="3D28221B" w14:textId="4EF0D428" w:rsidR="00111E9D" w:rsidRPr="005F16CB" w:rsidRDefault="00111E9D" w:rsidP="0060121B">
      <w:pPr>
        <w:numPr>
          <w:ilvl w:val="0"/>
          <w:numId w:val="174"/>
        </w:numPr>
        <w:spacing w:line="360" w:lineRule="auto"/>
        <w:rPr>
          <w:lang w:eastAsia="bg-BG"/>
        </w:rPr>
      </w:pPr>
      <w:r w:rsidRPr="005F16CB">
        <w:rPr>
          <w:lang w:eastAsia="bg-BG"/>
        </w:rPr>
        <w:t>Липса на преглед за обезценка на нефинансови дълготрайни активи</w:t>
      </w:r>
    </w:p>
    <w:p w14:paraId="47B149EA" w14:textId="178EC71B" w:rsidR="00111E9D" w:rsidRPr="005F16CB" w:rsidRDefault="00111E9D" w:rsidP="0060121B">
      <w:pPr>
        <w:numPr>
          <w:ilvl w:val="0"/>
          <w:numId w:val="174"/>
        </w:numPr>
        <w:spacing w:line="360" w:lineRule="auto"/>
        <w:rPr>
          <w:lang w:eastAsia="bg-BG"/>
        </w:rPr>
      </w:pPr>
      <w:r w:rsidRPr="005F16CB">
        <w:rPr>
          <w:lang w:eastAsia="bg-BG"/>
        </w:rPr>
        <w:t>Различия в капитализацията на основни ремонти и инфраструктурни обекти</w:t>
      </w:r>
    </w:p>
    <w:p w14:paraId="776D6341" w14:textId="1544D7A4" w:rsidR="00111E9D" w:rsidRPr="005F16CB" w:rsidRDefault="00111E9D" w:rsidP="0060121B">
      <w:pPr>
        <w:numPr>
          <w:ilvl w:val="0"/>
          <w:numId w:val="174"/>
        </w:numPr>
        <w:spacing w:line="360" w:lineRule="auto"/>
        <w:rPr>
          <w:lang w:eastAsia="bg-BG"/>
        </w:rPr>
      </w:pPr>
      <w:r w:rsidRPr="005F16CB">
        <w:rPr>
          <w:lang w:eastAsia="bg-BG"/>
        </w:rPr>
        <w:t>Несъответствия в инвентаризационните процедури и непотвърдени чужди материални запаси</w:t>
      </w:r>
    </w:p>
    <w:p w14:paraId="3A85BF3B" w14:textId="6FB4BBB4" w:rsidR="00111E9D" w:rsidRPr="005F16CB" w:rsidRDefault="00111E9D" w:rsidP="0060121B">
      <w:pPr>
        <w:numPr>
          <w:ilvl w:val="0"/>
          <w:numId w:val="174"/>
        </w:numPr>
        <w:spacing w:line="360" w:lineRule="auto"/>
        <w:rPr>
          <w:lang w:eastAsia="bg-BG"/>
        </w:rPr>
      </w:pPr>
      <w:r w:rsidRPr="005F16CB">
        <w:rPr>
          <w:lang w:eastAsia="bg-BG"/>
        </w:rPr>
        <w:t xml:space="preserve">Липса на аналитично счетоводство за ангажименти и непотвърдени салда </w:t>
      </w:r>
    </w:p>
    <w:p w14:paraId="380615C6" w14:textId="11EF19F7" w:rsidR="00111E9D" w:rsidRPr="005F16CB" w:rsidRDefault="00111E9D" w:rsidP="0060121B">
      <w:pPr>
        <w:numPr>
          <w:ilvl w:val="0"/>
          <w:numId w:val="174"/>
        </w:numPr>
        <w:spacing w:line="360" w:lineRule="auto"/>
        <w:rPr>
          <w:lang w:eastAsia="bg-BG"/>
        </w:rPr>
      </w:pPr>
      <w:r w:rsidRPr="005F16CB">
        <w:rPr>
          <w:lang w:eastAsia="bg-BG"/>
        </w:rPr>
        <w:t xml:space="preserve">Липса на отделно счетоводство по проекти за средства от ЕС </w:t>
      </w:r>
    </w:p>
    <w:p w14:paraId="5C7E1083" w14:textId="1D7B2A91" w:rsidR="00111E9D" w:rsidRPr="005F16CB" w:rsidRDefault="00111E9D" w:rsidP="0060121B">
      <w:pPr>
        <w:numPr>
          <w:ilvl w:val="0"/>
          <w:numId w:val="174"/>
        </w:numPr>
        <w:spacing w:line="360" w:lineRule="auto"/>
        <w:rPr>
          <w:lang w:eastAsia="bg-BG"/>
        </w:rPr>
      </w:pPr>
      <w:r w:rsidRPr="005F16CB">
        <w:rPr>
          <w:lang w:eastAsia="bg-BG"/>
        </w:rPr>
        <w:lastRenderedPageBreak/>
        <w:t>Неправилно отчитане на приходи от наеми (касова основа и други проблеми)</w:t>
      </w:r>
      <w:r w:rsidR="005F16CB" w:rsidRPr="005F16CB">
        <w:rPr>
          <w:lang w:eastAsia="bg-BG"/>
        </w:rPr>
        <w:t xml:space="preserve"> </w:t>
      </w:r>
      <w:r w:rsidRPr="005F16CB">
        <w:rPr>
          <w:lang w:eastAsia="bg-BG"/>
        </w:rPr>
        <w:t xml:space="preserve">  </w:t>
      </w:r>
    </w:p>
    <w:p w14:paraId="6B4C6BA5" w14:textId="3CE8C900" w:rsidR="00111E9D" w:rsidRPr="005F16CB" w:rsidRDefault="00111E9D" w:rsidP="0060121B">
      <w:pPr>
        <w:numPr>
          <w:ilvl w:val="0"/>
          <w:numId w:val="174"/>
        </w:numPr>
        <w:spacing w:line="360" w:lineRule="auto"/>
        <w:rPr>
          <w:lang w:eastAsia="bg-BG"/>
        </w:rPr>
      </w:pPr>
      <w:r w:rsidRPr="005F16CB">
        <w:rPr>
          <w:lang w:eastAsia="bg-BG"/>
        </w:rPr>
        <w:t>Проблеми с авансови плащания към доставчиц</w:t>
      </w:r>
      <w:r w:rsidR="005F16CB" w:rsidRPr="005F16CB">
        <w:rPr>
          <w:lang w:eastAsia="bg-BG"/>
        </w:rPr>
        <w:t>и</w:t>
      </w:r>
    </w:p>
    <w:p w14:paraId="6DCA9505" w14:textId="3E09B60A" w:rsidR="00111E9D" w:rsidRPr="005F16CB" w:rsidRDefault="00111E9D" w:rsidP="0060121B">
      <w:pPr>
        <w:numPr>
          <w:ilvl w:val="0"/>
          <w:numId w:val="174"/>
        </w:numPr>
        <w:spacing w:line="360" w:lineRule="auto"/>
        <w:rPr>
          <w:lang w:eastAsia="bg-BG"/>
        </w:rPr>
      </w:pPr>
      <w:r w:rsidRPr="005F16CB">
        <w:rPr>
          <w:lang w:eastAsia="bg-BG"/>
        </w:rPr>
        <w:t>Неправилно отчитане на продажби на имоти</w:t>
      </w:r>
    </w:p>
    <w:p w14:paraId="0FC3D93B" w14:textId="6C693868" w:rsidR="00111E9D" w:rsidRPr="005F16CB" w:rsidRDefault="00111E9D" w:rsidP="0060121B">
      <w:pPr>
        <w:numPr>
          <w:ilvl w:val="0"/>
          <w:numId w:val="174"/>
        </w:numPr>
        <w:spacing w:line="360" w:lineRule="auto"/>
        <w:rPr>
          <w:lang w:eastAsia="bg-BG"/>
        </w:rPr>
      </w:pPr>
      <w:r w:rsidRPr="005F16CB">
        <w:rPr>
          <w:lang w:eastAsia="bg-BG"/>
        </w:rPr>
        <w:t>Неправилно признаване и оценка на земни активи</w:t>
      </w:r>
    </w:p>
    <w:p w14:paraId="67715C03" w14:textId="22C84600" w:rsidR="00111E9D" w:rsidRPr="005F16CB" w:rsidRDefault="00111E9D" w:rsidP="0060121B">
      <w:pPr>
        <w:numPr>
          <w:ilvl w:val="0"/>
          <w:numId w:val="174"/>
        </w:numPr>
        <w:spacing w:line="360" w:lineRule="auto"/>
        <w:rPr>
          <w:lang w:eastAsia="bg-BG"/>
        </w:rPr>
      </w:pPr>
      <w:r w:rsidRPr="005F16CB">
        <w:rPr>
          <w:lang w:eastAsia="bg-BG"/>
        </w:rPr>
        <w:t>Забавена капитализация на завършени строителни работи</w:t>
      </w:r>
    </w:p>
    <w:p w14:paraId="02E3C60C" w14:textId="1C0CF1ED" w:rsidR="00111E9D" w:rsidRPr="005F16CB" w:rsidRDefault="00111E9D" w:rsidP="0060121B">
      <w:pPr>
        <w:numPr>
          <w:ilvl w:val="0"/>
          <w:numId w:val="174"/>
        </w:numPr>
        <w:spacing w:line="360" w:lineRule="auto"/>
        <w:rPr>
          <w:lang w:eastAsia="bg-BG"/>
        </w:rPr>
      </w:pPr>
      <w:r w:rsidRPr="005F16CB">
        <w:rPr>
          <w:lang w:eastAsia="bg-BG"/>
        </w:rPr>
        <w:t>Неправилно трансформиране и отчитане на чужди средства</w:t>
      </w:r>
    </w:p>
    <w:p w14:paraId="48419607" w14:textId="3F6AC3B6" w:rsidR="00111E9D" w:rsidRPr="005F16CB" w:rsidRDefault="00111E9D" w:rsidP="0060121B">
      <w:pPr>
        <w:numPr>
          <w:ilvl w:val="0"/>
          <w:numId w:val="174"/>
        </w:numPr>
        <w:spacing w:line="360" w:lineRule="auto"/>
        <w:rPr>
          <w:lang w:eastAsia="bg-BG"/>
        </w:rPr>
      </w:pPr>
      <w:r w:rsidRPr="005F16CB">
        <w:rPr>
          <w:lang w:eastAsia="bg-BG"/>
        </w:rPr>
        <w:t>Неправилно класифициране на задължения по финансов лизинг</w:t>
      </w:r>
    </w:p>
    <w:p w14:paraId="6BC2A73A" w14:textId="77777777" w:rsidR="005F16CB" w:rsidRPr="005F16CB" w:rsidRDefault="00111E9D" w:rsidP="0060121B">
      <w:pPr>
        <w:numPr>
          <w:ilvl w:val="0"/>
          <w:numId w:val="174"/>
        </w:numPr>
        <w:suppressAutoHyphens/>
        <w:spacing w:line="360" w:lineRule="auto"/>
        <w:ind w:right="-567"/>
        <w:jc w:val="both"/>
        <w:rPr>
          <w:rFonts w:eastAsia="Calibri"/>
          <w:color w:val="000000" w:themeColor="text1"/>
        </w:rPr>
      </w:pPr>
      <w:r w:rsidRPr="005F16CB">
        <w:rPr>
          <w:lang w:eastAsia="bg-BG"/>
        </w:rPr>
        <w:t xml:space="preserve">  Неправилно отчитане на трансфери от Министерство на образованието и науката (МОН) в училище: СУ "Христо Ботев" </w:t>
      </w:r>
    </w:p>
    <w:p w14:paraId="7201EC58" w14:textId="77777777" w:rsidR="00A92020" w:rsidRDefault="00A92020" w:rsidP="0060121B">
      <w:pPr>
        <w:spacing w:line="360" w:lineRule="auto"/>
        <w:ind w:right="-567"/>
        <w:jc w:val="both"/>
        <w:rPr>
          <w:lang w:eastAsia="bg-BG"/>
        </w:rPr>
      </w:pPr>
      <w:r w:rsidRPr="0042127E">
        <w:rPr>
          <w:lang w:eastAsia="bg-BG"/>
        </w:rPr>
        <w:t xml:space="preserve">От предоставените материали става ясно, че Сметната палата е извършила финансов одит на консолидирания годишен финансов отчет на Община Джебел за 2023 г. и е изразила мнение по него. Конкретният вид на одитното мнение (с резерв/без резерв) не е изрично посочен в предоставения материал.   </w:t>
      </w:r>
    </w:p>
    <w:p w14:paraId="10AC029D" w14:textId="77777777" w:rsidR="007E5FB4" w:rsidRDefault="00A92020" w:rsidP="0060121B">
      <w:pPr>
        <w:spacing w:line="360" w:lineRule="auto"/>
        <w:ind w:right="-567"/>
        <w:jc w:val="both"/>
        <w:rPr>
          <w:lang w:eastAsia="bg-BG"/>
        </w:rPr>
      </w:pPr>
      <w:r w:rsidRPr="0042127E">
        <w:rPr>
          <w:lang w:eastAsia="bg-BG"/>
        </w:rPr>
        <w:t xml:space="preserve">Въпреки това, одитният доклад за 2023 г. идентифицира една конкретна нередност: към 31.12.2023 г. в Община Джебел не са начислени разходи за амортизации на нематериални дълготрайни активи в размер на 16 639 лв. Тази констатация, макар и конкретна, показва, че въпреки общото подобрение, все още има области, в които счетоводните практики се нуждаят от допълнително усъвършенстване и стриктно спазване на правилата. Неначисляването на амортизации е грешка, която </w:t>
      </w:r>
    </w:p>
    <w:p w14:paraId="55CD2A5A" w14:textId="0DEB230B" w:rsidR="00694DC1" w:rsidRPr="00A92020" w:rsidRDefault="00694DC1" w:rsidP="0060121B">
      <w:pPr>
        <w:spacing w:line="360" w:lineRule="auto"/>
        <w:ind w:right="-567"/>
        <w:jc w:val="both"/>
        <w:rPr>
          <w:lang w:eastAsia="bg-BG"/>
        </w:rPr>
      </w:pPr>
      <w:r w:rsidRPr="00A92020">
        <w:rPr>
          <w:b/>
          <w:bCs/>
          <w:i/>
          <w:iCs/>
        </w:rPr>
        <w:t xml:space="preserve">Оценка на индикатор 5: </w:t>
      </w:r>
      <w:r w:rsidR="00111E9D" w:rsidRPr="00A92020">
        <w:rPr>
          <w:b/>
          <w:bCs/>
        </w:rPr>
        <w:t>(-)</w:t>
      </w:r>
    </w:p>
    <w:p w14:paraId="3ADE9A7C" w14:textId="77777777" w:rsidR="00694DC1" w:rsidRPr="00D96606" w:rsidRDefault="00694DC1" w:rsidP="0060121B">
      <w:pPr>
        <w:tabs>
          <w:tab w:val="left" w:pos="7938"/>
        </w:tabs>
        <w:suppressAutoHyphens/>
        <w:spacing w:line="360" w:lineRule="auto"/>
        <w:ind w:right="-567"/>
        <w:jc w:val="both"/>
        <w:rPr>
          <w:rFonts w:eastAsia="Calibri"/>
          <w:bCs/>
          <w:color w:val="000000" w:themeColor="text1"/>
        </w:rPr>
      </w:pPr>
    </w:p>
    <w:p w14:paraId="08D94E15" w14:textId="77777777" w:rsidR="00694DC1" w:rsidRPr="00055665" w:rsidRDefault="00694DC1" w:rsidP="0060121B">
      <w:pPr>
        <w:tabs>
          <w:tab w:val="left" w:pos="7938"/>
        </w:tabs>
        <w:suppressAutoHyphens/>
        <w:spacing w:line="360" w:lineRule="auto"/>
        <w:ind w:right="-567"/>
        <w:jc w:val="both"/>
        <w:rPr>
          <w:rFonts w:eastAsia="Calibri"/>
          <w:b/>
          <w:bCs/>
        </w:rPr>
      </w:pPr>
      <w:r w:rsidRPr="00D96606">
        <w:t xml:space="preserve">По отношение на </w:t>
      </w:r>
      <w:r w:rsidRPr="00055665">
        <w:rPr>
          <w:b/>
          <w:bCs/>
          <w:i/>
          <w:iCs/>
        </w:rPr>
        <w:t>индикатор</w:t>
      </w:r>
      <w:r w:rsidRPr="00055665">
        <w:rPr>
          <w:rFonts w:eastAsia="Calibri"/>
          <w:b/>
          <w:bCs/>
        </w:rPr>
        <w:t xml:space="preserve"> 6: „Извършените външни финансови одити и годишните одити се оповестяват публично“</w:t>
      </w:r>
    </w:p>
    <w:p w14:paraId="1395369A" w14:textId="77777777" w:rsidR="00694DC1" w:rsidRPr="00D96606" w:rsidRDefault="00694DC1" w:rsidP="0060121B">
      <w:pPr>
        <w:tabs>
          <w:tab w:val="left" w:pos="7938"/>
        </w:tabs>
        <w:suppressAutoHyphens/>
        <w:spacing w:line="360" w:lineRule="auto"/>
        <w:ind w:right="-567"/>
        <w:jc w:val="both"/>
        <w:rPr>
          <w:rFonts w:eastAsia="Calibri"/>
        </w:rPr>
      </w:pPr>
      <w:r w:rsidRPr="00D96606">
        <w:rPr>
          <w:rFonts w:eastAsia="Calibri"/>
        </w:rPr>
        <w:t xml:space="preserve">Извършените външни финансови одити от Сметната палата се оповестяват на уеб страницата на Сметната палата. </w:t>
      </w:r>
    </w:p>
    <w:p w14:paraId="1963D524" w14:textId="1E1FA032" w:rsidR="00694DC1" w:rsidRPr="00D96606" w:rsidRDefault="00694DC1" w:rsidP="0060121B">
      <w:pPr>
        <w:spacing w:line="360" w:lineRule="auto"/>
        <w:ind w:right="-567"/>
        <w:jc w:val="both"/>
      </w:pPr>
      <w:r w:rsidRPr="00D96606">
        <w:t xml:space="preserve">Външните финансови одити от независим одитор </w:t>
      </w:r>
      <w:r w:rsidR="00A92020">
        <w:t xml:space="preserve">също </w:t>
      </w:r>
      <w:r w:rsidRPr="00D96606">
        <w:t xml:space="preserve">се оповестяват публично.  </w:t>
      </w:r>
    </w:p>
    <w:p w14:paraId="345C87A5" w14:textId="77777777" w:rsidR="00694DC1" w:rsidRPr="00D96606" w:rsidRDefault="00694DC1" w:rsidP="0060121B">
      <w:pPr>
        <w:tabs>
          <w:tab w:val="left" w:pos="7938"/>
        </w:tabs>
        <w:suppressAutoHyphens/>
        <w:spacing w:line="360" w:lineRule="auto"/>
        <w:ind w:right="-567"/>
        <w:jc w:val="both"/>
        <w:rPr>
          <w:rFonts w:eastAsia="Calibri"/>
        </w:rPr>
      </w:pPr>
      <w:r w:rsidRPr="00D96606">
        <w:rPr>
          <w:b/>
          <w:bCs/>
          <w:i/>
          <w:iCs/>
        </w:rPr>
        <w:t>Оценка на индикатор 6: 3.00</w:t>
      </w:r>
    </w:p>
    <w:p w14:paraId="5CCCA154" w14:textId="77777777" w:rsidR="00694DC1" w:rsidRPr="00D96606" w:rsidRDefault="00694DC1" w:rsidP="0060121B">
      <w:pPr>
        <w:tabs>
          <w:tab w:val="left" w:pos="7938"/>
        </w:tabs>
        <w:suppressAutoHyphens/>
        <w:spacing w:line="360" w:lineRule="auto"/>
        <w:ind w:right="-567"/>
        <w:jc w:val="both"/>
        <w:rPr>
          <w:rFonts w:eastAsia="Calibri"/>
        </w:rPr>
      </w:pPr>
    </w:p>
    <w:p w14:paraId="3155EBEF" w14:textId="77777777" w:rsidR="00694DC1" w:rsidRPr="00D96606" w:rsidRDefault="00694DC1" w:rsidP="0060121B">
      <w:pPr>
        <w:pStyle w:val="ListParagraph"/>
        <w:numPr>
          <w:ilvl w:val="0"/>
          <w:numId w:val="41"/>
        </w:numPr>
        <w:tabs>
          <w:tab w:val="left" w:pos="7938"/>
        </w:tabs>
        <w:suppressAutoHyphens/>
        <w:spacing w:line="360" w:lineRule="auto"/>
        <w:ind w:right="-567"/>
        <w:jc w:val="both"/>
        <w:rPr>
          <w:rFonts w:eastAsia="Calibri"/>
          <w:b/>
          <w:bCs/>
        </w:rPr>
      </w:pPr>
      <w:r w:rsidRPr="00D96606">
        <w:t xml:space="preserve">По отношение на </w:t>
      </w:r>
      <w:r w:rsidRPr="00D96606">
        <w:rPr>
          <w:b/>
          <w:bCs/>
          <w:i/>
          <w:iCs/>
        </w:rPr>
        <w:t>индикатор</w:t>
      </w:r>
      <w:r w:rsidRPr="00D96606">
        <w:rPr>
          <w:rFonts w:eastAsia="Calibri"/>
          <w:b/>
          <w:bCs/>
        </w:rPr>
        <w:t xml:space="preserve"> 7: „Годишният одит включва проверка на получена стойност (като качество и достъпност) срещу изразходвани пари при предоставянето на услуги от общината“</w:t>
      </w:r>
    </w:p>
    <w:p w14:paraId="4848F030" w14:textId="40BE7CDE" w:rsidR="00694DC1" w:rsidRPr="00D96606" w:rsidRDefault="00694DC1" w:rsidP="0060121B">
      <w:pPr>
        <w:spacing w:line="360" w:lineRule="auto"/>
        <w:ind w:right="-567"/>
        <w:jc w:val="both"/>
        <w:rPr>
          <w:rFonts w:eastAsia="Calibri"/>
        </w:rPr>
      </w:pPr>
      <w:r w:rsidRPr="00D96606">
        <w:rPr>
          <w:rFonts w:eastAsia="Calibri"/>
        </w:rPr>
        <w:t xml:space="preserve">Годишният одит съдържа проверка на планирани срещу изразходвани суми при предоставянето на услуги от Общината. </w:t>
      </w:r>
    </w:p>
    <w:p w14:paraId="5CEAB6FA" w14:textId="77777777" w:rsidR="00694DC1" w:rsidRPr="00D96606" w:rsidRDefault="00694DC1" w:rsidP="0060121B">
      <w:pPr>
        <w:spacing w:line="360" w:lineRule="auto"/>
      </w:pPr>
    </w:p>
    <w:p w14:paraId="337A8F08" w14:textId="7AA9FCCE" w:rsidR="00694DC1" w:rsidRPr="00700F9C" w:rsidRDefault="00694DC1" w:rsidP="0060121B">
      <w:pPr>
        <w:spacing w:line="360" w:lineRule="auto"/>
      </w:pPr>
      <w:r w:rsidRPr="00D96606">
        <w:rPr>
          <w:b/>
          <w:bCs/>
          <w:i/>
          <w:iCs/>
        </w:rPr>
        <w:lastRenderedPageBreak/>
        <w:t xml:space="preserve">Оценка на индикатор 7: </w:t>
      </w:r>
      <w:r w:rsidR="00700F9C">
        <w:rPr>
          <w:b/>
          <w:bCs/>
        </w:rPr>
        <w:t>(+)</w:t>
      </w:r>
    </w:p>
    <w:p w14:paraId="7FCDE332" w14:textId="77777777" w:rsidR="00694DC1" w:rsidRPr="00D96606" w:rsidRDefault="00694DC1" w:rsidP="0060121B">
      <w:pPr>
        <w:tabs>
          <w:tab w:val="left" w:pos="7938"/>
        </w:tabs>
        <w:suppressAutoHyphens/>
        <w:spacing w:line="360" w:lineRule="auto"/>
        <w:ind w:left="360" w:right="-567"/>
        <w:jc w:val="both"/>
        <w:rPr>
          <w:rFonts w:eastAsia="Calibri"/>
        </w:rPr>
      </w:pPr>
    </w:p>
    <w:p w14:paraId="1891E556" w14:textId="77777777" w:rsidR="00694DC1" w:rsidRPr="00D96606" w:rsidRDefault="00694DC1" w:rsidP="0060121B">
      <w:pPr>
        <w:tabs>
          <w:tab w:val="left" w:pos="7938"/>
        </w:tabs>
        <w:suppressAutoHyphens/>
        <w:spacing w:line="360" w:lineRule="auto"/>
        <w:ind w:right="-567"/>
        <w:jc w:val="both"/>
        <w:rPr>
          <w:rFonts w:eastAsia="Calibri"/>
          <w:b/>
          <w:bCs/>
        </w:rPr>
      </w:pPr>
      <w:r w:rsidRPr="00D96606">
        <w:rPr>
          <w:b/>
          <w:bCs/>
          <w:lang w:eastAsia="bg-BG"/>
        </w:rPr>
        <w:t>ДЕЙНОСТ 3: Подготвят се многогодишни бюджетни планове с широко обществено обсъждане</w:t>
      </w:r>
    </w:p>
    <w:p w14:paraId="3017C492" w14:textId="77777777" w:rsidR="00694DC1" w:rsidRPr="00BD1F9E" w:rsidRDefault="00694DC1" w:rsidP="0060121B">
      <w:pPr>
        <w:tabs>
          <w:tab w:val="left" w:pos="7938"/>
        </w:tabs>
        <w:suppressAutoHyphens/>
        <w:spacing w:line="360" w:lineRule="auto"/>
        <w:ind w:right="-567"/>
        <w:jc w:val="both"/>
        <w:rPr>
          <w:rFonts w:eastAsia="Calibri"/>
          <w:b/>
          <w:bCs/>
        </w:rPr>
      </w:pPr>
      <w:r w:rsidRPr="00D96606">
        <w:t xml:space="preserve">По отношение на </w:t>
      </w:r>
      <w:r w:rsidRPr="00BD1F9E">
        <w:rPr>
          <w:b/>
          <w:bCs/>
          <w:i/>
          <w:iCs/>
        </w:rPr>
        <w:t>индикатор</w:t>
      </w:r>
      <w:r w:rsidRPr="00BD1F9E">
        <w:rPr>
          <w:rFonts w:eastAsia="Calibri"/>
          <w:b/>
        </w:rPr>
        <w:t xml:space="preserve"> 8: „Годишни бюджети и многогодишни прогнози се приемат преди началото на съответния период. Бюджетите трябва да очертават главните разчети по приходоизточници и тяхното разпределение и да бъдат активно консултирани с всички заинтересовани страни“</w:t>
      </w:r>
    </w:p>
    <w:p w14:paraId="1ADCF4F3" w14:textId="1D315EB4" w:rsidR="00694DC1" w:rsidRPr="00D96606" w:rsidRDefault="00694DC1" w:rsidP="0060121B">
      <w:pPr>
        <w:tabs>
          <w:tab w:val="left" w:pos="7938"/>
        </w:tabs>
        <w:suppressAutoHyphens/>
        <w:spacing w:line="360" w:lineRule="auto"/>
        <w:ind w:right="-567"/>
        <w:jc w:val="both"/>
        <w:rPr>
          <w:rFonts w:eastAsia="Calibri"/>
          <w:bCs/>
        </w:rPr>
      </w:pPr>
      <w:r w:rsidRPr="00D96606">
        <w:rPr>
          <w:rFonts w:eastAsia="Calibri"/>
          <w:bCs/>
        </w:rPr>
        <w:t xml:space="preserve">Община </w:t>
      </w:r>
      <w:r w:rsidR="003D507C" w:rsidRPr="00D96606">
        <w:rPr>
          <w:rFonts w:eastAsia="Calibri"/>
          <w:bCs/>
        </w:rPr>
        <w:t>Джебел</w:t>
      </w:r>
      <w:r w:rsidRPr="00D96606">
        <w:rPr>
          <w:rFonts w:eastAsia="Calibri"/>
          <w:bCs/>
        </w:rPr>
        <w:t xml:space="preserve"> изготвя многогодишни прогнози и годишни бюджети в началото на всяка година. Това е регламентирано с „Наредба за условията и реда за съставяне на </w:t>
      </w:r>
      <w:r w:rsidR="00BD1F9E">
        <w:rPr>
          <w:rFonts w:eastAsia="Calibri"/>
          <w:bCs/>
        </w:rPr>
        <w:t xml:space="preserve">тригодишната </w:t>
      </w:r>
      <w:r w:rsidRPr="00D96606">
        <w:rPr>
          <w:rFonts w:eastAsia="Calibri"/>
          <w:bCs/>
        </w:rPr>
        <w:t xml:space="preserve">бюджетната прогноза за местни дейности за следващите три години и за съставяне, </w:t>
      </w:r>
      <w:r w:rsidR="00BD1F9E">
        <w:rPr>
          <w:rFonts w:eastAsia="Calibri"/>
          <w:bCs/>
        </w:rPr>
        <w:t xml:space="preserve">обсъждане, </w:t>
      </w:r>
      <w:r w:rsidRPr="00D96606">
        <w:rPr>
          <w:rFonts w:eastAsia="Calibri"/>
          <w:bCs/>
        </w:rPr>
        <w:t xml:space="preserve">приемане изпълнение и отчитане на бюджета на община </w:t>
      </w:r>
      <w:r w:rsidR="003D507C" w:rsidRPr="00D96606">
        <w:rPr>
          <w:rFonts w:eastAsia="Calibri"/>
          <w:bCs/>
        </w:rPr>
        <w:t>Джебел</w:t>
      </w:r>
      <w:r w:rsidRPr="00D96606">
        <w:rPr>
          <w:rFonts w:eastAsia="Calibri"/>
          <w:bCs/>
        </w:rPr>
        <w:t>“. Проекто-бюджетите и инвестиционните програми се подлагат на широко обществено обсъждане с цел подобряване и обратна връзка със заинтересованите страни. Предоставените доказателства в подкрепа на покриването на индикатора са съпроводени с присъствените групи заинтересовани страни и голям брой снимков материал.</w:t>
      </w:r>
    </w:p>
    <w:p w14:paraId="619B82BA" w14:textId="53D5CE59" w:rsidR="00694DC1" w:rsidRDefault="00694DC1" w:rsidP="0060121B">
      <w:pPr>
        <w:tabs>
          <w:tab w:val="left" w:pos="7938"/>
        </w:tabs>
        <w:suppressAutoHyphens/>
        <w:spacing w:line="360" w:lineRule="auto"/>
        <w:ind w:right="-567"/>
        <w:jc w:val="both"/>
        <w:rPr>
          <w:b/>
          <w:bCs/>
        </w:rPr>
      </w:pPr>
      <w:r w:rsidRPr="00D96606">
        <w:rPr>
          <w:b/>
          <w:bCs/>
          <w:i/>
          <w:iCs/>
        </w:rPr>
        <w:t xml:space="preserve">Оценка на индикатор 8: </w:t>
      </w:r>
      <w:r w:rsidR="00BD1F9E" w:rsidRPr="00BD1F9E">
        <w:rPr>
          <w:b/>
          <w:bCs/>
        </w:rPr>
        <w:t>(+)</w:t>
      </w:r>
    </w:p>
    <w:p w14:paraId="36AB40A3" w14:textId="77777777" w:rsidR="00BD1F9E" w:rsidRPr="00BD1F9E" w:rsidRDefault="00BD1F9E" w:rsidP="0060121B">
      <w:pPr>
        <w:tabs>
          <w:tab w:val="left" w:pos="7938"/>
        </w:tabs>
        <w:suppressAutoHyphens/>
        <w:spacing w:line="360" w:lineRule="auto"/>
        <w:ind w:right="-567"/>
        <w:jc w:val="both"/>
        <w:rPr>
          <w:rFonts w:eastAsia="Calibri"/>
          <w:bCs/>
        </w:rPr>
      </w:pPr>
    </w:p>
    <w:p w14:paraId="25F2F8CE" w14:textId="77777777" w:rsidR="00694DC1" w:rsidRPr="00BD1F9E" w:rsidRDefault="00694DC1" w:rsidP="0060121B">
      <w:pPr>
        <w:tabs>
          <w:tab w:val="left" w:pos="7938"/>
        </w:tabs>
        <w:suppressAutoHyphens/>
        <w:spacing w:line="360" w:lineRule="auto"/>
        <w:ind w:right="-567"/>
        <w:jc w:val="both"/>
        <w:rPr>
          <w:rFonts w:eastAsia="Calibri"/>
          <w:b/>
          <w:bCs/>
        </w:rPr>
      </w:pPr>
      <w:r w:rsidRPr="00D96606">
        <w:t xml:space="preserve">По отношение на </w:t>
      </w:r>
      <w:r w:rsidRPr="00BD1F9E">
        <w:rPr>
          <w:b/>
          <w:bCs/>
          <w:i/>
          <w:iCs/>
        </w:rPr>
        <w:t>индикатор</w:t>
      </w:r>
      <w:r w:rsidRPr="00BD1F9E">
        <w:rPr>
          <w:rFonts w:eastAsia="Calibri"/>
          <w:b/>
        </w:rPr>
        <w:t xml:space="preserve"> 9:</w:t>
      </w:r>
      <w:r w:rsidRPr="00D96606">
        <w:t xml:space="preserve"> „</w:t>
      </w:r>
      <w:r w:rsidRPr="00BD1F9E">
        <w:rPr>
          <w:rFonts w:eastAsia="Calibri"/>
          <w:b/>
        </w:rPr>
        <w:t>Общината публично оповестява и предоставя информация за основните показатели на бюджета, одобрения бюджет, годишния отчет за изпълнението му и данъчните ставки, както и развитието на видовете услуги и подобряване на тяхното качество“</w:t>
      </w:r>
    </w:p>
    <w:p w14:paraId="753FCB81" w14:textId="5128ECF8" w:rsidR="00694DC1" w:rsidRPr="00D96606" w:rsidRDefault="00694DC1" w:rsidP="0060121B">
      <w:pPr>
        <w:spacing w:line="360" w:lineRule="auto"/>
        <w:ind w:right="-567"/>
        <w:jc w:val="both"/>
      </w:pPr>
      <w:r w:rsidRPr="00D96606">
        <w:rPr>
          <w:rFonts w:eastAsia="Calibri"/>
        </w:rPr>
        <w:t xml:space="preserve">От предоставените доказателства в бенчмаркинга е видно, че този индикатор се покрива – на публичните обсъждания присъстват голям кръг заинтересовани страни. На тях се обсъжда бюджета по основни проекти, които предстоят за подобряване на пътната инфраструктура, училища и детски градини; </w:t>
      </w:r>
      <w:r w:rsidR="00BD1F9E">
        <w:t>здравеопазване</w:t>
      </w:r>
      <w:r w:rsidRPr="00D96606">
        <w:t xml:space="preserve">; общинския дълг; дофинансиране на държавните дейности с местни приходи за образование и социални услуги. </w:t>
      </w:r>
    </w:p>
    <w:p w14:paraId="4F6FA45E" w14:textId="35613A95" w:rsidR="00694DC1" w:rsidRPr="00BD1F9E" w:rsidRDefault="00694DC1" w:rsidP="0060121B">
      <w:pPr>
        <w:tabs>
          <w:tab w:val="left" w:pos="7938"/>
        </w:tabs>
        <w:suppressAutoHyphens/>
        <w:spacing w:line="360" w:lineRule="auto"/>
        <w:ind w:right="-567"/>
        <w:jc w:val="both"/>
        <w:rPr>
          <w:rFonts w:eastAsia="Calibri"/>
        </w:rPr>
      </w:pPr>
      <w:r w:rsidRPr="00D96606">
        <w:rPr>
          <w:b/>
          <w:bCs/>
          <w:i/>
          <w:iCs/>
        </w:rPr>
        <w:t xml:space="preserve">Оценка на индикатор 9: </w:t>
      </w:r>
      <w:r w:rsidR="00BD1F9E">
        <w:rPr>
          <w:b/>
          <w:bCs/>
        </w:rPr>
        <w:t>(+)</w:t>
      </w:r>
    </w:p>
    <w:p w14:paraId="090178D4" w14:textId="77777777" w:rsidR="00694DC1" w:rsidRPr="00D96606" w:rsidRDefault="00694DC1" w:rsidP="0060121B">
      <w:pPr>
        <w:tabs>
          <w:tab w:val="left" w:pos="7938"/>
        </w:tabs>
        <w:suppressAutoHyphens/>
        <w:spacing w:line="360" w:lineRule="auto"/>
        <w:ind w:left="360" w:right="-567"/>
        <w:jc w:val="both"/>
        <w:rPr>
          <w:rFonts w:eastAsia="Calibri"/>
        </w:rPr>
      </w:pPr>
    </w:p>
    <w:p w14:paraId="188505DB" w14:textId="77777777" w:rsidR="00694DC1" w:rsidRPr="00D96606" w:rsidRDefault="00694DC1" w:rsidP="0060121B">
      <w:pPr>
        <w:tabs>
          <w:tab w:val="left" w:pos="7938"/>
        </w:tabs>
        <w:suppressAutoHyphens/>
        <w:spacing w:line="360" w:lineRule="auto"/>
        <w:ind w:right="-567"/>
        <w:jc w:val="both"/>
        <w:rPr>
          <w:rFonts w:eastAsia="Calibri"/>
          <w:b/>
          <w:bCs/>
        </w:rPr>
      </w:pPr>
      <w:r w:rsidRPr="00D96606">
        <w:rPr>
          <w:b/>
          <w:bCs/>
          <w:lang w:eastAsia="bg-BG"/>
        </w:rPr>
        <w:t>ДЕЙНОСТ 4: Рисковете са правилно преценявани и управлявани, включително чрез публикуване на консолидирани отчети и, в случай на публично-частни партньорства, чрез реалистично разпределяне на рисковете</w:t>
      </w:r>
    </w:p>
    <w:p w14:paraId="423E55CF" w14:textId="77777777" w:rsidR="00694DC1" w:rsidRPr="007A0D07" w:rsidRDefault="00694DC1" w:rsidP="0060121B">
      <w:pPr>
        <w:tabs>
          <w:tab w:val="left" w:pos="7938"/>
        </w:tabs>
        <w:spacing w:line="360" w:lineRule="auto"/>
        <w:ind w:right="-709"/>
        <w:jc w:val="both"/>
        <w:rPr>
          <w:rFonts w:eastAsia="Calibri"/>
          <w:b/>
          <w:bCs/>
        </w:rPr>
      </w:pPr>
      <w:r w:rsidRPr="00D96606">
        <w:t xml:space="preserve">По отношение на </w:t>
      </w:r>
      <w:r w:rsidRPr="007A0D07">
        <w:rPr>
          <w:b/>
          <w:bCs/>
          <w:i/>
          <w:iCs/>
        </w:rPr>
        <w:t>индикатор</w:t>
      </w:r>
      <w:r w:rsidRPr="007A0D07">
        <w:rPr>
          <w:rFonts w:eastAsia="Calibri"/>
          <w:b/>
        </w:rPr>
        <w:t xml:space="preserve"> 10: „</w:t>
      </w:r>
      <w:r w:rsidRPr="007A0D07">
        <w:rPr>
          <w:rFonts w:eastAsia="Calibri"/>
          <w:b/>
          <w:bCs/>
        </w:rPr>
        <w:t>Общината установява и управлява своите финансови и свързани с предоставянето на услуги рискове чрез една от следните дейности:</w:t>
      </w:r>
    </w:p>
    <w:p w14:paraId="6C6EC954" w14:textId="77777777" w:rsidR="00694DC1" w:rsidRPr="007A0D07" w:rsidRDefault="00694DC1" w:rsidP="0060121B">
      <w:pPr>
        <w:numPr>
          <w:ilvl w:val="0"/>
          <w:numId w:val="41"/>
        </w:numPr>
        <w:tabs>
          <w:tab w:val="left" w:pos="7938"/>
        </w:tabs>
        <w:spacing w:line="360" w:lineRule="auto"/>
        <w:ind w:right="-709"/>
        <w:jc w:val="both"/>
        <w:rPr>
          <w:rFonts w:eastAsia="Calibri"/>
          <w:b/>
          <w:bCs/>
        </w:rPr>
      </w:pPr>
      <w:r w:rsidRPr="007A0D07">
        <w:rPr>
          <w:rFonts w:eastAsia="Calibri"/>
          <w:b/>
          <w:bCs/>
        </w:rPr>
        <w:lastRenderedPageBreak/>
        <w:t>поемане и управление на рисковете;</w:t>
      </w:r>
    </w:p>
    <w:p w14:paraId="712E8144" w14:textId="77777777" w:rsidR="00694DC1" w:rsidRPr="007A0D07" w:rsidRDefault="00694DC1" w:rsidP="0060121B">
      <w:pPr>
        <w:numPr>
          <w:ilvl w:val="0"/>
          <w:numId w:val="41"/>
        </w:numPr>
        <w:tabs>
          <w:tab w:val="left" w:pos="7938"/>
        </w:tabs>
        <w:spacing w:line="360" w:lineRule="auto"/>
        <w:ind w:right="-709"/>
        <w:jc w:val="both"/>
        <w:rPr>
          <w:rFonts w:eastAsia="Calibri"/>
          <w:b/>
          <w:bCs/>
        </w:rPr>
      </w:pPr>
      <w:r w:rsidRPr="007A0D07">
        <w:rPr>
          <w:rFonts w:eastAsia="Calibri"/>
          <w:b/>
          <w:bCs/>
        </w:rPr>
        <w:t>избягване на рисковете (например, чрез прехвърляне на дейността на друго юридическо лице);</w:t>
      </w:r>
    </w:p>
    <w:p w14:paraId="20220152" w14:textId="77777777" w:rsidR="00694DC1" w:rsidRPr="007A0D07" w:rsidRDefault="00694DC1" w:rsidP="0060121B">
      <w:pPr>
        <w:numPr>
          <w:ilvl w:val="0"/>
          <w:numId w:val="41"/>
        </w:numPr>
        <w:tabs>
          <w:tab w:val="left" w:pos="7938"/>
        </w:tabs>
        <w:spacing w:line="360" w:lineRule="auto"/>
        <w:ind w:right="-709"/>
        <w:jc w:val="both"/>
        <w:rPr>
          <w:rFonts w:eastAsia="Calibri"/>
          <w:b/>
          <w:bCs/>
        </w:rPr>
      </w:pPr>
      <w:r w:rsidRPr="007A0D07">
        <w:rPr>
          <w:rFonts w:eastAsia="Calibri"/>
          <w:b/>
          <w:bCs/>
        </w:rPr>
        <w:t>прехвърляне на рисковете (например, чрез публично-частни партньорства или получаването на търговски застраховки);  или</w:t>
      </w:r>
    </w:p>
    <w:p w14:paraId="539964C1" w14:textId="77777777" w:rsidR="00694DC1" w:rsidRPr="007A0D07" w:rsidRDefault="00694DC1" w:rsidP="0060121B">
      <w:pPr>
        <w:numPr>
          <w:ilvl w:val="0"/>
          <w:numId w:val="41"/>
        </w:numPr>
        <w:tabs>
          <w:tab w:val="left" w:pos="7938"/>
        </w:tabs>
        <w:spacing w:line="360" w:lineRule="auto"/>
        <w:ind w:right="-709"/>
        <w:jc w:val="both"/>
        <w:rPr>
          <w:rFonts w:eastAsia="Calibri"/>
          <w:b/>
          <w:bCs/>
        </w:rPr>
      </w:pPr>
      <w:r w:rsidRPr="007A0D07">
        <w:rPr>
          <w:rFonts w:eastAsia="Calibri"/>
          <w:b/>
          <w:bCs/>
        </w:rPr>
        <w:t>споделяне на рисковете (например, чрез работа в сътрудничество с друга община)“</w:t>
      </w:r>
    </w:p>
    <w:p w14:paraId="42463C94" w14:textId="77777777" w:rsidR="00532007" w:rsidRDefault="00694DC1" w:rsidP="0060121B">
      <w:pPr>
        <w:spacing w:line="360" w:lineRule="auto"/>
        <w:ind w:right="-567"/>
        <w:jc w:val="both"/>
        <w:rPr>
          <w:rFonts w:eastAsia="Calibri"/>
          <w:bCs/>
        </w:rPr>
      </w:pPr>
      <w:r w:rsidRPr="00D96606">
        <w:rPr>
          <w:rFonts w:eastAsia="Calibri"/>
          <w:bCs/>
        </w:rPr>
        <w:t xml:space="preserve">Община </w:t>
      </w:r>
      <w:r w:rsidR="003D507C" w:rsidRPr="00D96606">
        <w:rPr>
          <w:rFonts w:eastAsia="Calibri"/>
          <w:bCs/>
        </w:rPr>
        <w:t>Джебел</w:t>
      </w:r>
      <w:r w:rsidRPr="00D96606">
        <w:rPr>
          <w:rFonts w:eastAsia="Calibri"/>
          <w:bCs/>
        </w:rPr>
        <w:t xml:space="preserve"> е актуализирала Стратегия за управление на риска от 20</w:t>
      </w:r>
      <w:r w:rsidR="00BF6BB1">
        <w:rPr>
          <w:rFonts w:eastAsia="Calibri"/>
          <w:bCs/>
        </w:rPr>
        <w:t>20</w:t>
      </w:r>
      <w:r w:rsidRPr="00D96606">
        <w:rPr>
          <w:rFonts w:eastAsia="Calibri"/>
          <w:bCs/>
        </w:rPr>
        <w:t xml:space="preserve"> г. </w:t>
      </w:r>
    </w:p>
    <w:p w14:paraId="6E85B90C" w14:textId="12181E11" w:rsidR="00532007" w:rsidRPr="0042127E" w:rsidRDefault="00532007" w:rsidP="0060121B">
      <w:pPr>
        <w:spacing w:line="360" w:lineRule="auto"/>
        <w:ind w:right="-567"/>
        <w:jc w:val="both"/>
        <w:rPr>
          <w:lang w:eastAsia="bg-BG"/>
        </w:rPr>
      </w:pPr>
      <w:r w:rsidRPr="0042127E">
        <w:rPr>
          <w:lang w:eastAsia="bg-BG"/>
        </w:rPr>
        <w:t xml:space="preserve">Одитните доклади идентифицират и оценяват рисковете от съществени неправилни отчитания, дължащи се на измама или грешка, разработват одитни процедури и събират достатъчни доказателства за формиране на мнение. Те също така съобщават съществени констатации, включително нередности и недостатъци във вътрешния контрол, за да повишат отчетността и прозрачността.   </w:t>
      </w:r>
    </w:p>
    <w:p w14:paraId="3EBB2245" w14:textId="1B18E6D1" w:rsidR="00694DC1" w:rsidRPr="00D96606" w:rsidRDefault="00532007" w:rsidP="0060121B">
      <w:pPr>
        <w:spacing w:line="360" w:lineRule="auto"/>
        <w:ind w:right="-567"/>
        <w:jc w:val="both"/>
      </w:pPr>
      <w:r w:rsidRPr="0042127E">
        <w:rPr>
          <w:lang w:eastAsia="bg-BG"/>
        </w:rPr>
        <w:t>Постоянното наличие на одиторски доклади от Сметната палата за 2021, 2022 и 2023 г. показва, че Община Джебел е обект на редовен външен контрол от страна на върховната одитна институция. Тази регулярност, независимо от съдържанието на констатациите, е основен компонент на публичната отчетност. Редовните външни одити осигуряват критична проверка на общинското финансово управление, като насърчават прозрачността и идентифицират области за подобрение. Дори когато одиторските мнения са с резерв или разкриват значителни проблеми, самото извършване и публикуване на тези одити допринася за дългосрочната стабилност, като налага коригиращи действия и възпира лошото управление. Този непрекъснат механизъм за надзор е положителен структурен елемент на финансовото управление в Община Джебел.</w:t>
      </w:r>
    </w:p>
    <w:p w14:paraId="53D12EA9" w14:textId="55B4EBE6" w:rsidR="00694DC1" w:rsidRPr="007A0D07" w:rsidRDefault="00694DC1" w:rsidP="0060121B">
      <w:pPr>
        <w:spacing w:line="360" w:lineRule="auto"/>
        <w:ind w:right="-709"/>
        <w:jc w:val="both"/>
        <w:rPr>
          <w:b/>
          <w:bCs/>
        </w:rPr>
      </w:pPr>
      <w:r w:rsidRPr="00D96606">
        <w:rPr>
          <w:b/>
          <w:bCs/>
          <w:i/>
          <w:iCs/>
        </w:rPr>
        <w:t xml:space="preserve">Оценка на индикатор 10: </w:t>
      </w:r>
      <w:r w:rsidR="007A0D07">
        <w:rPr>
          <w:b/>
          <w:bCs/>
        </w:rPr>
        <w:t>(+)</w:t>
      </w:r>
    </w:p>
    <w:p w14:paraId="1AF7E1F6" w14:textId="77777777" w:rsidR="00694DC1" w:rsidRPr="00D96606" w:rsidRDefault="00694DC1" w:rsidP="0060121B">
      <w:pPr>
        <w:spacing w:line="360" w:lineRule="auto"/>
        <w:ind w:right="-709"/>
        <w:jc w:val="both"/>
        <w:rPr>
          <w:rFonts w:eastAsia="Calibri"/>
          <w:bCs/>
        </w:rPr>
      </w:pPr>
    </w:p>
    <w:p w14:paraId="32A468AB" w14:textId="77777777" w:rsidR="00694DC1" w:rsidRPr="00D96606" w:rsidRDefault="00694DC1" w:rsidP="0060121B">
      <w:pPr>
        <w:tabs>
          <w:tab w:val="left" w:pos="206"/>
          <w:tab w:val="left" w:pos="7938"/>
        </w:tabs>
        <w:suppressAutoHyphens/>
        <w:spacing w:line="360" w:lineRule="auto"/>
        <w:ind w:right="-567"/>
        <w:jc w:val="both"/>
        <w:rPr>
          <w:b/>
          <w:bCs/>
          <w:lang w:eastAsia="bg-BG"/>
        </w:rPr>
      </w:pPr>
      <w:r w:rsidRPr="00D96606">
        <w:rPr>
          <w:b/>
          <w:bCs/>
          <w:lang w:eastAsia="bg-BG"/>
        </w:rPr>
        <w:t>ДЕЙНОСТ 5: Местната власт участва в споразумения за междуобщинска солидарност, справедливо разпределение на тежести и ползи и редуциране на рискове (изравнителни системи, междуобщинско сътрудничество и споделяне на рискове)</w:t>
      </w:r>
    </w:p>
    <w:p w14:paraId="68503AD7" w14:textId="77777777" w:rsidR="00694DC1" w:rsidRPr="00532007" w:rsidRDefault="00694DC1" w:rsidP="0060121B">
      <w:pPr>
        <w:tabs>
          <w:tab w:val="left" w:pos="206"/>
          <w:tab w:val="left" w:pos="7938"/>
        </w:tabs>
        <w:suppressAutoHyphens/>
        <w:spacing w:line="360" w:lineRule="auto"/>
        <w:ind w:right="-567"/>
        <w:jc w:val="both"/>
        <w:rPr>
          <w:color w:val="00000A"/>
          <w:shd w:val="clear" w:color="auto" w:fill="FFFFFF"/>
        </w:rPr>
      </w:pPr>
      <w:r w:rsidRPr="00D96606">
        <w:t xml:space="preserve">По отношение на </w:t>
      </w:r>
      <w:r w:rsidRPr="00532007">
        <w:rPr>
          <w:b/>
          <w:bCs/>
          <w:i/>
          <w:iCs/>
        </w:rPr>
        <w:t>индикатор</w:t>
      </w:r>
      <w:r w:rsidRPr="00532007">
        <w:rPr>
          <w:rFonts w:eastAsia="Calibri"/>
          <w:b/>
        </w:rPr>
        <w:t xml:space="preserve"> 11: „Общината участва във форми за междуобщинско сътрудничество с цел подобряване на дейността й, както и на предоставяните от нея услуги“</w:t>
      </w:r>
    </w:p>
    <w:p w14:paraId="68EE3853" w14:textId="40E08230" w:rsidR="00694DC1" w:rsidRPr="00D96606" w:rsidRDefault="00694DC1" w:rsidP="0060121B">
      <w:pPr>
        <w:tabs>
          <w:tab w:val="left" w:pos="206"/>
          <w:tab w:val="left" w:pos="7938"/>
        </w:tabs>
        <w:suppressAutoHyphens/>
        <w:spacing w:line="360" w:lineRule="auto"/>
        <w:ind w:right="-567"/>
        <w:jc w:val="both"/>
        <w:rPr>
          <w:color w:val="00000A"/>
          <w:shd w:val="clear" w:color="auto" w:fill="FFFFFF"/>
        </w:rPr>
      </w:pPr>
      <w:r w:rsidRPr="00D96606">
        <w:rPr>
          <w:color w:val="00000A"/>
          <w:shd w:val="clear" w:color="auto" w:fill="FFFFFF"/>
        </w:rPr>
        <w:t xml:space="preserve">По този индикатор Община </w:t>
      </w:r>
      <w:r w:rsidR="003D507C" w:rsidRPr="00D96606">
        <w:rPr>
          <w:color w:val="00000A"/>
          <w:shd w:val="clear" w:color="auto" w:fill="FFFFFF"/>
        </w:rPr>
        <w:t>Джебел</w:t>
      </w:r>
      <w:r w:rsidRPr="00D96606">
        <w:rPr>
          <w:color w:val="00000A"/>
          <w:shd w:val="clear" w:color="auto" w:fill="FFFFFF"/>
        </w:rPr>
        <w:t xml:space="preserve"> има какво да покаже и да сподели с другите общини – доказателства за това са предоставени и напълно покриват изискванията - споделяне на риска при междуобщинското сътрудничество (както например при управлението на разделно събираните отпадъци)</w:t>
      </w:r>
      <w:r w:rsidR="00532007">
        <w:rPr>
          <w:color w:val="00000A"/>
          <w:shd w:val="clear" w:color="auto" w:fill="FFFFFF"/>
        </w:rPr>
        <w:t xml:space="preserve"> с община Кърджали</w:t>
      </w:r>
      <w:r w:rsidRPr="00D96606">
        <w:rPr>
          <w:color w:val="00000A"/>
          <w:shd w:val="clear" w:color="auto" w:fill="FFFFFF"/>
        </w:rPr>
        <w:t xml:space="preserve">. </w:t>
      </w:r>
    </w:p>
    <w:p w14:paraId="6E388957" w14:textId="6025166F" w:rsidR="00694DC1" w:rsidRPr="00532007" w:rsidRDefault="00694DC1" w:rsidP="0060121B">
      <w:pPr>
        <w:spacing w:line="360" w:lineRule="auto"/>
        <w:ind w:right="-567"/>
        <w:jc w:val="both"/>
        <w:rPr>
          <w:b/>
          <w:bCs/>
        </w:rPr>
      </w:pPr>
      <w:r w:rsidRPr="00D96606">
        <w:rPr>
          <w:b/>
          <w:bCs/>
          <w:i/>
          <w:iCs/>
        </w:rPr>
        <w:lastRenderedPageBreak/>
        <w:t xml:space="preserve">Оценка на индикатор 11: </w:t>
      </w:r>
      <w:r w:rsidR="00532007">
        <w:rPr>
          <w:b/>
          <w:bCs/>
        </w:rPr>
        <w:t>(+)</w:t>
      </w:r>
    </w:p>
    <w:p w14:paraId="09F9B8A2" w14:textId="77777777" w:rsidR="00694DC1" w:rsidRPr="00D96606" w:rsidRDefault="00694DC1" w:rsidP="0060121B">
      <w:pPr>
        <w:spacing w:line="360" w:lineRule="auto"/>
        <w:ind w:right="-567"/>
        <w:jc w:val="both"/>
        <w:rPr>
          <w:b/>
          <w:bCs/>
          <w:i/>
          <w:iCs/>
        </w:rPr>
      </w:pPr>
      <w:r w:rsidRPr="00D96606">
        <w:rPr>
          <w:b/>
          <w:bCs/>
          <w:i/>
          <w:iCs/>
        </w:rPr>
        <w:t xml:space="preserve"> </w:t>
      </w:r>
    </w:p>
    <w:p w14:paraId="4C2CD33A" w14:textId="77777777" w:rsidR="00694DC1" w:rsidRPr="00D96606" w:rsidRDefault="00694DC1" w:rsidP="0060121B">
      <w:pPr>
        <w:spacing w:line="360" w:lineRule="auto"/>
        <w:ind w:right="-567"/>
        <w:jc w:val="both"/>
        <w:rPr>
          <w:b/>
          <w:iCs/>
          <w:color w:val="00000A"/>
          <w:shd w:val="clear" w:color="auto" w:fill="FFFFFF"/>
          <w:lang w:eastAsia="bg-BG"/>
        </w:rPr>
      </w:pPr>
      <w:r w:rsidRPr="00D96606">
        <w:rPr>
          <w:b/>
          <w:iCs/>
          <w:color w:val="00000A"/>
          <w:shd w:val="clear" w:color="auto" w:fill="FFFFFF"/>
          <w:lang w:eastAsia="bg-BG"/>
        </w:rPr>
        <w:t>Обобщение на силните и слабите страни при прилагането на Принцип 10:</w:t>
      </w:r>
    </w:p>
    <w:p w14:paraId="6EB030A2" w14:textId="77777777" w:rsidR="00694DC1" w:rsidRPr="00D96606" w:rsidRDefault="00694DC1" w:rsidP="0060121B">
      <w:pPr>
        <w:spacing w:line="360" w:lineRule="auto"/>
        <w:ind w:right="-567"/>
        <w:jc w:val="both"/>
        <w:rPr>
          <w:color w:val="00000A"/>
          <w:shd w:val="clear" w:color="auto" w:fill="FFFFFF"/>
        </w:rPr>
      </w:pPr>
      <w:r w:rsidRPr="00D96606">
        <w:rPr>
          <w:noProof/>
          <w:lang w:eastAsia="bg-BG"/>
        </w:rPr>
        <w:drawing>
          <wp:inline distT="0" distB="0" distL="0" distR="0" wp14:anchorId="07283EFA" wp14:editId="347F938F">
            <wp:extent cx="214630" cy="214630"/>
            <wp:effectExtent l="0" t="0" r="1270" b="1270"/>
            <wp:docPr id="52" name="Graphic 42" descr="Thumbs up sig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phic 42" descr="Thumbs up sign"/>
                    <pic:cNvPicPr>
                      <a:picLocks/>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14630" cy="214630"/>
                    </a:xfrm>
                    <a:prstGeom prst="rect">
                      <a:avLst/>
                    </a:prstGeom>
                    <a:noFill/>
                    <a:ln>
                      <a:noFill/>
                    </a:ln>
                  </pic:spPr>
                </pic:pic>
              </a:graphicData>
            </a:graphic>
          </wp:inline>
        </w:drawing>
      </w:r>
      <w:r w:rsidRPr="00D96606">
        <w:rPr>
          <w:color w:val="00000A"/>
          <w:shd w:val="clear" w:color="auto" w:fill="FFFFFF"/>
        </w:rPr>
        <w:t xml:space="preserve"> </w:t>
      </w:r>
      <w:r w:rsidRPr="00D96606">
        <w:rPr>
          <w:rFonts w:eastAsia="Calibri"/>
          <w:bCs/>
        </w:rPr>
        <w:t>Кмета и изборните представители публично представят отчетите си и зачитат мнението на избирателите;</w:t>
      </w:r>
    </w:p>
    <w:p w14:paraId="7846AB83" w14:textId="748AEAF2" w:rsidR="00694DC1" w:rsidRPr="00D96606" w:rsidRDefault="00694DC1" w:rsidP="0060121B">
      <w:pPr>
        <w:spacing w:line="360" w:lineRule="auto"/>
        <w:ind w:right="-567"/>
        <w:jc w:val="both"/>
        <w:rPr>
          <w:bCs/>
          <w:iCs/>
          <w:color w:val="00000A"/>
          <w:shd w:val="clear" w:color="auto" w:fill="FFFFFF"/>
          <w:lang w:eastAsia="bg-BG"/>
        </w:rPr>
      </w:pPr>
      <w:r w:rsidRPr="00D96606">
        <w:rPr>
          <w:noProof/>
          <w:lang w:eastAsia="bg-BG"/>
        </w:rPr>
        <w:drawing>
          <wp:inline distT="0" distB="0" distL="0" distR="0" wp14:anchorId="049BA8E8" wp14:editId="23815AA8">
            <wp:extent cx="214630" cy="214630"/>
            <wp:effectExtent l="0" t="0" r="1270" b="1270"/>
            <wp:docPr id="56" name="Graphic 42" descr="Thumbs up sig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phic 42" descr="Thumbs up sign"/>
                    <pic:cNvPicPr>
                      <a:picLocks/>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rot="10800000">
                      <a:off x="0" y="0"/>
                      <a:ext cx="214630" cy="214630"/>
                    </a:xfrm>
                    <a:prstGeom prst="rect">
                      <a:avLst/>
                    </a:prstGeom>
                    <a:noFill/>
                    <a:ln>
                      <a:noFill/>
                    </a:ln>
                  </pic:spPr>
                </pic:pic>
              </a:graphicData>
            </a:graphic>
          </wp:inline>
        </w:drawing>
      </w:r>
      <w:r w:rsidRPr="00D96606">
        <w:rPr>
          <w:color w:val="00000A"/>
          <w:shd w:val="clear" w:color="auto" w:fill="FFFFFF"/>
        </w:rPr>
        <w:t xml:space="preserve">   </w:t>
      </w:r>
      <w:r w:rsidR="007C106C">
        <w:rPr>
          <w:color w:val="00000A"/>
          <w:shd w:val="clear" w:color="auto" w:fill="FFFFFF"/>
        </w:rPr>
        <w:t>Повтарящи се несъответствия при провеждането на вътрешни одити</w:t>
      </w:r>
      <w:r w:rsidRPr="00D96606">
        <w:rPr>
          <w:rFonts w:eastAsia="Calibri"/>
          <w:bCs/>
        </w:rPr>
        <w:t>.</w:t>
      </w:r>
    </w:p>
    <w:p w14:paraId="4A2EB9C0" w14:textId="77777777" w:rsidR="00694DC1" w:rsidRPr="00D96606" w:rsidRDefault="00694DC1" w:rsidP="0060121B">
      <w:pPr>
        <w:spacing w:line="360" w:lineRule="auto"/>
        <w:ind w:right="-567"/>
        <w:jc w:val="both"/>
        <w:rPr>
          <w:b/>
          <w:i/>
          <w:color w:val="00000A"/>
          <w:shd w:val="clear" w:color="auto" w:fill="FFFFFF"/>
          <w:lang w:eastAsia="bg-BG"/>
        </w:rPr>
      </w:pPr>
    </w:p>
    <w:p w14:paraId="7D98C9A5" w14:textId="6E5B6EFB" w:rsidR="00694DC1" w:rsidRPr="00532007" w:rsidRDefault="00694DC1" w:rsidP="0060121B">
      <w:pPr>
        <w:spacing w:line="360" w:lineRule="auto"/>
        <w:ind w:right="-567"/>
        <w:jc w:val="both"/>
        <w:rPr>
          <w:b/>
          <w:i/>
          <w:color w:val="00000A"/>
          <w:shd w:val="clear" w:color="auto" w:fill="FFFFFF"/>
          <w:lang w:eastAsia="bg-BG"/>
        </w:rPr>
      </w:pPr>
      <w:r w:rsidRPr="00D96606">
        <w:rPr>
          <w:b/>
          <w:i/>
          <w:color w:val="00000A"/>
          <w:shd w:val="clear" w:color="auto" w:fill="FFFFFF"/>
          <w:lang w:eastAsia="bg-BG"/>
        </w:rPr>
        <w:t xml:space="preserve">Оценка на изпълнението по Принцип 10: </w:t>
      </w:r>
      <w:r w:rsidRPr="00D96606">
        <w:rPr>
          <w:rFonts w:eastAsia="Calibri"/>
          <w:b/>
        </w:rPr>
        <w:t>Принципа се прилага - Заверка с резерви</w:t>
      </w:r>
    </w:p>
    <w:p w14:paraId="697CC968" w14:textId="41E9FE35" w:rsidR="00694DC1" w:rsidRPr="007C106C" w:rsidRDefault="00694DC1" w:rsidP="0060121B">
      <w:pPr>
        <w:spacing w:line="360" w:lineRule="auto"/>
        <w:ind w:right="-567"/>
        <w:jc w:val="both"/>
        <w:rPr>
          <w:b/>
          <w:i/>
          <w:color w:val="0070C0"/>
          <w:shd w:val="clear" w:color="auto" w:fill="FFFFFF"/>
          <w:lang w:eastAsia="bg-BG"/>
        </w:rPr>
      </w:pPr>
      <w:r w:rsidRPr="00D96606">
        <w:rPr>
          <w:b/>
          <w:i/>
          <w:color w:val="0070C0"/>
          <w:shd w:val="clear" w:color="auto" w:fill="FFFFFF"/>
          <w:lang w:eastAsia="bg-BG"/>
        </w:rPr>
        <w:t xml:space="preserve">Самооценка на община </w:t>
      </w:r>
      <w:r w:rsidR="003D507C" w:rsidRPr="00D96606">
        <w:rPr>
          <w:b/>
          <w:i/>
          <w:color w:val="0070C0"/>
          <w:shd w:val="clear" w:color="auto" w:fill="FFFFFF"/>
          <w:lang w:eastAsia="bg-BG"/>
        </w:rPr>
        <w:t>Джебел</w:t>
      </w:r>
      <w:r w:rsidRPr="00D96606">
        <w:rPr>
          <w:b/>
          <w:i/>
          <w:color w:val="0070C0"/>
          <w:shd w:val="clear" w:color="auto" w:fill="FFFFFF"/>
          <w:lang w:eastAsia="bg-BG"/>
        </w:rPr>
        <w:t xml:space="preserve">: </w:t>
      </w:r>
      <w:r w:rsidR="007C106C">
        <w:rPr>
          <w:b/>
          <w:i/>
          <w:color w:val="0070C0"/>
          <w:shd w:val="clear" w:color="auto" w:fill="FFFFFF"/>
          <w:lang w:eastAsia="bg-BG"/>
        </w:rPr>
        <w:t>4</w:t>
      </w:r>
      <w:r w:rsidRPr="00D96606">
        <w:rPr>
          <w:b/>
          <w:i/>
          <w:color w:val="0070C0"/>
          <w:shd w:val="clear" w:color="auto" w:fill="FFFFFF"/>
          <w:lang w:eastAsia="bg-BG"/>
        </w:rPr>
        <w:t>.0</w:t>
      </w:r>
      <w:r w:rsidR="007C106C">
        <w:rPr>
          <w:b/>
          <w:i/>
          <w:color w:val="0070C0"/>
          <w:shd w:val="clear" w:color="auto" w:fill="FFFFFF"/>
          <w:lang w:eastAsia="bg-BG"/>
        </w:rPr>
        <w:t>0</w:t>
      </w:r>
    </w:p>
    <w:p w14:paraId="1B2E9CF3" w14:textId="77777777" w:rsidR="00694DC1" w:rsidRPr="00D96606" w:rsidRDefault="00694DC1" w:rsidP="0060121B">
      <w:pPr>
        <w:tabs>
          <w:tab w:val="left" w:pos="206"/>
          <w:tab w:val="left" w:pos="7938"/>
        </w:tabs>
        <w:suppressAutoHyphens/>
        <w:spacing w:line="360" w:lineRule="auto"/>
        <w:ind w:right="-567"/>
        <w:jc w:val="both"/>
        <w:rPr>
          <w:color w:val="00000A"/>
          <w:shd w:val="clear" w:color="auto" w:fill="FFFFFF"/>
        </w:rPr>
      </w:pPr>
    </w:p>
    <w:p w14:paraId="3AF2C18A" w14:textId="2AE5E25D" w:rsidR="007D11F2" w:rsidRDefault="00694DC1" w:rsidP="0060121B">
      <w:pPr>
        <w:tabs>
          <w:tab w:val="left" w:pos="206"/>
          <w:tab w:val="left" w:pos="7938"/>
        </w:tabs>
        <w:suppressAutoHyphens/>
        <w:spacing w:line="360" w:lineRule="auto"/>
        <w:ind w:right="-567"/>
        <w:jc w:val="both"/>
        <w:rPr>
          <w:rFonts w:eastAsia="Calibri"/>
          <w:b/>
        </w:rPr>
      </w:pPr>
      <w:r w:rsidRPr="00D96606">
        <w:rPr>
          <w:b/>
          <w:bCs/>
          <w:i/>
          <w:iCs/>
          <w:noProof/>
          <w:lang w:eastAsia="bg-BG"/>
        </w:rPr>
        <mc:AlternateContent>
          <mc:Choice Requires="wps">
            <w:drawing>
              <wp:anchor distT="0" distB="0" distL="114300" distR="114300" simplePos="0" relativeHeight="251668480" behindDoc="0" locked="0" layoutInCell="1" allowOverlap="1" wp14:anchorId="684B4768" wp14:editId="0370D9C5">
                <wp:simplePos x="0" y="0"/>
                <wp:positionH relativeFrom="column">
                  <wp:posOffset>-177165</wp:posOffset>
                </wp:positionH>
                <wp:positionV relativeFrom="paragraph">
                  <wp:posOffset>695259</wp:posOffset>
                </wp:positionV>
                <wp:extent cx="4608576" cy="965606"/>
                <wp:effectExtent l="0" t="0" r="14605" b="12700"/>
                <wp:wrapNone/>
                <wp:docPr id="23" name="Text Box 23"/>
                <wp:cNvGraphicFramePr/>
                <a:graphic xmlns:a="http://schemas.openxmlformats.org/drawingml/2006/main">
                  <a:graphicData uri="http://schemas.microsoft.com/office/word/2010/wordprocessingShape">
                    <wps:wsp>
                      <wps:cNvSpPr txBox="1"/>
                      <wps:spPr>
                        <a:xfrm>
                          <a:off x="0" y="0"/>
                          <a:ext cx="4608576" cy="965606"/>
                        </a:xfrm>
                        <a:prstGeom prst="rect">
                          <a:avLst/>
                        </a:prstGeom>
                        <a:solidFill>
                          <a:schemeClr val="lt1"/>
                        </a:solidFill>
                        <a:ln w="6350">
                          <a:solidFill>
                            <a:prstClr val="black"/>
                          </a:solidFill>
                        </a:ln>
                      </wps:spPr>
                      <wps:txbx>
                        <w:txbxContent>
                          <w:p w14:paraId="0F18783A" w14:textId="77777777" w:rsidR="00694DC1" w:rsidRDefault="00694DC1" w:rsidP="00694DC1">
                            <w:pPr>
                              <w:tabs>
                                <w:tab w:val="left" w:pos="206"/>
                                <w:tab w:val="left" w:pos="7938"/>
                              </w:tabs>
                              <w:suppressAutoHyphens/>
                              <w:spacing w:after="60"/>
                              <w:ind w:right="-567"/>
                              <w:jc w:val="both"/>
                              <w:rPr>
                                <w:rFonts w:eastAsia="Calibri"/>
                                <w:b/>
                                <w:sz w:val="22"/>
                                <w:szCs w:val="22"/>
                              </w:rPr>
                            </w:pPr>
                            <w:r w:rsidRPr="001C6DE3">
                              <w:rPr>
                                <w:rFonts w:eastAsia="Calibri"/>
                                <w:b/>
                                <w:sz w:val="22"/>
                                <w:szCs w:val="22"/>
                              </w:rPr>
                              <w:t xml:space="preserve">ДЕЙНОСТ 1. Човешките права, които са в сферата на влияние на </w:t>
                            </w:r>
                          </w:p>
                          <w:p w14:paraId="38C909CF" w14:textId="77777777" w:rsidR="00694DC1" w:rsidRDefault="00694DC1" w:rsidP="00694DC1">
                            <w:pPr>
                              <w:tabs>
                                <w:tab w:val="left" w:pos="206"/>
                                <w:tab w:val="left" w:pos="7938"/>
                              </w:tabs>
                              <w:suppressAutoHyphens/>
                              <w:spacing w:after="60"/>
                              <w:ind w:right="-567"/>
                              <w:jc w:val="both"/>
                              <w:rPr>
                                <w:rFonts w:eastAsia="Calibri"/>
                                <w:b/>
                                <w:sz w:val="22"/>
                                <w:szCs w:val="22"/>
                              </w:rPr>
                            </w:pPr>
                            <w:r w:rsidRPr="001C6DE3">
                              <w:rPr>
                                <w:rFonts w:eastAsia="Calibri"/>
                                <w:b/>
                                <w:sz w:val="22"/>
                                <w:szCs w:val="22"/>
                              </w:rPr>
                              <w:t xml:space="preserve">местната власт, се зачитат, защитават и прилагат, и се взимат </w:t>
                            </w:r>
                          </w:p>
                          <w:p w14:paraId="138A21A5" w14:textId="77777777" w:rsidR="00694DC1" w:rsidRPr="00FF74B8" w:rsidRDefault="00694DC1" w:rsidP="00694DC1">
                            <w:pPr>
                              <w:tabs>
                                <w:tab w:val="left" w:pos="206"/>
                                <w:tab w:val="left" w:pos="7938"/>
                              </w:tabs>
                              <w:suppressAutoHyphens/>
                              <w:spacing w:after="60"/>
                              <w:ind w:right="-567"/>
                              <w:jc w:val="both"/>
                              <w:rPr>
                                <w:b/>
                                <w:bCs/>
                                <w:i/>
                                <w:iCs/>
                                <w:sz w:val="22"/>
                                <w:szCs w:val="22"/>
                              </w:rPr>
                            </w:pPr>
                            <w:r w:rsidRPr="001C6DE3">
                              <w:rPr>
                                <w:rFonts w:eastAsia="Calibri"/>
                                <w:b/>
                                <w:sz w:val="22"/>
                                <w:szCs w:val="22"/>
                              </w:rPr>
                              <w:t>мерки за борба с дискриминацията, на каквато и да е основа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84B4768" id="Text Box 23" o:spid="_x0000_s1035" type="#_x0000_t202" style="position:absolute;left:0;text-align:left;margin-left:-13.95pt;margin-top:54.75pt;width:362.9pt;height:76.0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" fillcolor="white [3201]" strokeweight=".5pt">
                <v:textbox>
                  <w:txbxContent>
                    <w:p w14:paraId="0F18783A" w14:textId="77777777" w:rsidR="00694DC1" w:rsidRDefault="00694DC1" w:rsidP="00694DC1">
                      <w:pPr>
                        <w:tabs>
                          <w:tab w:val="left" w:pos="206"/>
                          <w:tab w:val="left" w:pos="7938"/>
                        </w:tabs>
                        <w:suppressAutoHyphens/>
                        <w:spacing w:after="60"/>
                        <w:ind w:right="-567"/>
                        <w:jc w:val="both"/>
                        <w:rPr>
                          <w:rFonts w:eastAsia="Calibri"/>
                          <w:b/>
                          <w:sz w:val="22"/>
                          <w:szCs w:val="22"/>
                        </w:rPr>
                      </w:pPr>
                      <w:r w:rsidRPr="001C6DE3">
                        <w:rPr>
                          <w:rFonts w:eastAsia="Calibri"/>
                          <w:b/>
                          <w:sz w:val="22"/>
                          <w:szCs w:val="22"/>
                        </w:rPr>
                        <w:t xml:space="preserve">ДЕЙНОСТ 1. Човешките права, които са в сферата на влияние на </w:t>
                      </w:r>
                    </w:p>
                    <w:p w14:paraId="38C909CF" w14:textId="77777777" w:rsidR="00694DC1" w:rsidRDefault="00694DC1" w:rsidP="00694DC1">
                      <w:pPr>
                        <w:tabs>
                          <w:tab w:val="left" w:pos="206"/>
                          <w:tab w:val="left" w:pos="7938"/>
                        </w:tabs>
                        <w:suppressAutoHyphens/>
                        <w:spacing w:after="60"/>
                        <w:ind w:right="-567"/>
                        <w:jc w:val="both"/>
                        <w:rPr>
                          <w:rFonts w:eastAsia="Calibri"/>
                          <w:b/>
                          <w:sz w:val="22"/>
                          <w:szCs w:val="22"/>
                        </w:rPr>
                      </w:pPr>
                      <w:r w:rsidRPr="001C6DE3">
                        <w:rPr>
                          <w:rFonts w:eastAsia="Calibri"/>
                          <w:b/>
                          <w:sz w:val="22"/>
                          <w:szCs w:val="22"/>
                        </w:rPr>
                        <w:t xml:space="preserve">местната власт, се зачитат, защитават и прилагат, и се взимат </w:t>
                      </w:r>
                    </w:p>
                    <w:p w14:paraId="138A21A5" w14:textId="77777777" w:rsidR="00694DC1" w:rsidRPr="00FF74B8" w:rsidRDefault="00694DC1" w:rsidP="00694DC1">
                      <w:pPr>
                        <w:tabs>
                          <w:tab w:val="left" w:pos="206"/>
                          <w:tab w:val="left" w:pos="7938"/>
                        </w:tabs>
                        <w:suppressAutoHyphens/>
                        <w:spacing w:after="60"/>
                        <w:ind w:right="-567"/>
                        <w:jc w:val="both"/>
                        <w:rPr>
                          <w:b/>
                          <w:bCs/>
                          <w:i/>
                          <w:iCs/>
                          <w:sz w:val="22"/>
                          <w:szCs w:val="22"/>
                        </w:rPr>
                      </w:pPr>
                      <w:r w:rsidRPr="001C6DE3">
                        <w:rPr>
                          <w:rFonts w:eastAsia="Calibri"/>
                          <w:b/>
                          <w:sz w:val="22"/>
                          <w:szCs w:val="22"/>
                        </w:rPr>
                        <w:t>мерки за борба с дискриминацията, на каквато и да е основа</w:t>
                      </w:r>
                    </w:p>
                  </w:txbxContent>
                </v:textbox>
              </v:shape>
            </w:pict>
          </mc:Fallback>
        </mc:AlternateContent>
      </w:r>
      <w:r w:rsidRPr="00D96606">
        <w:rPr>
          <w:b/>
          <w:bCs/>
          <w:i/>
          <w:iCs/>
        </w:rPr>
        <w:t xml:space="preserve">Принцип 11: </w:t>
      </w:r>
      <w:r w:rsidRPr="00D96606">
        <w:rPr>
          <w:rFonts w:eastAsia="Calibri"/>
          <w:b/>
        </w:rPr>
        <w:t xml:space="preserve">ЧОВЕШКИ ПРАВА, КУЛТУРНО РАЗНООБРАЗИЕ И СОЦИАЛНО </w:t>
      </w:r>
      <w:r w:rsidR="007D11F2" w:rsidRPr="00D96606">
        <w:rPr>
          <w:rFonts w:eastAsia="Calibri"/>
          <w:b/>
        </w:rPr>
        <w:t>ЕДИНСТВО</w:t>
      </w:r>
    </w:p>
    <w:p w14:paraId="6FE29D3D" w14:textId="77777777" w:rsidR="007D11F2" w:rsidRDefault="007D11F2" w:rsidP="0060121B">
      <w:pPr>
        <w:tabs>
          <w:tab w:val="left" w:pos="206"/>
          <w:tab w:val="left" w:pos="7938"/>
        </w:tabs>
        <w:suppressAutoHyphens/>
        <w:spacing w:line="360" w:lineRule="auto"/>
        <w:ind w:right="-567"/>
        <w:jc w:val="both"/>
        <w:rPr>
          <w:rFonts w:eastAsia="Calibri"/>
          <w:b/>
        </w:rPr>
      </w:pPr>
    </w:p>
    <w:p w14:paraId="6647CB40" w14:textId="4BFA0A48" w:rsidR="00694DC1" w:rsidRPr="00D96606" w:rsidRDefault="007D11F2" w:rsidP="0060121B">
      <w:pPr>
        <w:tabs>
          <w:tab w:val="left" w:pos="206"/>
          <w:tab w:val="left" w:pos="7938"/>
        </w:tabs>
        <w:suppressAutoHyphens/>
        <w:spacing w:line="360" w:lineRule="auto"/>
        <w:ind w:right="-567"/>
        <w:jc w:val="both"/>
        <w:rPr>
          <w:rFonts w:eastAsia="Calibri"/>
          <w:b/>
        </w:rPr>
      </w:pPr>
      <w:r>
        <w:rPr>
          <w:rFonts w:eastAsia="Calibri"/>
          <w:b/>
        </w:rPr>
        <w:tab/>
      </w:r>
      <w:r w:rsidR="00694DC1" w:rsidRPr="00D96606">
        <w:rPr>
          <w:rFonts w:eastAsia="Calibri"/>
          <w:b/>
        </w:rPr>
        <w:t xml:space="preserve">                                            </w:t>
      </w:r>
      <w:r>
        <w:rPr>
          <w:rFonts w:eastAsia="Calibri"/>
          <w:b/>
        </w:rPr>
        <w:t xml:space="preserve">                                                       </w:t>
      </w:r>
      <w:r w:rsidR="00694DC1" w:rsidRPr="00D96606">
        <w:rPr>
          <w:rFonts w:eastAsia="Calibri"/>
          <w:b/>
        </w:rPr>
        <w:t xml:space="preserve"> </w:t>
      </w:r>
      <w:r>
        <w:rPr>
          <w:rFonts w:eastAsia="Calibri"/>
          <w:b/>
        </w:rPr>
        <w:t xml:space="preserve">                  </w:t>
      </w:r>
      <w:r w:rsidR="00694DC1" w:rsidRPr="00D96606">
        <w:rPr>
          <w:noProof/>
          <w:color w:val="0000FF"/>
          <w:lang w:eastAsia="bg-BG"/>
        </w:rPr>
        <w:drawing>
          <wp:inline distT="0" distB="0" distL="0" distR="0" wp14:anchorId="1DA3A9FC" wp14:editId="2ABCFB58">
            <wp:extent cx="1141095" cy="1704340"/>
            <wp:effectExtent l="0" t="0" r="1905" b="0"/>
            <wp:docPr id="16" name="Picture 16" descr="A close up of a logo&#10;&#10;Description automatically generated">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close up of a logo&#10;&#10;Description automatically generated">
                      <a:hlinkClick r:id="rId70"/>
                    </pic:cNvPr>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141095" cy="1704340"/>
                    </a:xfrm>
                    <a:prstGeom prst="rect">
                      <a:avLst/>
                    </a:prstGeom>
                    <a:noFill/>
                    <a:ln>
                      <a:noFill/>
                    </a:ln>
                  </pic:spPr>
                </pic:pic>
              </a:graphicData>
            </a:graphic>
          </wp:inline>
        </w:drawing>
      </w:r>
    </w:p>
    <w:p w14:paraId="6B4D4032" w14:textId="77777777" w:rsidR="00694DC1" w:rsidRPr="00D96606" w:rsidRDefault="00694DC1" w:rsidP="0060121B">
      <w:pPr>
        <w:tabs>
          <w:tab w:val="left" w:pos="206"/>
          <w:tab w:val="left" w:pos="7938"/>
        </w:tabs>
        <w:suppressAutoHyphens/>
        <w:spacing w:line="360" w:lineRule="auto"/>
        <w:ind w:right="-567"/>
        <w:jc w:val="both"/>
        <w:rPr>
          <w:rFonts w:eastAsia="Calibri"/>
          <w:b/>
        </w:rPr>
      </w:pPr>
    </w:p>
    <w:p w14:paraId="0DA4B83A" w14:textId="77777777" w:rsidR="00694DC1" w:rsidRPr="00531AA2" w:rsidRDefault="00694DC1" w:rsidP="0060121B">
      <w:pPr>
        <w:tabs>
          <w:tab w:val="left" w:pos="7938"/>
        </w:tabs>
        <w:suppressAutoHyphens/>
        <w:spacing w:line="360" w:lineRule="auto"/>
        <w:ind w:right="-567"/>
        <w:jc w:val="both"/>
        <w:rPr>
          <w:b/>
          <w:bCs/>
          <w:i/>
          <w:iCs/>
        </w:rPr>
      </w:pPr>
      <w:r w:rsidRPr="00D96606">
        <w:t xml:space="preserve">По отношение на </w:t>
      </w:r>
      <w:r w:rsidRPr="00531AA2">
        <w:rPr>
          <w:b/>
          <w:bCs/>
          <w:i/>
          <w:iCs/>
        </w:rPr>
        <w:t xml:space="preserve">индикатор 1: </w:t>
      </w:r>
      <w:r w:rsidRPr="00531AA2">
        <w:rPr>
          <w:rFonts w:eastAsia="Calibri"/>
          <w:b/>
        </w:rPr>
        <w:t>„Общината осигурява включването на антидискриминационни мерки и цели във всички области на политиката и предприема действия за приобщаването на различни групи и за защитата на всички граждани срещу дискриминация и социално изключване“</w:t>
      </w:r>
    </w:p>
    <w:p w14:paraId="4167A62F" w14:textId="77777777" w:rsidR="003C6844" w:rsidRPr="003C6844" w:rsidRDefault="003C6844" w:rsidP="0060121B">
      <w:pPr>
        <w:spacing w:line="360" w:lineRule="auto"/>
        <w:ind w:right="-567"/>
        <w:jc w:val="both"/>
      </w:pPr>
      <w:r w:rsidRPr="003C6844">
        <w:t xml:space="preserve">Община Джебел разполага с </w:t>
      </w:r>
      <w:r w:rsidRPr="003C6844">
        <w:rPr>
          <w:b/>
          <w:bCs/>
        </w:rPr>
        <w:t>Общинска стратегия за развитие на социалните услуги за периода 2017-2020 г.</w:t>
      </w:r>
      <w:r w:rsidRPr="003C6844">
        <w:t xml:space="preserve">, приета с Решение № 188 от 26.07.2017 г.. Визията на тази стратегия е да превърне Община Джебел в регион с достъпни, разнообразни и качествени социални услуги, които подобряват качеството на живот на децата и семействата, местните общности, групи и лица в риск, подкрепяйки тяхната самостоятелност и пълноценна реализация.   </w:t>
      </w:r>
    </w:p>
    <w:p w14:paraId="405F3217" w14:textId="77777777" w:rsidR="003C6844" w:rsidRPr="003C6844" w:rsidRDefault="003C6844" w:rsidP="0060121B">
      <w:pPr>
        <w:spacing w:line="360" w:lineRule="auto"/>
        <w:ind w:right="-567"/>
        <w:jc w:val="both"/>
      </w:pPr>
      <w:r w:rsidRPr="003C6844">
        <w:t xml:space="preserve">Основна ценност на стратегията е човекът и правото на всяко човешко същество да развие максимално своите възможности, </w:t>
      </w:r>
      <w:r w:rsidRPr="003C6844">
        <w:rPr>
          <w:b/>
          <w:bCs/>
        </w:rPr>
        <w:t>независимо от етническа принадлежност, пол, увреждане, възраст или социално положение</w:t>
      </w:r>
      <w:r w:rsidRPr="003C6844">
        <w:t xml:space="preserve">. Стратегията изрично се основава на </w:t>
      </w:r>
      <w:r w:rsidRPr="003C6844">
        <w:rPr>
          <w:b/>
          <w:bCs/>
        </w:rPr>
        <w:t>основните човешки права, утвърдени в международни документи и конвенции</w:t>
      </w:r>
      <w:r w:rsidRPr="003C6844">
        <w:t xml:space="preserve"> за защита </w:t>
      </w:r>
      <w:r w:rsidRPr="003C6844">
        <w:lastRenderedPageBreak/>
        <w:t xml:space="preserve">на правата на човека, основните свободи и правата на детето. Този стратегически ангажимент създава легитимна рамка за отговорно управление и предоставя основа за измерване на напредъка. Той показва осъзнаване на международните стандарти и местните нужди, което е съществено за ефективната защита на човешките права.   </w:t>
      </w:r>
    </w:p>
    <w:p w14:paraId="1F116E1B" w14:textId="77777777" w:rsidR="003C6844" w:rsidRPr="003C6844" w:rsidRDefault="003C6844" w:rsidP="0060121B">
      <w:pPr>
        <w:spacing w:line="360" w:lineRule="auto"/>
        <w:ind w:right="-567"/>
        <w:jc w:val="both"/>
      </w:pPr>
      <w:r w:rsidRPr="003C6844">
        <w:t xml:space="preserve">Планът за интегрирано развитие на Община Джебел (ПИРО 2021-2027) също включва раздел "Развитие на социалната сфера и човешките ресурси" и предвижда анализ на общоприети индикатори на социалното развитие. Общината се ръководи от нормативна уредба, включваща закони за защита на детето, социално подпомагане, местно самоуправление, интеграция на хора с увреждания и защита от дискриминация.   </w:t>
      </w:r>
    </w:p>
    <w:p w14:paraId="31581C1F" w14:textId="77777777" w:rsidR="003C6844" w:rsidRPr="003C6844" w:rsidRDefault="003C6844" w:rsidP="0060121B">
      <w:pPr>
        <w:tabs>
          <w:tab w:val="left" w:pos="7938"/>
        </w:tabs>
        <w:suppressAutoHyphens/>
        <w:spacing w:line="360" w:lineRule="auto"/>
        <w:ind w:right="-567"/>
        <w:jc w:val="both"/>
      </w:pPr>
      <w:r w:rsidRPr="003C6844">
        <w:t>Въпреки наличието на тези стратегически документи, няма пряка информация от независими доклади на неправителствени организации (НПО) като Български хелзинкски комитет (БХК) или Център за междуетнически диалог и толерантност АМАЛИПЕ, конкретно за Община Джебел или област Кърджали, относно състоянието на човешките права или дискриминацията. Докладите на БХК обхващат България като цяло , а тези на АМАЛИПЕ са по-общи за ромската интеграция и дейностите им са разширени в 11 общини в страната, но без конкретни данни за Джебел. Отсъствието на конкретни данни за Община Джебел в докладите на водещи НПО за човешки права може да означава както липса на сериозни нарушения, така и недостатъчно наблюдение или докладване от страна на гражданския сектор в региона.</w:t>
      </w:r>
    </w:p>
    <w:p w14:paraId="076A95B1" w14:textId="56B6794B" w:rsidR="00694DC1" w:rsidRPr="003C68DB" w:rsidRDefault="00694DC1" w:rsidP="0060121B">
      <w:pPr>
        <w:tabs>
          <w:tab w:val="left" w:pos="7938"/>
        </w:tabs>
        <w:suppressAutoHyphens/>
        <w:spacing w:line="360" w:lineRule="auto"/>
        <w:ind w:right="-567"/>
        <w:jc w:val="both"/>
        <w:rPr>
          <w:bCs/>
        </w:rPr>
      </w:pPr>
      <w:r w:rsidRPr="00D96606">
        <w:rPr>
          <w:b/>
          <w:bCs/>
          <w:i/>
          <w:iCs/>
        </w:rPr>
        <w:t xml:space="preserve">Оценка на индикатор 1: </w:t>
      </w:r>
      <w:r w:rsidR="003C68DB" w:rsidRPr="003C68DB">
        <w:rPr>
          <w:b/>
          <w:bCs/>
        </w:rPr>
        <w:t>(+)</w:t>
      </w:r>
    </w:p>
    <w:p w14:paraId="1EFD5D7A" w14:textId="77777777" w:rsidR="00694DC1" w:rsidRPr="00D96606" w:rsidRDefault="00694DC1" w:rsidP="0060121B">
      <w:pPr>
        <w:tabs>
          <w:tab w:val="left" w:pos="7938"/>
        </w:tabs>
        <w:suppressAutoHyphens/>
        <w:spacing w:line="360" w:lineRule="auto"/>
        <w:ind w:right="-567"/>
        <w:jc w:val="both"/>
        <w:rPr>
          <w:bCs/>
        </w:rPr>
      </w:pPr>
    </w:p>
    <w:p w14:paraId="78F7DFAF" w14:textId="77777777" w:rsidR="00694DC1" w:rsidRPr="00D96606" w:rsidRDefault="00694DC1" w:rsidP="0060121B">
      <w:pPr>
        <w:tabs>
          <w:tab w:val="left" w:pos="7938"/>
        </w:tabs>
        <w:suppressAutoHyphens/>
        <w:spacing w:line="360" w:lineRule="auto"/>
        <w:ind w:right="-567"/>
        <w:jc w:val="both"/>
        <w:rPr>
          <w:b/>
          <w:bCs/>
          <w:i/>
          <w:iCs/>
        </w:rPr>
      </w:pPr>
      <w:r w:rsidRPr="00D96606">
        <w:rPr>
          <w:rFonts w:eastAsia="Calibri"/>
          <w:b/>
        </w:rPr>
        <w:t>ДЕЙНОСТ 2.</w:t>
      </w:r>
      <w:r w:rsidRPr="00D96606">
        <w:rPr>
          <w:rFonts w:eastAsia="Calibri"/>
          <w:b/>
          <w:i/>
        </w:rPr>
        <w:t xml:space="preserve"> </w:t>
      </w:r>
      <w:r w:rsidRPr="00D96606">
        <w:rPr>
          <w:rFonts w:eastAsia="Calibri"/>
          <w:b/>
        </w:rPr>
        <w:t>Културното разнообразие се приема като преимущество и се полагат постоянни усилия всички да откриват своите интереси в местната общност, да се идентифицират с нея и да не се чувстват изолирани</w:t>
      </w:r>
    </w:p>
    <w:p w14:paraId="584D2D61" w14:textId="77777777" w:rsidR="00694DC1" w:rsidRPr="00EF4F1E" w:rsidRDefault="00694DC1" w:rsidP="0060121B">
      <w:pPr>
        <w:tabs>
          <w:tab w:val="left" w:pos="7938"/>
        </w:tabs>
        <w:suppressAutoHyphens/>
        <w:spacing w:line="360" w:lineRule="auto"/>
        <w:ind w:right="-567"/>
        <w:jc w:val="both"/>
        <w:rPr>
          <w:b/>
          <w:bCs/>
          <w:i/>
          <w:iCs/>
        </w:rPr>
      </w:pPr>
      <w:r w:rsidRPr="00D96606">
        <w:t xml:space="preserve">По отношение на </w:t>
      </w:r>
      <w:r w:rsidRPr="00EF4F1E">
        <w:rPr>
          <w:b/>
          <w:bCs/>
          <w:i/>
          <w:iCs/>
        </w:rPr>
        <w:t>индикатор 2: „</w:t>
      </w:r>
      <w:r w:rsidRPr="00EF4F1E">
        <w:rPr>
          <w:rFonts w:eastAsia="Calibri"/>
          <w:b/>
          <w:iCs/>
        </w:rPr>
        <w:t>Общината активно насърчава многообразието и сближаването в интерес на всички граждани, като предоставя ресурси, подкрепя и подпомага финансово дейностите на неправителствените организации, насърчава диалога и партньорствата между различни основни социални  партньори“</w:t>
      </w:r>
    </w:p>
    <w:p w14:paraId="573B86C4" w14:textId="77777777" w:rsidR="003A72F3" w:rsidRPr="0023227B" w:rsidRDefault="003A72F3" w:rsidP="0060121B">
      <w:pPr>
        <w:spacing w:line="360" w:lineRule="auto"/>
        <w:ind w:right="-567"/>
        <w:jc w:val="both"/>
      </w:pPr>
      <w:r w:rsidRPr="0023227B">
        <w:rPr>
          <w:b/>
          <w:bCs/>
        </w:rPr>
        <w:t>Местна комисия за борба срещу противообществените прояви на малолетни и непълнолетни (МКБППМН)</w:t>
      </w:r>
      <w:r w:rsidRPr="0023227B">
        <w:t xml:space="preserve">: Съставът на МКБППМН в Община Джебел през 2020 г. се състои от 15 души, включващи юрист, педагози, психолог, директори на училища, директор на Дирекция „Социално подпомагане“, представители на отдел „Закрила на детето“, началник РУ „Полиция“, инспектор Детска педагогическа стая (ИДПС), директор на Общински детски комплекс (ОДК), както и представители на общинската администрация, отговарящи за образованието, здравеопазването и социалните дейности.   </w:t>
      </w:r>
    </w:p>
    <w:p w14:paraId="21ADFF9F" w14:textId="77777777" w:rsidR="003A72F3" w:rsidRPr="0023227B" w:rsidRDefault="003A72F3" w:rsidP="0060121B">
      <w:pPr>
        <w:spacing w:line="360" w:lineRule="auto"/>
        <w:ind w:right="-567"/>
        <w:jc w:val="both"/>
      </w:pPr>
      <w:r w:rsidRPr="0023227B">
        <w:lastRenderedPageBreak/>
        <w:t>Дейностите на комисията през 2020 г. включват:</w:t>
      </w:r>
    </w:p>
    <w:p w14:paraId="2B343840" w14:textId="77777777" w:rsidR="003A72F3" w:rsidRPr="0023227B" w:rsidRDefault="003A72F3" w:rsidP="0060121B">
      <w:pPr>
        <w:numPr>
          <w:ilvl w:val="0"/>
          <w:numId w:val="177"/>
        </w:numPr>
        <w:spacing w:line="360" w:lineRule="auto"/>
        <w:ind w:right="-567"/>
        <w:jc w:val="both"/>
      </w:pPr>
      <w:r w:rsidRPr="0023227B">
        <w:rPr>
          <w:b/>
          <w:bCs/>
        </w:rPr>
        <w:t>Превантивна дейност:</w:t>
      </w:r>
      <w:r w:rsidRPr="0023227B">
        <w:t xml:space="preserve"> Провеждани са срещи с класните ръководители, лекции с превантивна насоченост (напр. срещу насилие, наркотици, трафик на хора, тормоз в училище, Ден на розовата фланелка), насърчаване на гражданската активност и детското участие.   </w:t>
      </w:r>
    </w:p>
    <w:p w14:paraId="0D5EBFA7" w14:textId="77777777" w:rsidR="003A72F3" w:rsidRPr="0023227B" w:rsidRDefault="003A72F3" w:rsidP="0060121B">
      <w:pPr>
        <w:numPr>
          <w:ilvl w:val="0"/>
          <w:numId w:val="177"/>
        </w:numPr>
        <w:spacing w:line="360" w:lineRule="auto"/>
        <w:ind w:right="-567"/>
        <w:jc w:val="both"/>
      </w:pPr>
      <w:r w:rsidRPr="0023227B">
        <w:rPr>
          <w:b/>
          <w:bCs/>
        </w:rPr>
        <w:t>Индивидуална работа и консултации:</w:t>
      </w:r>
      <w:r w:rsidRPr="0023227B">
        <w:t xml:space="preserve"> Осъществява се индивидуална корекционно-възпитателна работа с деца в риск, консултации с родители и изготвяне на оценки на риска.   </w:t>
      </w:r>
    </w:p>
    <w:p w14:paraId="06EB1954" w14:textId="77777777" w:rsidR="003A72F3" w:rsidRPr="0023227B" w:rsidRDefault="003A72F3" w:rsidP="0060121B">
      <w:pPr>
        <w:numPr>
          <w:ilvl w:val="0"/>
          <w:numId w:val="177"/>
        </w:numPr>
        <w:spacing w:line="360" w:lineRule="auto"/>
        <w:ind w:right="-567"/>
        <w:jc w:val="both"/>
      </w:pPr>
      <w:r w:rsidRPr="0023227B">
        <w:rPr>
          <w:b/>
          <w:bCs/>
        </w:rPr>
        <w:t>Взаимодействие с институции:</w:t>
      </w:r>
      <w:r w:rsidRPr="0023227B">
        <w:t xml:space="preserve"> Комисията работи съвместно с учебни заведения, Училищните комисии по превенция, отдел „Закрила на детето“ и РУ-Полиция гр. Джебел. Поддържа се непрекъсната връзка с директорите на училища и се осъществява добро взаимодействие със съд, прокуратура, следствие и Центрове за личностно развитие.   </w:t>
      </w:r>
    </w:p>
    <w:p w14:paraId="04374CB6" w14:textId="77777777" w:rsidR="003A72F3" w:rsidRPr="0023227B" w:rsidRDefault="003A72F3" w:rsidP="0060121B">
      <w:pPr>
        <w:numPr>
          <w:ilvl w:val="0"/>
          <w:numId w:val="177"/>
        </w:numPr>
        <w:spacing w:line="360" w:lineRule="auto"/>
        <w:ind w:right="-567"/>
        <w:jc w:val="both"/>
      </w:pPr>
      <w:r w:rsidRPr="0023227B">
        <w:rPr>
          <w:b/>
          <w:bCs/>
        </w:rPr>
        <w:t>Контролна дейност:</w:t>
      </w:r>
      <w:r w:rsidRPr="0023227B">
        <w:t xml:space="preserve"> През 2020 г. не са констатирани нарушения при проверки за спазване на Наредба №1 на Община Джебел относно забраната за посещение на малолетни и непълнолетни в нощни заведения след определения вечерен час. Не е постъпвал сигнал за кризисна интервенция и МКБППМН не е участвала в мобилни групи за обходи за установяване на скитащи и просещи деца.   </w:t>
      </w:r>
    </w:p>
    <w:p w14:paraId="5F49FDDC" w14:textId="77777777" w:rsidR="003A72F3" w:rsidRDefault="003A72F3" w:rsidP="0060121B">
      <w:pPr>
        <w:spacing w:line="360" w:lineRule="auto"/>
        <w:ind w:right="-567"/>
        <w:jc w:val="both"/>
      </w:pPr>
      <w:r w:rsidRPr="0023227B">
        <w:t>Общинската стратегия за социални услуги предвижда изграждане на междусекторно сътрудничество с Министерството на труда и социалната политика (МТСП), Агенцията за социално подпомагане (АСП), Държавната агенция за закрила на детето (ДАЗД), Областен управител, Регионална дирекция за социално подпомагане (РДСП), доставчици на услуги и граждански организации.</w:t>
      </w:r>
    </w:p>
    <w:p w14:paraId="6CFCA31B" w14:textId="367FC8E0" w:rsidR="00694DC1" w:rsidRPr="00D96606" w:rsidRDefault="00694DC1" w:rsidP="0060121B">
      <w:pPr>
        <w:spacing w:line="360" w:lineRule="auto"/>
        <w:ind w:right="-567"/>
        <w:jc w:val="both"/>
      </w:pPr>
      <w:r w:rsidRPr="00D96606">
        <w:rPr>
          <w:b/>
          <w:bCs/>
          <w:i/>
          <w:iCs/>
        </w:rPr>
        <w:t xml:space="preserve">Оценка на индикатор 2: </w:t>
      </w:r>
      <w:r w:rsidR="003C68DB" w:rsidRPr="003C68DB">
        <w:rPr>
          <w:b/>
          <w:bCs/>
        </w:rPr>
        <w:t>(+)</w:t>
      </w:r>
    </w:p>
    <w:p w14:paraId="330A4496" w14:textId="77777777" w:rsidR="00694DC1" w:rsidRPr="00D96606" w:rsidRDefault="00694DC1" w:rsidP="0060121B">
      <w:pPr>
        <w:tabs>
          <w:tab w:val="left" w:pos="7938"/>
        </w:tabs>
        <w:suppressAutoHyphens/>
        <w:spacing w:line="360" w:lineRule="auto"/>
        <w:ind w:right="-567"/>
        <w:jc w:val="both"/>
      </w:pPr>
    </w:p>
    <w:p w14:paraId="2BF5F90C" w14:textId="77777777" w:rsidR="00694DC1" w:rsidRPr="00D96606" w:rsidRDefault="00694DC1" w:rsidP="0060121B">
      <w:pPr>
        <w:tabs>
          <w:tab w:val="left" w:pos="7938"/>
        </w:tabs>
        <w:suppressAutoHyphens/>
        <w:spacing w:line="360" w:lineRule="auto"/>
        <w:ind w:right="-567"/>
        <w:jc w:val="both"/>
        <w:rPr>
          <w:b/>
          <w:bCs/>
          <w:i/>
          <w:iCs/>
        </w:rPr>
      </w:pPr>
      <w:r w:rsidRPr="00D96606">
        <w:rPr>
          <w:rFonts w:eastAsia="Calibri"/>
          <w:b/>
          <w:iCs/>
        </w:rPr>
        <w:t>ДЕЙНОСТ 3. Насърчава се социалното единство и интеграцията на необлагодетелстваните райони</w:t>
      </w:r>
    </w:p>
    <w:p w14:paraId="166010F0" w14:textId="77777777" w:rsidR="00694DC1" w:rsidRPr="003A72F3" w:rsidRDefault="00694DC1" w:rsidP="0060121B">
      <w:pPr>
        <w:tabs>
          <w:tab w:val="left" w:pos="7938"/>
        </w:tabs>
        <w:suppressAutoHyphens/>
        <w:spacing w:line="360" w:lineRule="auto"/>
        <w:ind w:right="-567"/>
        <w:jc w:val="both"/>
        <w:rPr>
          <w:b/>
          <w:bCs/>
          <w:i/>
          <w:iCs/>
        </w:rPr>
      </w:pPr>
      <w:r w:rsidRPr="00D96606">
        <w:t xml:space="preserve">По отношение на </w:t>
      </w:r>
      <w:r w:rsidRPr="003A72F3">
        <w:rPr>
          <w:b/>
          <w:bCs/>
          <w:i/>
          <w:iCs/>
        </w:rPr>
        <w:t>индикатор 3: „</w:t>
      </w:r>
      <w:r w:rsidRPr="003A72F3">
        <w:rPr>
          <w:rFonts w:eastAsia="Calibri"/>
          <w:b/>
          <w:iCs/>
          <w:lang w:eastAsia="bg-BG"/>
        </w:rPr>
        <w:t>Общината прилага политика за подобряване на социалното сближаване и насърчаване междукултурно общуване и взаимодействие“</w:t>
      </w:r>
    </w:p>
    <w:p w14:paraId="066852E9" w14:textId="77777777" w:rsidR="003A72F3" w:rsidRPr="0023227B" w:rsidRDefault="003A72F3" w:rsidP="0060121B">
      <w:pPr>
        <w:spacing w:line="360" w:lineRule="auto"/>
        <w:ind w:right="-567"/>
        <w:jc w:val="both"/>
      </w:pPr>
      <w:r w:rsidRPr="0023227B">
        <w:t xml:space="preserve">Община Джебел активно организира и подкрепя множество културни събития, които насърчават културното разнообразие и междукултурния диалог. Сред тях са:   </w:t>
      </w:r>
    </w:p>
    <w:p w14:paraId="6B415829" w14:textId="77777777" w:rsidR="003A72F3" w:rsidRPr="0023227B" w:rsidRDefault="003A72F3" w:rsidP="0060121B">
      <w:pPr>
        <w:numPr>
          <w:ilvl w:val="0"/>
          <w:numId w:val="178"/>
        </w:numPr>
        <w:spacing w:line="360" w:lineRule="auto"/>
        <w:ind w:right="-567"/>
        <w:jc w:val="both"/>
      </w:pPr>
      <w:r w:rsidRPr="0023227B">
        <w:rPr>
          <w:b/>
          <w:bCs/>
        </w:rPr>
        <w:t>Празници и чествания:</w:t>
      </w:r>
      <w:r w:rsidRPr="0023227B">
        <w:t xml:space="preserve"> Общината отбелязва както християнски, така и мюсюлмански празници, което е показател за уважение към различните културни и религиозни традиции. Примери включват тържествени програми за Курбан Байрам (05.06.2025 г.) </w:t>
      </w:r>
      <w:r w:rsidRPr="0023227B">
        <w:lastRenderedPageBreak/>
        <w:t xml:space="preserve">и Рамазан Байрам (08.04.2024 г.), с участието на деца и ученици, представящи музикални и танцови изпълнения. Провеждат се и традиционни събори като този в село Припек (31.05.2025 г.) и Яран Байрам в Душинково (06.10.2024 г.), които събират стотици хора и включват народно веселие, песни и танци.   </w:t>
      </w:r>
    </w:p>
    <w:p w14:paraId="44DFFA7B" w14:textId="77777777" w:rsidR="003A72F3" w:rsidRPr="0023227B" w:rsidRDefault="003A72F3" w:rsidP="0060121B">
      <w:pPr>
        <w:numPr>
          <w:ilvl w:val="0"/>
          <w:numId w:val="178"/>
        </w:numPr>
        <w:spacing w:line="360" w:lineRule="auto"/>
        <w:ind w:right="-567"/>
        <w:jc w:val="both"/>
      </w:pPr>
      <w:r w:rsidRPr="0023227B">
        <w:rPr>
          <w:b/>
          <w:bCs/>
        </w:rPr>
        <w:t>Образователни и културни събития:</w:t>
      </w:r>
      <w:r w:rsidRPr="0023227B">
        <w:t xml:space="preserve"> Отбелязват се значими дати като 100-годишния юбилей на СУ „Христо Ботев“ (31.05.2025 г.) и Деня на светите братя Кирил и Методий (24.05.2025 г.), с участието на деца от детски градини и ученици. Международният ден на майчиния език (23.02.2025 г. и 21.02.2025 г.) е отбелязан с концерт-спектакли, включващи актьори от турска група и деца, рецитиращи и танцуващи, което подчертава значението на езиковото многообразие.   </w:t>
      </w:r>
    </w:p>
    <w:p w14:paraId="5F991593" w14:textId="77777777" w:rsidR="003A72F3" w:rsidRPr="0023227B" w:rsidRDefault="003A72F3" w:rsidP="0060121B">
      <w:pPr>
        <w:numPr>
          <w:ilvl w:val="0"/>
          <w:numId w:val="178"/>
        </w:numPr>
        <w:spacing w:line="360" w:lineRule="auto"/>
        <w:ind w:right="-567"/>
        <w:jc w:val="both"/>
      </w:pPr>
      <w:r w:rsidRPr="0023227B">
        <w:rPr>
          <w:b/>
          <w:bCs/>
        </w:rPr>
        <w:t>Проекти и инициативи:</w:t>
      </w:r>
      <w:r w:rsidRPr="0023227B">
        <w:t xml:space="preserve"> </w:t>
      </w:r>
    </w:p>
    <w:p w14:paraId="0EDDA0E4" w14:textId="77777777" w:rsidR="003A72F3" w:rsidRPr="0023227B" w:rsidRDefault="003A72F3" w:rsidP="0060121B">
      <w:pPr>
        <w:numPr>
          <w:ilvl w:val="1"/>
          <w:numId w:val="178"/>
        </w:numPr>
        <w:spacing w:line="360" w:lineRule="auto"/>
        <w:ind w:right="-567"/>
        <w:jc w:val="both"/>
      </w:pPr>
      <w:r w:rsidRPr="0023227B">
        <w:rPr>
          <w:b/>
          <w:bCs/>
        </w:rPr>
        <w:t>Проект „Въвеждане на иновативни педагогически форми за ефективна образователна интеграция“:</w:t>
      </w:r>
      <w:r w:rsidRPr="0023227B">
        <w:t xml:space="preserve"> Стартирал на 01.09.2024 г., този проект цели осигуряване на съвременна и качествена образователна среда чрез интеркултурно образование, включително създаване на групи за театрално и музикално изкуство и изследователски дейности в областта на културно-историческото наследство.   </w:t>
      </w:r>
    </w:p>
    <w:p w14:paraId="6772014D" w14:textId="77777777" w:rsidR="003A72F3" w:rsidRPr="0023227B" w:rsidRDefault="003A72F3" w:rsidP="0060121B">
      <w:pPr>
        <w:numPr>
          <w:ilvl w:val="1"/>
          <w:numId w:val="178"/>
        </w:numPr>
        <w:spacing w:line="360" w:lineRule="auto"/>
        <w:ind w:right="-567"/>
        <w:jc w:val="both"/>
      </w:pPr>
      <w:r w:rsidRPr="0023227B">
        <w:rPr>
          <w:b/>
          <w:bCs/>
        </w:rPr>
        <w:t>Мобилен музей „Чанаккале“:</w:t>
      </w:r>
      <w:r w:rsidRPr="0023227B">
        <w:t xml:space="preserve"> Гостуването на тази експозиция (05.05.2025 г.), инициатива на Генералното консулство на Република Турция в Пловдив, е пример за иновативен подход за представяне на исторически събития и насърчаване на междукултурното разбирателство.   </w:t>
      </w:r>
    </w:p>
    <w:p w14:paraId="1BA8C2D6" w14:textId="77777777" w:rsidR="003A72F3" w:rsidRPr="0023227B" w:rsidRDefault="003A72F3" w:rsidP="0060121B">
      <w:pPr>
        <w:numPr>
          <w:ilvl w:val="1"/>
          <w:numId w:val="178"/>
        </w:numPr>
        <w:spacing w:line="360" w:lineRule="auto"/>
        <w:ind w:right="-567"/>
        <w:jc w:val="both"/>
      </w:pPr>
      <w:r w:rsidRPr="0023227B">
        <w:rPr>
          <w:b/>
          <w:bCs/>
        </w:rPr>
        <w:t>Фестивал „Дни на джебелчани“:</w:t>
      </w:r>
      <w:r w:rsidRPr="0023227B">
        <w:t xml:space="preserve"> Този ежегоден фестивал (18-20.07.2024 г.) включва спортни турнири, музикални изпълнения, детски актьорски работилници, куклен театър и концерти, което допринася за общностното сплотяване и културен обмен.   </w:t>
      </w:r>
    </w:p>
    <w:p w14:paraId="344759BE" w14:textId="77777777" w:rsidR="003A72F3" w:rsidRPr="0023227B" w:rsidRDefault="003A72F3" w:rsidP="0060121B">
      <w:pPr>
        <w:numPr>
          <w:ilvl w:val="1"/>
          <w:numId w:val="178"/>
        </w:numPr>
        <w:spacing w:line="360" w:lineRule="auto"/>
        <w:ind w:right="-567"/>
        <w:jc w:val="both"/>
      </w:pPr>
      <w:r w:rsidRPr="0023227B">
        <w:rPr>
          <w:b/>
          <w:bCs/>
        </w:rPr>
        <w:t>Конкурс за макети „Как децата виждат европейската визия на Джебел“:</w:t>
      </w:r>
      <w:r w:rsidRPr="0023227B">
        <w:t xml:space="preserve"> Иницииран от общинската администрация (09.05.2024 г.), този конкурс насърчава творчеството и представяне на перспективите на учениците за развитието на региона.   </w:t>
      </w:r>
    </w:p>
    <w:p w14:paraId="304AAB3C" w14:textId="77777777" w:rsidR="003A72F3" w:rsidRPr="0023227B" w:rsidRDefault="003A72F3" w:rsidP="0060121B">
      <w:pPr>
        <w:numPr>
          <w:ilvl w:val="1"/>
          <w:numId w:val="178"/>
        </w:numPr>
        <w:spacing w:line="360" w:lineRule="auto"/>
        <w:ind w:right="-567"/>
        <w:jc w:val="both"/>
      </w:pPr>
      <w:r w:rsidRPr="0023227B">
        <w:rPr>
          <w:b/>
          <w:bCs/>
        </w:rPr>
        <w:t>Проект „Заедно учим, играем и творим“:</w:t>
      </w:r>
      <w:r w:rsidRPr="0023227B">
        <w:t xml:space="preserve"> Финансиран от Центъра за образователна интеграция на децата и учениците от етническите малцинства, този проект цели равен шанс за качествено обучение и развитие чрез допълнителни форми в образователно-възпитателния процес, включително школи за актьорски и художествени умения.   </w:t>
      </w:r>
    </w:p>
    <w:p w14:paraId="3B97F523" w14:textId="77777777" w:rsidR="003A72F3" w:rsidRPr="0023227B" w:rsidRDefault="003A72F3" w:rsidP="0060121B">
      <w:pPr>
        <w:spacing w:line="360" w:lineRule="auto"/>
        <w:ind w:right="-567"/>
        <w:jc w:val="both"/>
      </w:pPr>
      <w:r w:rsidRPr="0023227B">
        <w:lastRenderedPageBreak/>
        <w:t>Общината активно насърчава културното разнообразие чрез организирането на множество събития и проекти, които обхващат различни аспекти на културния живот – от религиозни празници до образователни инициативи и фестивали. Това допринася за поддържане на културната идентичност на различните общности и за насърчаване на междукултурния диалог и разбирателство.</w:t>
      </w:r>
    </w:p>
    <w:p w14:paraId="58B34B10" w14:textId="22342B38" w:rsidR="00694DC1" w:rsidRPr="004E511C" w:rsidRDefault="00694DC1" w:rsidP="0060121B">
      <w:pPr>
        <w:tabs>
          <w:tab w:val="left" w:pos="7938"/>
        </w:tabs>
        <w:suppressAutoHyphens/>
        <w:spacing w:line="360" w:lineRule="auto"/>
        <w:ind w:right="-567"/>
        <w:jc w:val="both"/>
      </w:pPr>
      <w:r w:rsidRPr="00D96606">
        <w:rPr>
          <w:b/>
          <w:bCs/>
          <w:i/>
          <w:iCs/>
        </w:rPr>
        <w:t xml:space="preserve">Оценка на индикатор 3: </w:t>
      </w:r>
      <w:r w:rsidR="004E511C">
        <w:rPr>
          <w:b/>
          <w:bCs/>
        </w:rPr>
        <w:t>(+)</w:t>
      </w:r>
    </w:p>
    <w:p w14:paraId="71539B1F" w14:textId="77777777" w:rsidR="00694DC1" w:rsidRPr="00D96606" w:rsidRDefault="00694DC1" w:rsidP="0060121B">
      <w:pPr>
        <w:tabs>
          <w:tab w:val="left" w:pos="7938"/>
        </w:tabs>
        <w:suppressAutoHyphens/>
        <w:spacing w:line="360" w:lineRule="auto"/>
        <w:ind w:left="360" w:right="-567"/>
        <w:jc w:val="both"/>
      </w:pPr>
    </w:p>
    <w:p w14:paraId="2F72ED33" w14:textId="77777777" w:rsidR="00694DC1" w:rsidRPr="004E511C" w:rsidRDefault="00694DC1" w:rsidP="0060121B">
      <w:pPr>
        <w:tabs>
          <w:tab w:val="left" w:pos="7938"/>
        </w:tabs>
        <w:suppressAutoHyphens/>
        <w:spacing w:line="360" w:lineRule="auto"/>
        <w:ind w:right="-567"/>
        <w:jc w:val="both"/>
        <w:rPr>
          <w:b/>
          <w:bCs/>
          <w:i/>
          <w:iCs/>
        </w:rPr>
      </w:pPr>
      <w:r w:rsidRPr="00D96606">
        <w:t xml:space="preserve">По отношение на </w:t>
      </w:r>
      <w:r w:rsidRPr="004E511C">
        <w:rPr>
          <w:b/>
          <w:bCs/>
          <w:i/>
          <w:iCs/>
        </w:rPr>
        <w:t>индикатор</w:t>
      </w:r>
      <w:r w:rsidRPr="004E511C">
        <w:rPr>
          <w:rFonts w:eastAsia="Calibri"/>
          <w:b/>
        </w:rPr>
        <w:t xml:space="preserve"> 4: „Общината е приела отделни планове за интеграция на конкретни социално уязвими групи“</w:t>
      </w:r>
    </w:p>
    <w:p w14:paraId="67027798" w14:textId="6239FEFE" w:rsidR="00694DC1" w:rsidRPr="00D96606" w:rsidRDefault="00694DC1" w:rsidP="0060121B">
      <w:pPr>
        <w:spacing w:line="360" w:lineRule="auto"/>
        <w:ind w:right="-567"/>
        <w:jc w:val="both"/>
      </w:pPr>
      <w:r w:rsidRPr="00D96606">
        <w:t xml:space="preserve">Община </w:t>
      </w:r>
      <w:r w:rsidR="003D507C" w:rsidRPr="00D96606">
        <w:t>Джебел</w:t>
      </w:r>
      <w:r w:rsidRPr="00D96606">
        <w:t xml:space="preserve"> обръща голямо внимание на социално-уязвимите групи. Свидетелство за това е създаването на социални </w:t>
      </w:r>
      <w:r w:rsidR="00D07BA0">
        <w:t>Планове за действие</w:t>
      </w:r>
      <w:r w:rsidRPr="00D96606">
        <w:t>, отделянето на средства за подкрепа на социално слаби, пенсионери; хора в неравностойно положение и др. В процеса на разработване</w:t>
      </w:r>
      <w:r w:rsidR="00D07BA0">
        <w:t>то му</w:t>
      </w:r>
      <w:r w:rsidRPr="00D96606">
        <w:t xml:space="preserve"> са съблюдавани и заложени принципи като: Активно участие на хората с увреждания в процеса на вземане на решения,които ги касаят; Обединяване на всички заинтересовани страни; Недопускане на дискриминация; Сътрудничество между местни власти и организации на и за хора с уврежданиякато равнопоставени партньори.</w:t>
      </w:r>
    </w:p>
    <w:p w14:paraId="04E632CD" w14:textId="17307DED" w:rsidR="00694DC1" w:rsidRPr="004E511C" w:rsidRDefault="00694DC1" w:rsidP="0060121B">
      <w:pPr>
        <w:tabs>
          <w:tab w:val="left" w:pos="7938"/>
        </w:tabs>
        <w:suppressAutoHyphens/>
        <w:spacing w:line="360" w:lineRule="auto"/>
        <w:ind w:right="-567"/>
        <w:jc w:val="both"/>
        <w:rPr>
          <w:bCs/>
        </w:rPr>
      </w:pPr>
      <w:r w:rsidRPr="00D96606">
        <w:rPr>
          <w:b/>
          <w:bCs/>
          <w:i/>
          <w:iCs/>
        </w:rPr>
        <w:t xml:space="preserve">Оценка на индикатор 4: </w:t>
      </w:r>
      <w:r w:rsidR="004E511C">
        <w:rPr>
          <w:b/>
          <w:bCs/>
        </w:rPr>
        <w:t>(+)</w:t>
      </w:r>
    </w:p>
    <w:p w14:paraId="0E378C23" w14:textId="77777777" w:rsidR="00694DC1" w:rsidRPr="00D96606" w:rsidRDefault="00694DC1" w:rsidP="0060121B">
      <w:pPr>
        <w:tabs>
          <w:tab w:val="left" w:pos="7938"/>
        </w:tabs>
        <w:suppressAutoHyphens/>
        <w:spacing w:line="360" w:lineRule="auto"/>
        <w:ind w:left="360" w:right="-567"/>
        <w:jc w:val="both"/>
        <w:rPr>
          <w:bCs/>
        </w:rPr>
      </w:pPr>
    </w:p>
    <w:p w14:paraId="0407CDE5" w14:textId="77777777" w:rsidR="00694DC1" w:rsidRPr="00D96606" w:rsidRDefault="00694DC1" w:rsidP="0060121B">
      <w:pPr>
        <w:tabs>
          <w:tab w:val="left" w:pos="7938"/>
        </w:tabs>
        <w:suppressAutoHyphens/>
        <w:spacing w:line="360" w:lineRule="auto"/>
        <w:ind w:right="-567"/>
        <w:jc w:val="both"/>
        <w:rPr>
          <w:b/>
          <w:bCs/>
          <w:i/>
          <w:iCs/>
        </w:rPr>
      </w:pPr>
      <w:r w:rsidRPr="00D96606">
        <w:rPr>
          <w:rFonts w:eastAsia="Calibri"/>
          <w:b/>
        </w:rPr>
        <w:t>ДЕЙНОСТ 4: Гарантира се достъпът до основни услуги, особено за най-непривилегированите части от населението</w:t>
      </w:r>
    </w:p>
    <w:p w14:paraId="3A727FFE" w14:textId="77777777" w:rsidR="00694DC1" w:rsidRPr="00D07BA0" w:rsidRDefault="00694DC1" w:rsidP="0060121B">
      <w:pPr>
        <w:tabs>
          <w:tab w:val="left" w:pos="7938"/>
        </w:tabs>
        <w:suppressAutoHyphens/>
        <w:spacing w:line="360" w:lineRule="auto"/>
        <w:ind w:right="-567"/>
        <w:jc w:val="both"/>
        <w:rPr>
          <w:rFonts w:eastAsia="Calibri"/>
          <w:b/>
        </w:rPr>
      </w:pPr>
      <w:r w:rsidRPr="00D96606">
        <w:t xml:space="preserve">По отношение на </w:t>
      </w:r>
      <w:r w:rsidRPr="00D07BA0">
        <w:rPr>
          <w:b/>
          <w:bCs/>
          <w:i/>
          <w:iCs/>
        </w:rPr>
        <w:t>индикатор</w:t>
      </w:r>
      <w:r w:rsidRPr="00D07BA0">
        <w:rPr>
          <w:rFonts w:eastAsia="Calibri"/>
          <w:b/>
        </w:rPr>
        <w:t xml:space="preserve"> 5: „Политиците и общинските служители, заедно с всички стратегически партньори, гарантират целите за равнопоставеност да бъдат включени и развити в стратегиите, устройствените планове и при предоставянето на обществени услуги“</w:t>
      </w:r>
    </w:p>
    <w:p w14:paraId="55A4F6C8" w14:textId="27CD9FA3" w:rsidR="00694DC1" w:rsidRPr="00D96606" w:rsidRDefault="00694DC1" w:rsidP="0060121B">
      <w:pPr>
        <w:tabs>
          <w:tab w:val="left" w:pos="206"/>
          <w:tab w:val="left" w:pos="7938"/>
        </w:tabs>
        <w:suppressAutoHyphens/>
        <w:spacing w:line="360" w:lineRule="auto"/>
        <w:ind w:right="-567"/>
        <w:jc w:val="both"/>
        <w:rPr>
          <w:color w:val="00000A"/>
          <w:shd w:val="clear" w:color="auto" w:fill="FFFFFF"/>
        </w:rPr>
      </w:pPr>
      <w:r w:rsidRPr="00D96606">
        <w:rPr>
          <w:color w:val="00000A"/>
          <w:shd w:val="clear" w:color="auto" w:fill="FFFFFF"/>
        </w:rPr>
        <w:t xml:space="preserve">Община </w:t>
      </w:r>
      <w:r w:rsidR="003D507C" w:rsidRPr="00D96606">
        <w:rPr>
          <w:color w:val="00000A"/>
          <w:shd w:val="clear" w:color="auto" w:fill="FFFFFF"/>
        </w:rPr>
        <w:t>Джебел</w:t>
      </w:r>
      <w:r w:rsidRPr="00D96606">
        <w:rPr>
          <w:color w:val="00000A"/>
          <w:shd w:val="clear" w:color="auto" w:fill="FFFFFF"/>
        </w:rPr>
        <w:t xml:space="preserve">, както се вижда от  предоставените доказателства има традиции при работа с хора от различни обществени групи и създава планове за </w:t>
      </w:r>
      <w:r w:rsidR="00D07BA0">
        <w:rPr>
          <w:color w:val="00000A"/>
          <w:shd w:val="clear" w:color="auto" w:fill="FFFFFF"/>
        </w:rPr>
        <w:t>действие</w:t>
      </w:r>
      <w:r w:rsidRPr="00D96606">
        <w:rPr>
          <w:color w:val="00000A"/>
          <w:shd w:val="clear" w:color="auto" w:fill="FFFFFF"/>
        </w:rPr>
        <w:t xml:space="preserve"> с включване на мерки, които подпомагат приобщаването им към обществено-политическия живот и подобряването на техния жизнен статус.</w:t>
      </w:r>
    </w:p>
    <w:p w14:paraId="5C7C4279" w14:textId="230A36DF" w:rsidR="00694DC1" w:rsidRPr="00D07BA0" w:rsidRDefault="00694DC1" w:rsidP="0060121B">
      <w:pPr>
        <w:tabs>
          <w:tab w:val="left" w:pos="206"/>
          <w:tab w:val="left" w:pos="7938"/>
        </w:tabs>
        <w:suppressAutoHyphens/>
        <w:spacing w:line="360" w:lineRule="auto"/>
        <w:ind w:right="-567"/>
        <w:jc w:val="both"/>
        <w:rPr>
          <w:b/>
          <w:bCs/>
        </w:rPr>
      </w:pPr>
      <w:r w:rsidRPr="00D96606">
        <w:rPr>
          <w:b/>
          <w:bCs/>
          <w:i/>
          <w:iCs/>
        </w:rPr>
        <w:t>Оценка на индикатор 5:</w:t>
      </w:r>
      <w:r w:rsidR="00D07BA0">
        <w:rPr>
          <w:b/>
          <w:bCs/>
          <w:i/>
          <w:iCs/>
        </w:rPr>
        <w:t xml:space="preserve"> </w:t>
      </w:r>
      <w:r w:rsidR="00D07BA0">
        <w:rPr>
          <w:b/>
          <w:bCs/>
        </w:rPr>
        <w:t>(+)</w:t>
      </w:r>
    </w:p>
    <w:p w14:paraId="260F05D5" w14:textId="77777777" w:rsidR="00694DC1" w:rsidRPr="00D96606" w:rsidRDefault="00694DC1" w:rsidP="0060121B">
      <w:pPr>
        <w:tabs>
          <w:tab w:val="left" w:pos="206"/>
          <w:tab w:val="left" w:pos="7938"/>
        </w:tabs>
        <w:suppressAutoHyphens/>
        <w:spacing w:line="360" w:lineRule="auto"/>
        <w:ind w:right="-567"/>
        <w:jc w:val="both"/>
        <w:rPr>
          <w:bCs/>
          <w:color w:val="00000A"/>
          <w:shd w:val="clear" w:color="auto" w:fill="FFFFFF"/>
        </w:rPr>
      </w:pPr>
    </w:p>
    <w:p w14:paraId="295F891B" w14:textId="77777777" w:rsidR="00694DC1" w:rsidRPr="00D96606" w:rsidRDefault="00694DC1" w:rsidP="0060121B">
      <w:pPr>
        <w:spacing w:line="360" w:lineRule="auto"/>
        <w:ind w:right="-567"/>
        <w:jc w:val="both"/>
        <w:rPr>
          <w:b/>
          <w:iCs/>
          <w:color w:val="00000A"/>
          <w:shd w:val="clear" w:color="auto" w:fill="FFFFFF"/>
          <w:lang w:eastAsia="bg-BG"/>
        </w:rPr>
      </w:pPr>
      <w:r w:rsidRPr="00D96606">
        <w:rPr>
          <w:b/>
          <w:iCs/>
          <w:color w:val="00000A"/>
          <w:shd w:val="clear" w:color="auto" w:fill="FFFFFF"/>
          <w:lang w:eastAsia="bg-BG"/>
        </w:rPr>
        <w:t>Обобщение на силните и слабите страни при прилагането на Принцип 11:</w:t>
      </w:r>
    </w:p>
    <w:p w14:paraId="75964879" w14:textId="77777777" w:rsidR="00B85265" w:rsidRDefault="00694DC1" w:rsidP="0060121B">
      <w:pPr>
        <w:tabs>
          <w:tab w:val="left" w:pos="206"/>
          <w:tab w:val="left" w:pos="7938"/>
        </w:tabs>
        <w:suppressAutoHyphens/>
        <w:spacing w:line="360" w:lineRule="auto"/>
        <w:ind w:right="-567"/>
        <w:jc w:val="both"/>
        <w:rPr>
          <w:color w:val="00000A"/>
          <w:shd w:val="clear" w:color="auto" w:fill="FFFFFF"/>
        </w:rPr>
      </w:pPr>
      <w:r w:rsidRPr="00D96606">
        <w:rPr>
          <w:noProof/>
          <w:lang w:eastAsia="bg-BG"/>
        </w:rPr>
        <w:drawing>
          <wp:inline distT="0" distB="0" distL="0" distR="0" wp14:anchorId="2F032DCB" wp14:editId="36A999E3">
            <wp:extent cx="214630" cy="214630"/>
            <wp:effectExtent l="0" t="0" r="1270" b="1270"/>
            <wp:docPr id="53" name="Graphic 42" descr="Thumbs up sig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phic 42" descr="Thumbs up sign"/>
                    <pic:cNvPicPr>
                      <a:picLocks/>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14630" cy="214630"/>
                    </a:xfrm>
                    <a:prstGeom prst="rect">
                      <a:avLst/>
                    </a:prstGeom>
                    <a:noFill/>
                    <a:ln>
                      <a:noFill/>
                    </a:ln>
                  </pic:spPr>
                </pic:pic>
              </a:graphicData>
            </a:graphic>
          </wp:inline>
        </w:drawing>
      </w:r>
      <w:r w:rsidRPr="00D96606">
        <w:rPr>
          <w:color w:val="00000A"/>
          <w:shd w:val="clear" w:color="auto" w:fill="FFFFFF"/>
        </w:rPr>
        <w:t xml:space="preserve">   </w:t>
      </w:r>
    </w:p>
    <w:p w14:paraId="511BAAA6" w14:textId="6E380149" w:rsidR="00694DC1" w:rsidRDefault="00B85265" w:rsidP="0060121B">
      <w:pPr>
        <w:pStyle w:val="ListParagraph"/>
        <w:numPr>
          <w:ilvl w:val="0"/>
          <w:numId w:val="179"/>
        </w:numPr>
        <w:tabs>
          <w:tab w:val="left" w:pos="206"/>
          <w:tab w:val="left" w:pos="7938"/>
        </w:tabs>
        <w:suppressAutoHyphens/>
        <w:spacing w:line="360" w:lineRule="auto"/>
        <w:ind w:right="-567"/>
        <w:jc w:val="both"/>
      </w:pPr>
      <w:r w:rsidRPr="0023227B">
        <w:lastRenderedPageBreak/>
        <w:t>Община Джебел демонстрира проактивен и системен подход към управлението на човешките права, културното разнообразие и социалното единство, заложен в нейните стратегически документи и оперативни дейности</w:t>
      </w:r>
    </w:p>
    <w:p w14:paraId="0E6EB32F" w14:textId="47DCDBE1" w:rsidR="00B85265" w:rsidRDefault="00B85265" w:rsidP="0060121B">
      <w:pPr>
        <w:pStyle w:val="ListParagraph"/>
        <w:numPr>
          <w:ilvl w:val="0"/>
          <w:numId w:val="179"/>
        </w:numPr>
        <w:tabs>
          <w:tab w:val="left" w:pos="206"/>
          <w:tab w:val="left" w:pos="7938"/>
        </w:tabs>
        <w:suppressAutoHyphens/>
        <w:spacing w:line="360" w:lineRule="auto"/>
        <w:ind w:right="-567"/>
        <w:jc w:val="both"/>
      </w:pPr>
      <w:r w:rsidRPr="0023227B">
        <w:t>Общината разполага с ясни политики и стратегии, които изрично се основават на международни стандарти за човешки права и принципи на недискриминация.</w:t>
      </w:r>
    </w:p>
    <w:p w14:paraId="73857CD0" w14:textId="6A3D9063" w:rsidR="00B85265" w:rsidRDefault="00B85265" w:rsidP="0060121B">
      <w:pPr>
        <w:pStyle w:val="ListParagraph"/>
        <w:numPr>
          <w:ilvl w:val="0"/>
          <w:numId w:val="179"/>
        </w:numPr>
        <w:tabs>
          <w:tab w:val="left" w:pos="206"/>
          <w:tab w:val="left" w:pos="7938"/>
        </w:tabs>
        <w:suppressAutoHyphens/>
        <w:spacing w:line="360" w:lineRule="auto"/>
        <w:ind w:right="-567"/>
        <w:jc w:val="both"/>
      </w:pPr>
      <w:r w:rsidRPr="0023227B">
        <w:t>Общината активно насърчава културното разнообразие чрез организирането на множество събития и инициативи, които обхващат различни аспекти на културния живот, включително религиозни празници, традиционни събори и образователни проекти.</w:t>
      </w:r>
    </w:p>
    <w:p w14:paraId="3FB672C7" w14:textId="555E1289" w:rsidR="00B85265" w:rsidRPr="00B85265" w:rsidRDefault="00B85265" w:rsidP="0060121B">
      <w:pPr>
        <w:pStyle w:val="ListParagraph"/>
        <w:numPr>
          <w:ilvl w:val="0"/>
          <w:numId w:val="179"/>
        </w:numPr>
        <w:tabs>
          <w:tab w:val="left" w:pos="206"/>
          <w:tab w:val="left" w:pos="7938"/>
        </w:tabs>
        <w:suppressAutoHyphens/>
        <w:spacing w:line="360" w:lineRule="auto"/>
        <w:ind w:right="-567"/>
        <w:jc w:val="both"/>
      </w:pPr>
      <w:r w:rsidRPr="0023227B">
        <w:t>Общината е ангажирана с насърчаването на социалното единство чрез политики за социално включване и сближаване, насочени към всички общности.</w:t>
      </w:r>
    </w:p>
    <w:p w14:paraId="188E5CDF" w14:textId="77777777" w:rsidR="00B85265" w:rsidRPr="00B85265" w:rsidRDefault="00B85265" w:rsidP="0060121B">
      <w:pPr>
        <w:tabs>
          <w:tab w:val="left" w:pos="206"/>
          <w:tab w:val="left" w:pos="7938"/>
        </w:tabs>
        <w:suppressAutoHyphens/>
        <w:spacing w:line="360" w:lineRule="auto"/>
        <w:ind w:right="-567"/>
        <w:jc w:val="both"/>
        <w:rPr>
          <w:color w:val="00000A"/>
          <w:shd w:val="clear" w:color="auto" w:fill="FFFFFF"/>
        </w:rPr>
      </w:pPr>
    </w:p>
    <w:p w14:paraId="7B6A2BF8" w14:textId="77777777" w:rsidR="00B85265" w:rsidRDefault="00694DC1" w:rsidP="0060121B">
      <w:pPr>
        <w:tabs>
          <w:tab w:val="left" w:pos="206"/>
          <w:tab w:val="left" w:pos="7938"/>
        </w:tabs>
        <w:suppressAutoHyphens/>
        <w:spacing w:line="360" w:lineRule="auto"/>
        <w:ind w:right="-567"/>
        <w:jc w:val="both"/>
        <w:rPr>
          <w:bCs/>
          <w:color w:val="00000A"/>
          <w:shd w:val="clear" w:color="auto" w:fill="FFFFFF"/>
        </w:rPr>
      </w:pPr>
      <w:r w:rsidRPr="00D96606">
        <w:rPr>
          <w:noProof/>
          <w:lang w:eastAsia="bg-BG"/>
        </w:rPr>
        <w:drawing>
          <wp:inline distT="0" distB="0" distL="0" distR="0" wp14:anchorId="3B4F2C79" wp14:editId="354F1A1D">
            <wp:extent cx="214630" cy="214630"/>
            <wp:effectExtent l="0" t="0" r="1270" b="1270"/>
            <wp:docPr id="57" name="Graphic 42" descr="Thumbs up sig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phic 42" descr="Thumbs up sign"/>
                    <pic:cNvPicPr>
                      <a:picLocks/>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14630" cy="214630"/>
                    </a:xfrm>
                    <a:prstGeom prst="rect">
                      <a:avLst/>
                    </a:prstGeom>
                    <a:noFill/>
                    <a:ln>
                      <a:noFill/>
                    </a:ln>
                  </pic:spPr>
                </pic:pic>
              </a:graphicData>
            </a:graphic>
          </wp:inline>
        </w:drawing>
      </w:r>
      <w:r w:rsidRPr="00D96606">
        <w:rPr>
          <w:bCs/>
          <w:color w:val="00000A"/>
          <w:shd w:val="clear" w:color="auto" w:fill="FFFFFF"/>
        </w:rPr>
        <w:t xml:space="preserve">  </w:t>
      </w:r>
    </w:p>
    <w:p w14:paraId="2D6E73FA" w14:textId="3C8CCE9A" w:rsidR="00694DC1" w:rsidRDefault="00694DC1" w:rsidP="0060121B">
      <w:pPr>
        <w:pStyle w:val="ListParagraph"/>
        <w:numPr>
          <w:ilvl w:val="0"/>
          <w:numId w:val="180"/>
        </w:numPr>
        <w:tabs>
          <w:tab w:val="left" w:pos="206"/>
          <w:tab w:val="left" w:pos="7938"/>
        </w:tabs>
        <w:suppressAutoHyphens/>
        <w:spacing w:line="360" w:lineRule="auto"/>
        <w:ind w:right="-567"/>
        <w:jc w:val="both"/>
      </w:pPr>
      <w:r w:rsidRPr="00D96606">
        <w:t>Нуж</w:t>
      </w:r>
      <w:r w:rsidR="00B15949">
        <w:t>е</w:t>
      </w:r>
      <w:r w:rsidRPr="00D96606">
        <w:t>н е по-голям диалог с неправителствените организации от всички сектори.</w:t>
      </w:r>
    </w:p>
    <w:p w14:paraId="4E3508C9" w14:textId="281ACA84" w:rsidR="00B85265" w:rsidRPr="0023227B" w:rsidRDefault="00B85265" w:rsidP="0060121B">
      <w:pPr>
        <w:pStyle w:val="ListParagraph"/>
        <w:numPr>
          <w:ilvl w:val="0"/>
          <w:numId w:val="180"/>
        </w:numPr>
        <w:spacing w:line="360" w:lineRule="auto"/>
        <w:ind w:right="-567"/>
        <w:jc w:val="both"/>
      </w:pPr>
      <w:r>
        <w:t>Л</w:t>
      </w:r>
      <w:r w:rsidRPr="0023227B">
        <w:t>ипсата на конкретни данни от независими доклади на НПО за човешки права, специфични за Община Джебел, представлява потенциален пропуск в цялостната оценка на ефективността и обхвата на тези политики.</w:t>
      </w:r>
    </w:p>
    <w:p w14:paraId="2BB15C77" w14:textId="3B4682CC" w:rsidR="00B85265" w:rsidRPr="00B85265" w:rsidRDefault="00B85265" w:rsidP="0060121B">
      <w:pPr>
        <w:pStyle w:val="ListParagraph"/>
        <w:numPr>
          <w:ilvl w:val="0"/>
          <w:numId w:val="180"/>
        </w:numPr>
        <w:tabs>
          <w:tab w:val="left" w:pos="206"/>
          <w:tab w:val="left" w:pos="7938"/>
        </w:tabs>
        <w:suppressAutoHyphens/>
        <w:spacing w:line="360" w:lineRule="auto"/>
        <w:ind w:right="-567"/>
        <w:jc w:val="both"/>
      </w:pPr>
      <w:r w:rsidRPr="0023227B">
        <w:t>Зависимостта от миграционни потоци за поддържане на икономиката също изисква внимателно управление на интеграционните процеси, за да се избегнат потенциални конфликти.</w:t>
      </w:r>
    </w:p>
    <w:p w14:paraId="01641737" w14:textId="77777777" w:rsidR="00694DC1" w:rsidRPr="00B85265" w:rsidRDefault="00694DC1" w:rsidP="0060121B">
      <w:pPr>
        <w:spacing w:line="360" w:lineRule="auto"/>
        <w:ind w:right="-567"/>
        <w:jc w:val="both"/>
        <w:rPr>
          <w:b/>
          <w:i/>
          <w:color w:val="00000A"/>
          <w:shd w:val="clear" w:color="auto" w:fill="FFFFFF"/>
          <w:lang w:eastAsia="bg-BG"/>
        </w:rPr>
      </w:pPr>
    </w:p>
    <w:p w14:paraId="77DB40D7" w14:textId="4BF0C500" w:rsidR="00694DC1" w:rsidRPr="00B85265" w:rsidRDefault="00694DC1" w:rsidP="0060121B">
      <w:pPr>
        <w:spacing w:line="360" w:lineRule="auto"/>
        <w:ind w:right="-567"/>
        <w:jc w:val="both"/>
        <w:rPr>
          <w:b/>
          <w:i/>
          <w:color w:val="00000A"/>
          <w:shd w:val="clear" w:color="auto" w:fill="FFFFFF"/>
          <w:lang w:eastAsia="bg-BG"/>
        </w:rPr>
      </w:pPr>
      <w:r w:rsidRPr="00D96606">
        <w:rPr>
          <w:b/>
          <w:i/>
          <w:color w:val="00000A"/>
          <w:shd w:val="clear" w:color="auto" w:fill="FFFFFF"/>
          <w:lang w:eastAsia="bg-BG"/>
        </w:rPr>
        <w:t xml:space="preserve">Оценка на изпълнението по Принцип 11: </w:t>
      </w:r>
      <w:r w:rsidRPr="00D96606">
        <w:rPr>
          <w:rFonts w:eastAsia="Calibri"/>
          <w:b/>
        </w:rPr>
        <w:t>Принципа се прилага - Заверка без резерви</w:t>
      </w:r>
    </w:p>
    <w:p w14:paraId="31536A39" w14:textId="2BBEEC58" w:rsidR="00694DC1" w:rsidRPr="00D96606" w:rsidRDefault="00694DC1" w:rsidP="0060121B">
      <w:pPr>
        <w:spacing w:line="360" w:lineRule="auto"/>
        <w:ind w:right="-567"/>
        <w:jc w:val="both"/>
        <w:rPr>
          <w:b/>
          <w:i/>
          <w:color w:val="0070C0"/>
          <w:shd w:val="clear" w:color="auto" w:fill="FFFFFF"/>
          <w:lang w:eastAsia="bg-BG"/>
        </w:rPr>
      </w:pPr>
      <w:r w:rsidRPr="00D96606">
        <w:rPr>
          <w:b/>
          <w:i/>
          <w:color w:val="0070C0"/>
          <w:shd w:val="clear" w:color="auto" w:fill="FFFFFF"/>
          <w:lang w:eastAsia="bg-BG"/>
        </w:rPr>
        <w:t xml:space="preserve">Самооценка на община </w:t>
      </w:r>
      <w:r w:rsidR="003D507C" w:rsidRPr="00D96606">
        <w:rPr>
          <w:b/>
          <w:i/>
          <w:color w:val="0070C0"/>
          <w:shd w:val="clear" w:color="auto" w:fill="FFFFFF"/>
          <w:lang w:eastAsia="bg-BG"/>
        </w:rPr>
        <w:t>Джебел</w:t>
      </w:r>
      <w:r w:rsidRPr="00D96606">
        <w:rPr>
          <w:b/>
          <w:i/>
          <w:color w:val="0070C0"/>
          <w:shd w:val="clear" w:color="auto" w:fill="FFFFFF"/>
          <w:lang w:eastAsia="bg-BG"/>
        </w:rPr>
        <w:t xml:space="preserve">: </w:t>
      </w:r>
      <w:r w:rsidR="00B85265">
        <w:rPr>
          <w:b/>
          <w:i/>
          <w:color w:val="0070C0"/>
          <w:shd w:val="clear" w:color="auto" w:fill="FFFFFF"/>
          <w:lang w:eastAsia="bg-BG"/>
        </w:rPr>
        <w:t>4</w:t>
      </w:r>
      <w:r w:rsidRPr="00D96606">
        <w:rPr>
          <w:b/>
          <w:i/>
          <w:color w:val="0070C0"/>
          <w:shd w:val="clear" w:color="auto" w:fill="FFFFFF"/>
          <w:lang w:eastAsia="bg-BG"/>
        </w:rPr>
        <w:t>.</w:t>
      </w:r>
      <w:r w:rsidR="00B85265">
        <w:rPr>
          <w:b/>
          <w:i/>
          <w:color w:val="0070C0"/>
          <w:shd w:val="clear" w:color="auto" w:fill="FFFFFF"/>
          <w:lang w:eastAsia="bg-BG"/>
        </w:rPr>
        <w:t>0</w:t>
      </w:r>
      <w:r w:rsidRPr="00D96606">
        <w:rPr>
          <w:b/>
          <w:i/>
          <w:color w:val="0070C0"/>
          <w:shd w:val="clear" w:color="auto" w:fill="FFFFFF"/>
          <w:lang w:eastAsia="bg-BG"/>
        </w:rPr>
        <w:t>0</w:t>
      </w:r>
    </w:p>
    <w:p w14:paraId="681EE44C" w14:textId="77777777" w:rsidR="00694DC1" w:rsidRPr="00D96606" w:rsidRDefault="00694DC1" w:rsidP="0060121B">
      <w:pPr>
        <w:tabs>
          <w:tab w:val="left" w:pos="206"/>
          <w:tab w:val="left" w:pos="7938"/>
        </w:tabs>
        <w:suppressAutoHyphens/>
        <w:spacing w:line="360" w:lineRule="auto"/>
        <w:ind w:right="-567"/>
        <w:jc w:val="both"/>
        <w:rPr>
          <w:color w:val="00000A"/>
          <w:shd w:val="clear" w:color="auto" w:fill="FFFFFF"/>
        </w:rPr>
      </w:pPr>
    </w:p>
    <w:p w14:paraId="38808414" w14:textId="77777777" w:rsidR="00694DC1" w:rsidRPr="00D96606" w:rsidRDefault="00694DC1" w:rsidP="0060121B">
      <w:pPr>
        <w:tabs>
          <w:tab w:val="left" w:pos="206"/>
          <w:tab w:val="left" w:pos="7938"/>
        </w:tabs>
        <w:suppressAutoHyphens/>
        <w:spacing w:line="360" w:lineRule="auto"/>
        <w:ind w:right="-567"/>
        <w:jc w:val="both"/>
        <w:rPr>
          <w:rFonts w:eastAsia="Calibri"/>
          <w:b/>
        </w:rPr>
      </w:pPr>
      <w:r w:rsidRPr="00D96606">
        <w:rPr>
          <w:b/>
          <w:bCs/>
          <w:i/>
          <w:iCs/>
        </w:rPr>
        <w:t xml:space="preserve">Принцип 12: </w:t>
      </w:r>
      <w:r w:rsidRPr="00D96606">
        <w:rPr>
          <w:rFonts w:eastAsia="Calibri"/>
          <w:b/>
        </w:rPr>
        <w:t>ОТЧЕТНОСТ</w:t>
      </w:r>
    </w:p>
    <w:p w14:paraId="3557B641" w14:textId="785EBB1C" w:rsidR="00694DC1" w:rsidRPr="00D96606" w:rsidRDefault="00694DC1" w:rsidP="0060121B">
      <w:pPr>
        <w:tabs>
          <w:tab w:val="left" w:pos="206"/>
          <w:tab w:val="left" w:pos="7938"/>
        </w:tabs>
        <w:suppressAutoHyphens/>
        <w:spacing w:line="360" w:lineRule="auto"/>
        <w:ind w:left="8496" w:right="-567"/>
        <w:jc w:val="both"/>
        <w:rPr>
          <w:rFonts w:eastAsia="Calibri"/>
          <w:b/>
        </w:rPr>
      </w:pPr>
      <w:r w:rsidRPr="00D96606">
        <w:rPr>
          <w:rFonts w:eastAsia="Calibri"/>
          <w:b/>
          <w:noProof/>
          <w:lang w:eastAsia="bg-BG"/>
        </w:rPr>
        <mc:AlternateContent>
          <mc:Choice Requires="wps">
            <w:drawing>
              <wp:anchor distT="0" distB="0" distL="114300" distR="114300" simplePos="0" relativeHeight="251669504" behindDoc="0" locked="0" layoutInCell="1" allowOverlap="1" wp14:anchorId="68D54D73" wp14:editId="5A092565">
                <wp:simplePos x="0" y="0"/>
                <wp:positionH relativeFrom="column">
                  <wp:posOffset>14605</wp:posOffset>
                </wp:positionH>
                <wp:positionV relativeFrom="paragraph">
                  <wp:posOffset>123800</wp:posOffset>
                </wp:positionV>
                <wp:extent cx="5084064" cy="680313"/>
                <wp:effectExtent l="0" t="0" r="8890" b="18415"/>
                <wp:wrapNone/>
                <wp:docPr id="24" name="Text Box 24"/>
                <wp:cNvGraphicFramePr/>
                <a:graphic xmlns:a="http://schemas.openxmlformats.org/drawingml/2006/main">
                  <a:graphicData uri="http://schemas.microsoft.com/office/word/2010/wordprocessingShape">
                    <wps:wsp>
                      <wps:cNvSpPr txBox="1"/>
                      <wps:spPr>
                        <a:xfrm>
                          <a:off x="0" y="0"/>
                          <a:ext cx="5084064" cy="680313"/>
                        </a:xfrm>
                        <a:prstGeom prst="rect">
                          <a:avLst/>
                        </a:prstGeom>
                        <a:solidFill>
                          <a:schemeClr val="lt1"/>
                        </a:solidFill>
                        <a:ln w="6350">
                          <a:solidFill>
                            <a:prstClr val="black"/>
                          </a:solidFill>
                        </a:ln>
                      </wps:spPr>
                      <wps:txbx>
                        <w:txbxContent>
                          <w:p w14:paraId="768EFE39" w14:textId="77777777" w:rsidR="00694DC1" w:rsidRDefault="00694DC1" w:rsidP="00694DC1">
                            <w:pPr>
                              <w:tabs>
                                <w:tab w:val="left" w:pos="206"/>
                                <w:tab w:val="left" w:pos="7938"/>
                              </w:tabs>
                              <w:suppressAutoHyphens/>
                              <w:spacing w:after="60"/>
                              <w:ind w:right="-567"/>
                              <w:jc w:val="both"/>
                              <w:rPr>
                                <w:rFonts w:eastAsia="Calibri"/>
                                <w:b/>
                                <w:sz w:val="22"/>
                                <w:szCs w:val="22"/>
                              </w:rPr>
                            </w:pPr>
                            <w:r w:rsidRPr="001C6DE3">
                              <w:rPr>
                                <w:rFonts w:eastAsia="Calibri"/>
                                <w:b/>
                                <w:sz w:val="22"/>
                                <w:szCs w:val="22"/>
                              </w:rPr>
                              <w:t>ДЕЙНОСТ 1. Всички вземащи решения органи, било то колективни</w:t>
                            </w:r>
                          </w:p>
                          <w:p w14:paraId="66BBB94E" w14:textId="77777777" w:rsidR="00694DC1" w:rsidRPr="00272BFE" w:rsidRDefault="00694DC1" w:rsidP="00694DC1">
                            <w:pPr>
                              <w:tabs>
                                <w:tab w:val="left" w:pos="206"/>
                                <w:tab w:val="left" w:pos="7938"/>
                              </w:tabs>
                              <w:suppressAutoHyphens/>
                              <w:spacing w:after="60"/>
                              <w:ind w:right="-567"/>
                              <w:jc w:val="both"/>
                              <w:rPr>
                                <w:b/>
                                <w:bCs/>
                                <w:i/>
                                <w:iCs/>
                                <w:sz w:val="22"/>
                                <w:szCs w:val="22"/>
                              </w:rPr>
                            </w:pPr>
                            <w:r w:rsidRPr="001C6DE3">
                              <w:rPr>
                                <w:rFonts w:eastAsia="Calibri"/>
                                <w:b/>
                                <w:sz w:val="22"/>
                                <w:szCs w:val="22"/>
                              </w:rPr>
                              <w:t>или еднолични, носят отговорност за своите решения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8D54D73" id="Text Box 24" o:spid="_x0000_s1036" type="#_x0000_t202" style="position:absolute;left:0;text-align:left;margin-left:1.15pt;margin-top:9.75pt;width:400.3pt;height:53.5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" fillcolor="white [3201]" strokeweight=".5pt">
                <v:textbox>
                  <w:txbxContent>
                    <w:p w14:paraId="768EFE39" w14:textId="77777777" w:rsidR="00694DC1" w:rsidRDefault="00694DC1" w:rsidP="00694DC1">
                      <w:pPr>
                        <w:tabs>
                          <w:tab w:val="left" w:pos="206"/>
                          <w:tab w:val="left" w:pos="7938"/>
                        </w:tabs>
                        <w:suppressAutoHyphens/>
                        <w:spacing w:after="60"/>
                        <w:ind w:right="-567"/>
                        <w:jc w:val="both"/>
                        <w:rPr>
                          <w:rFonts w:eastAsia="Calibri"/>
                          <w:b/>
                          <w:sz w:val="22"/>
                          <w:szCs w:val="22"/>
                        </w:rPr>
                      </w:pPr>
                      <w:r w:rsidRPr="001C6DE3">
                        <w:rPr>
                          <w:rFonts w:eastAsia="Calibri"/>
                          <w:b/>
                          <w:sz w:val="22"/>
                          <w:szCs w:val="22"/>
                        </w:rPr>
                        <w:t>ДЕЙНОСТ 1. Всички вземащи решения органи, било то колективни</w:t>
                      </w:r>
                    </w:p>
                    <w:p w14:paraId="66BBB94E" w14:textId="77777777" w:rsidR="00694DC1" w:rsidRPr="00272BFE" w:rsidRDefault="00694DC1" w:rsidP="00694DC1">
                      <w:pPr>
                        <w:tabs>
                          <w:tab w:val="left" w:pos="206"/>
                          <w:tab w:val="left" w:pos="7938"/>
                        </w:tabs>
                        <w:suppressAutoHyphens/>
                        <w:spacing w:after="60"/>
                        <w:ind w:right="-567"/>
                        <w:jc w:val="both"/>
                        <w:rPr>
                          <w:b/>
                          <w:bCs/>
                          <w:i/>
                          <w:iCs/>
                          <w:sz w:val="22"/>
                          <w:szCs w:val="22"/>
                        </w:rPr>
                      </w:pPr>
                      <w:r w:rsidRPr="001C6DE3">
                        <w:rPr>
                          <w:rFonts w:eastAsia="Calibri"/>
                          <w:b/>
                          <w:sz w:val="22"/>
                          <w:szCs w:val="22"/>
                        </w:rPr>
                        <w:t>или еднолични, носят отговорност за своите решения</w:t>
                      </w:r>
                    </w:p>
                  </w:txbxContent>
                </v:textbox>
              </v:shape>
            </w:pict>
          </mc:Fallback>
        </mc:AlternateContent>
      </w:r>
      <w:r w:rsidRPr="00D96606">
        <w:rPr>
          <w:rFonts w:eastAsia="Calibri"/>
          <w:b/>
        </w:rPr>
        <w:t xml:space="preserve">                                                                                                                                                     </w:t>
      </w:r>
      <w:r w:rsidR="005F0E30">
        <w:rPr>
          <w:rFonts w:eastAsia="Calibri"/>
          <w:b/>
        </w:rPr>
        <w:t xml:space="preserve">             </w:t>
      </w:r>
      <w:r w:rsidRPr="00D96606">
        <w:rPr>
          <w:rFonts w:eastAsia="Calibri"/>
          <w:b/>
          <w:noProof/>
          <w:lang w:eastAsia="bg-BG"/>
        </w:rPr>
        <w:drawing>
          <wp:inline distT="0" distB="0" distL="0" distR="0" wp14:anchorId="2BEC6DC2" wp14:editId="5F29B7DC">
            <wp:extent cx="654269" cy="654269"/>
            <wp:effectExtent l="0" t="0" r="0" b="0"/>
            <wp:docPr id="17" name="Graphic 17" descr="Classr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descr="Classroom"/>
                    <pic:cNvPicPr/>
                  </pic:nvPicPr>
                  <pic:blipFill>
                    <a:blip r:embed="rId72" cstate="print">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0" y="0"/>
                      <a:ext cx="659921" cy="659921"/>
                    </a:xfrm>
                    <a:prstGeom prst="rect">
                      <a:avLst/>
                    </a:prstGeom>
                  </pic:spPr>
                </pic:pic>
              </a:graphicData>
            </a:graphic>
          </wp:inline>
        </w:drawing>
      </w:r>
    </w:p>
    <w:p w14:paraId="1AFCDBA3" w14:textId="77777777" w:rsidR="005F0E30" w:rsidRDefault="005F0E30" w:rsidP="0060121B">
      <w:pPr>
        <w:tabs>
          <w:tab w:val="left" w:pos="7938"/>
        </w:tabs>
        <w:suppressAutoHyphens/>
        <w:spacing w:line="360" w:lineRule="auto"/>
        <w:ind w:right="-567"/>
        <w:jc w:val="both"/>
      </w:pPr>
    </w:p>
    <w:p w14:paraId="00F79DEE" w14:textId="56913075" w:rsidR="00694DC1" w:rsidRPr="005F0E30" w:rsidRDefault="00694DC1" w:rsidP="0060121B">
      <w:pPr>
        <w:tabs>
          <w:tab w:val="left" w:pos="7938"/>
        </w:tabs>
        <w:suppressAutoHyphens/>
        <w:spacing w:line="360" w:lineRule="auto"/>
        <w:ind w:right="-567"/>
        <w:jc w:val="both"/>
        <w:rPr>
          <w:b/>
          <w:bCs/>
          <w:i/>
          <w:iCs/>
        </w:rPr>
      </w:pPr>
      <w:r w:rsidRPr="00D96606">
        <w:t xml:space="preserve">По отношение на </w:t>
      </w:r>
      <w:r w:rsidRPr="005F0E30">
        <w:rPr>
          <w:b/>
          <w:bCs/>
          <w:i/>
          <w:iCs/>
        </w:rPr>
        <w:t>индикатор 1: „</w:t>
      </w:r>
      <w:r w:rsidRPr="005F0E30">
        <w:rPr>
          <w:rFonts w:eastAsia="Calibri"/>
          <w:b/>
        </w:rPr>
        <w:t>Индикатор 1. Всички, които взимат решения, са наясно със своите индивидуални и колективни отговорности, които са ясно очертани в законова рамка и в длъжностните им характеристики“</w:t>
      </w:r>
    </w:p>
    <w:p w14:paraId="36725D6C" w14:textId="77C2DC1E" w:rsidR="00694DC1" w:rsidRPr="00D96606" w:rsidRDefault="00694DC1" w:rsidP="0060121B">
      <w:pPr>
        <w:spacing w:line="360" w:lineRule="auto"/>
        <w:ind w:right="-567"/>
        <w:jc w:val="both"/>
      </w:pPr>
      <w:r w:rsidRPr="00D96606">
        <w:lastRenderedPageBreak/>
        <w:t xml:space="preserve">Община </w:t>
      </w:r>
      <w:r w:rsidR="003D507C" w:rsidRPr="00D96606">
        <w:t>Джебел</w:t>
      </w:r>
      <w:r w:rsidRPr="00D96606">
        <w:t xml:space="preserve">  са определили индивидуалните и колективни отговорности за всяко работно място в общинската администрация. Своя „</w:t>
      </w:r>
      <w:r w:rsidRPr="00D96606">
        <w:rPr>
          <w:rFonts w:eastAsia="Calibri"/>
          <w:bCs/>
        </w:rPr>
        <w:t xml:space="preserve">Устройствен правилник на общинската администрация“. </w:t>
      </w:r>
      <w:r w:rsidR="001C543C">
        <w:t>И</w:t>
      </w:r>
      <w:r w:rsidRPr="00D96606">
        <w:t>зготв</w:t>
      </w:r>
      <w:r w:rsidR="001C543C">
        <w:t>ени са</w:t>
      </w:r>
      <w:r w:rsidRPr="00D96606">
        <w:t xml:space="preserve"> длъжностните разписания и длъжностните характеристики на служителите от Общинска администрация-</w:t>
      </w:r>
      <w:r w:rsidR="003D507C" w:rsidRPr="00D96606">
        <w:t>Джебел</w:t>
      </w:r>
      <w:r w:rsidRPr="00D96606">
        <w:t xml:space="preserve">. Изготвен е </w:t>
      </w:r>
      <w:r w:rsidR="001C543C" w:rsidRPr="00C73039">
        <w:rPr>
          <w:rFonts w:eastAsia="Droid Sans Fallback"/>
          <w:bCs/>
          <w:color w:val="00000A"/>
          <w:lang w:eastAsia="bg-BG"/>
        </w:rPr>
        <w:t>Правилник за организацията и дейността на ОбС</w:t>
      </w:r>
      <w:r w:rsidRPr="00D96606">
        <w:t>. Всички служители на администрацията, кметовете на кметства и кметските наместници са запознати с документи</w:t>
      </w:r>
      <w:r w:rsidR="001C543C">
        <w:t>те на общината</w:t>
      </w:r>
      <w:r w:rsidRPr="00D96606">
        <w:t>. Устройственият правилник на Общинска администрация -</w:t>
      </w:r>
      <w:r w:rsidR="003D507C" w:rsidRPr="00D96606">
        <w:t>Джебел</w:t>
      </w:r>
      <w:r w:rsidRPr="00D96606">
        <w:t xml:space="preserve"> е публикуван на официалния сайт на Община </w:t>
      </w:r>
      <w:r w:rsidR="003D507C" w:rsidRPr="00D96606">
        <w:t>Джебел</w:t>
      </w:r>
      <w:r w:rsidRPr="00D96606">
        <w:t>.</w:t>
      </w:r>
    </w:p>
    <w:p w14:paraId="3DDE3F19" w14:textId="69025E30" w:rsidR="00694DC1" w:rsidRPr="001C543C" w:rsidRDefault="00694DC1" w:rsidP="0060121B">
      <w:pPr>
        <w:tabs>
          <w:tab w:val="left" w:pos="7938"/>
        </w:tabs>
        <w:suppressAutoHyphens/>
        <w:spacing w:line="360" w:lineRule="auto"/>
        <w:ind w:right="-567"/>
        <w:jc w:val="both"/>
        <w:rPr>
          <w:b/>
          <w:bCs/>
        </w:rPr>
      </w:pPr>
      <w:r w:rsidRPr="00D96606">
        <w:rPr>
          <w:b/>
          <w:bCs/>
          <w:i/>
          <w:iCs/>
        </w:rPr>
        <w:t xml:space="preserve">Оценка на индикатор 1: </w:t>
      </w:r>
      <w:r w:rsidR="001C543C">
        <w:rPr>
          <w:b/>
          <w:bCs/>
        </w:rPr>
        <w:t>(+)</w:t>
      </w:r>
    </w:p>
    <w:p w14:paraId="12277987" w14:textId="77777777" w:rsidR="00694DC1" w:rsidRPr="00D96606" w:rsidRDefault="00694DC1" w:rsidP="0060121B">
      <w:pPr>
        <w:tabs>
          <w:tab w:val="left" w:pos="7938"/>
        </w:tabs>
        <w:suppressAutoHyphens/>
        <w:spacing w:line="360" w:lineRule="auto"/>
        <w:ind w:right="-567"/>
        <w:jc w:val="both"/>
        <w:rPr>
          <w:rFonts w:eastAsia="Calibri"/>
          <w:bCs/>
          <w:iCs/>
        </w:rPr>
      </w:pPr>
    </w:p>
    <w:p w14:paraId="0F6DE28C" w14:textId="77777777" w:rsidR="00694DC1" w:rsidRPr="00D96606" w:rsidRDefault="00694DC1" w:rsidP="0060121B">
      <w:pPr>
        <w:tabs>
          <w:tab w:val="left" w:pos="7938"/>
        </w:tabs>
        <w:suppressAutoHyphens/>
        <w:spacing w:line="360" w:lineRule="auto"/>
        <w:ind w:right="-567"/>
        <w:jc w:val="both"/>
        <w:rPr>
          <w:b/>
          <w:bCs/>
          <w:i/>
          <w:iCs/>
        </w:rPr>
      </w:pPr>
      <w:r w:rsidRPr="00D96606">
        <w:rPr>
          <w:rFonts w:eastAsia="Calibri"/>
          <w:b/>
        </w:rPr>
        <w:t>ДЕЙНОСТ 2.</w:t>
      </w:r>
      <w:r w:rsidRPr="00D96606">
        <w:rPr>
          <w:rFonts w:eastAsia="Calibri"/>
          <w:b/>
          <w:i/>
        </w:rPr>
        <w:t xml:space="preserve"> </w:t>
      </w:r>
      <w:r w:rsidRPr="00D96606">
        <w:rPr>
          <w:rFonts w:eastAsia="Calibri"/>
          <w:b/>
        </w:rPr>
        <w:t>Решенията се докладват, обясняват и могат да бъдат санкционирани</w:t>
      </w:r>
    </w:p>
    <w:p w14:paraId="0598D8AC" w14:textId="77777777" w:rsidR="00694DC1" w:rsidRPr="00D96606" w:rsidRDefault="00694DC1" w:rsidP="0060121B">
      <w:pPr>
        <w:pStyle w:val="ListParagraph"/>
        <w:numPr>
          <w:ilvl w:val="0"/>
          <w:numId w:val="43"/>
        </w:numPr>
        <w:tabs>
          <w:tab w:val="left" w:pos="7938"/>
        </w:tabs>
        <w:suppressAutoHyphens/>
        <w:spacing w:line="360" w:lineRule="auto"/>
        <w:ind w:right="-567"/>
        <w:jc w:val="both"/>
        <w:rPr>
          <w:b/>
          <w:bCs/>
          <w:i/>
          <w:iCs/>
        </w:rPr>
      </w:pPr>
      <w:r w:rsidRPr="00D96606">
        <w:t xml:space="preserve">По отношение на </w:t>
      </w:r>
      <w:r w:rsidRPr="00D96606">
        <w:rPr>
          <w:b/>
          <w:bCs/>
          <w:i/>
          <w:iCs/>
        </w:rPr>
        <w:t>индикатор 2: „</w:t>
      </w:r>
      <w:r w:rsidRPr="00D96606">
        <w:rPr>
          <w:rFonts w:eastAsia="Calibri"/>
          <w:b/>
          <w:iCs/>
        </w:rPr>
        <w:t>Общинският съвет приема редовни публични доклади (два пъти годишно) за отчитане на взетите решения“</w:t>
      </w:r>
    </w:p>
    <w:p w14:paraId="1561DD5A" w14:textId="024D5481" w:rsidR="00694DC1" w:rsidRPr="00B174E2" w:rsidRDefault="00694DC1" w:rsidP="0060121B">
      <w:pPr>
        <w:tabs>
          <w:tab w:val="left" w:pos="7938"/>
        </w:tabs>
        <w:suppressAutoHyphens/>
        <w:spacing w:line="360" w:lineRule="auto"/>
        <w:ind w:right="-567"/>
        <w:jc w:val="both"/>
      </w:pPr>
      <w:r w:rsidRPr="00D96606">
        <w:t>ОбС въз основа на приетият „</w:t>
      </w:r>
      <w:r w:rsidRPr="00D96606">
        <w:rPr>
          <w:rFonts w:eastAsia="Calibri"/>
          <w:bCs/>
        </w:rPr>
        <w:t xml:space="preserve">Правилник за организацията и дейността на ОбС“ изготвя публични доклади два пъти годишно за взетите от него решения. </w:t>
      </w:r>
      <w:r w:rsidR="00B174E2">
        <w:rPr>
          <w:rFonts w:eastAsia="Calibri"/>
          <w:bCs/>
        </w:rPr>
        <w:t xml:space="preserve">ОбС редовно изготвя доклади за напредъка по взетите решения. </w:t>
      </w:r>
      <w:r w:rsidRPr="00D96606">
        <w:rPr>
          <w:rFonts w:eastAsia="Calibri"/>
          <w:bCs/>
        </w:rPr>
        <w:t>Общината покрива този индикатор.</w:t>
      </w:r>
    </w:p>
    <w:p w14:paraId="66758E39" w14:textId="7EA702AA" w:rsidR="00694DC1" w:rsidRPr="00B174E2" w:rsidRDefault="00694DC1" w:rsidP="0060121B">
      <w:pPr>
        <w:spacing w:line="360" w:lineRule="auto"/>
      </w:pPr>
      <w:r w:rsidRPr="00D96606">
        <w:rPr>
          <w:b/>
          <w:bCs/>
          <w:i/>
          <w:iCs/>
        </w:rPr>
        <w:t xml:space="preserve">Оценка на индикатор 2: </w:t>
      </w:r>
      <w:r w:rsidR="00B174E2">
        <w:rPr>
          <w:b/>
          <w:bCs/>
        </w:rPr>
        <w:t>(+)</w:t>
      </w:r>
    </w:p>
    <w:p w14:paraId="46DE1A51" w14:textId="77777777" w:rsidR="00694DC1" w:rsidRPr="00D96606" w:rsidRDefault="00694DC1" w:rsidP="0060121B">
      <w:pPr>
        <w:tabs>
          <w:tab w:val="left" w:pos="7938"/>
        </w:tabs>
        <w:suppressAutoHyphens/>
        <w:spacing w:line="360" w:lineRule="auto"/>
        <w:ind w:right="-567"/>
        <w:jc w:val="both"/>
      </w:pPr>
    </w:p>
    <w:p w14:paraId="51A467B2" w14:textId="77777777" w:rsidR="00694DC1" w:rsidRPr="001C543C" w:rsidRDefault="00694DC1" w:rsidP="0060121B">
      <w:pPr>
        <w:tabs>
          <w:tab w:val="left" w:pos="7938"/>
        </w:tabs>
        <w:suppressAutoHyphens/>
        <w:spacing w:line="360" w:lineRule="auto"/>
        <w:ind w:right="-567"/>
        <w:jc w:val="both"/>
        <w:rPr>
          <w:b/>
          <w:bCs/>
          <w:i/>
          <w:iCs/>
        </w:rPr>
      </w:pPr>
      <w:r w:rsidRPr="00D96606">
        <w:t xml:space="preserve">По отношение на </w:t>
      </w:r>
      <w:r w:rsidRPr="001C543C">
        <w:rPr>
          <w:b/>
          <w:bCs/>
          <w:i/>
          <w:iCs/>
        </w:rPr>
        <w:t>индикатор</w:t>
      </w:r>
      <w:r w:rsidRPr="001C543C">
        <w:rPr>
          <w:rFonts w:eastAsia="Calibri"/>
          <w:b/>
        </w:rPr>
        <w:t xml:space="preserve"> 3:</w:t>
      </w:r>
      <w:r w:rsidRPr="001C543C">
        <w:rPr>
          <w:rFonts w:eastAsia="Calibri"/>
          <w:b/>
          <w:iCs/>
          <w:lang w:eastAsia="bg-BG"/>
        </w:rPr>
        <w:t xml:space="preserve"> „Общинската нормативна уредба включва регламенти за отчитането, мотивацията и изпълнението на решенията, които регламенти са  разбираеми  за изборните представители, служителите и гражданите“</w:t>
      </w:r>
    </w:p>
    <w:p w14:paraId="32AC2CEF" w14:textId="77777777" w:rsidR="001C543C" w:rsidRPr="00E9500F" w:rsidRDefault="001C543C" w:rsidP="0060121B">
      <w:pPr>
        <w:spacing w:line="360" w:lineRule="auto"/>
        <w:ind w:right="-567"/>
        <w:jc w:val="both"/>
      </w:pPr>
      <w:r w:rsidRPr="00E9500F">
        <w:t xml:space="preserve">Община Джебел също така демонстрира отчетност чрез своите стратегически документи. Планът за интегрирано развитие на Община Джебел (ПИРО 2021-2027) е основен инструмент за планиране, програмиране, управление и ресурсно осигуряване на развитието на общината. Той е приет с Решение № 203 на Общинския съвет от 03.09.2021 г. и е валиден до 2027 г.. Разработването на ПИРО включва проучване на общественото мнение чрез анонимни анкети и фокус групи, за да се разберат проблемите и очакванията на жителите. Резюмета и снимки от фокус групи по социални дейности, образование, инфраструктура и икономика са налични. ПИРО определя основните направления на политиките на местните власти за комплексно интегрирано използване на наличните ресурси и потенциали на територията, съобразени с политиката на ЕС и глобалните цели за устойчиво развитие. Социалното развитие и човешките ресурси са ключов елемент, с анализ на демографското състояние, раждаемост, смъртност, миграция, етническа и образователна структура.   </w:t>
      </w:r>
    </w:p>
    <w:p w14:paraId="12448972" w14:textId="77777777" w:rsidR="001C543C" w:rsidRPr="00E9500F" w:rsidRDefault="001C543C" w:rsidP="0060121B">
      <w:pPr>
        <w:spacing w:line="360" w:lineRule="auto"/>
        <w:ind w:right="-567"/>
        <w:jc w:val="both"/>
      </w:pPr>
      <w:r w:rsidRPr="00E9500F">
        <w:t xml:space="preserve">Общинската стратегия за развитие на социалните услуги за периода 2017-2020 г. е приета с Решение № 188 от 26.07.2017 г. на Общински съвет – Джебел. Визията и ценностите на тази </w:t>
      </w:r>
      <w:r w:rsidRPr="00E9500F">
        <w:lastRenderedPageBreak/>
        <w:t xml:space="preserve">стратегия са насочени към осигуряване на достъпни, разнообразни и качествени социални услуги, които подобряват качеството на живот на децата, семействата и уязвимите групи, основани на основните човешки права. Принципите на стратегията включват отговор на реалните нужди, индивидуализирана грижа, насърчаване на услуги в общността, равен достъп, интегриран подход, гражданско участие, добро управление, ефективност и прозрачност на средствата. Стратегията е структурирана в няколко приоритетни направления: грижа за децата, социално включване на общности в неравностойно положение, развитие на човешките ресурси и изграждане на междусекторно сътрудничество.   </w:t>
      </w:r>
    </w:p>
    <w:p w14:paraId="6A598BDD" w14:textId="77777777" w:rsidR="001C543C" w:rsidRPr="00E9500F" w:rsidRDefault="001C543C" w:rsidP="0060121B">
      <w:pPr>
        <w:spacing w:line="360" w:lineRule="auto"/>
        <w:ind w:right="-567"/>
        <w:jc w:val="both"/>
      </w:pPr>
      <w:r w:rsidRPr="00E9500F">
        <w:t>Съществуването на подробни стратегически документи като ПИРО и Стратегията за социални услуги показва дългосрочен, планиран подход към управлението, което е форма на стратегическа отчетност. Изричното споменаване на проучвания на общественото мнение и фокус групи при разработването на ПИРО, както и на „гражданското участие“ като принцип в Стратегията за социални услуги, показва, че общината активно търси принос от гражданите в своята дългосрочна визия. Това предполага ангажимент към отговорно управление, при което нуждите и обратната връзка от обществеността имат за цел да формират политиката, като по този начин се повишава демократичната отчетност.</w:t>
      </w:r>
    </w:p>
    <w:p w14:paraId="2E731607" w14:textId="085798FF" w:rsidR="00694DC1" w:rsidRPr="001C543C" w:rsidRDefault="001C543C" w:rsidP="0060121B">
      <w:pPr>
        <w:spacing w:line="360" w:lineRule="auto"/>
        <w:ind w:right="-567"/>
        <w:jc w:val="both"/>
        <w:rPr>
          <w:bCs/>
        </w:rPr>
      </w:pPr>
      <w:r w:rsidRPr="00E9500F">
        <w:t>Стратегията за социални услуги предвижда измерване на напредъка чрез система от качествени и количествени индикатори, сравняващи показателите за 2016 г. и 2020 г.. Ключовите индикатори включват увеличена степен на териториално обхващане на рискови общности, повишен капацитет за управление на социални услуги, инициирани смесени междусекторни услуги, предотвратена институционализация на деца, намаляване на отпадналите от училище деца, подобрени условия за самостоятелен живот на хора с увреждания и увеличено ползване на домашни грижи за стари хора. Това демонстрира ангажимент към отчетност на резултатите – не просто извършване на дейности, а измерване на тяхната ефективност. Въпреки това, предоставените данни не показват изрично публикувани резултати от тези усилия за мониторинг (напр. „доклад за оценка за 2020 г.“, свързан със стратегията). Това означава, че докато рамката за измерване на въздействието е налице, публичното оповестяване на тези доклади за оценка е следващата стъпка за пълно затваряне на цикъла на отчетност.</w:t>
      </w:r>
    </w:p>
    <w:p w14:paraId="1020E489" w14:textId="0F898974" w:rsidR="00694DC1" w:rsidRPr="00B174E2" w:rsidRDefault="00694DC1" w:rsidP="0060121B">
      <w:pPr>
        <w:spacing w:line="360" w:lineRule="auto"/>
        <w:jc w:val="both"/>
        <w:rPr>
          <w:bCs/>
        </w:rPr>
      </w:pPr>
      <w:r w:rsidRPr="00D96606">
        <w:rPr>
          <w:b/>
          <w:bCs/>
          <w:i/>
          <w:iCs/>
        </w:rPr>
        <w:t xml:space="preserve">Оценка на индикатор 3: </w:t>
      </w:r>
      <w:r w:rsidR="00B174E2">
        <w:rPr>
          <w:b/>
          <w:bCs/>
        </w:rPr>
        <w:t>(+)</w:t>
      </w:r>
    </w:p>
    <w:p w14:paraId="58EC1503" w14:textId="77777777" w:rsidR="00694DC1" w:rsidRPr="00D96606" w:rsidRDefault="00694DC1" w:rsidP="0060121B">
      <w:pPr>
        <w:tabs>
          <w:tab w:val="left" w:pos="7938"/>
        </w:tabs>
        <w:suppressAutoHyphens/>
        <w:spacing w:line="360" w:lineRule="auto"/>
        <w:ind w:right="-567"/>
        <w:jc w:val="both"/>
      </w:pPr>
    </w:p>
    <w:p w14:paraId="73EF0B99" w14:textId="77777777" w:rsidR="00694DC1" w:rsidRPr="00532339" w:rsidRDefault="00694DC1" w:rsidP="0060121B">
      <w:pPr>
        <w:tabs>
          <w:tab w:val="left" w:pos="7938"/>
        </w:tabs>
        <w:suppressAutoHyphens/>
        <w:spacing w:line="360" w:lineRule="auto"/>
        <w:ind w:right="-567"/>
        <w:jc w:val="both"/>
        <w:rPr>
          <w:b/>
          <w:bCs/>
          <w:i/>
          <w:iCs/>
        </w:rPr>
      </w:pPr>
      <w:r w:rsidRPr="00D96606">
        <w:t xml:space="preserve">По отношение на </w:t>
      </w:r>
      <w:r w:rsidRPr="00532339">
        <w:rPr>
          <w:b/>
          <w:bCs/>
          <w:i/>
          <w:iCs/>
        </w:rPr>
        <w:t>индикатор 4: „</w:t>
      </w:r>
      <w:r w:rsidRPr="00532339">
        <w:rPr>
          <w:rFonts w:eastAsia="Calibri"/>
          <w:b/>
        </w:rPr>
        <w:t>Осигурен е достъп до информация за граждани до доклади, процедури, проекти и други документи /без класифицирана информация/, касаещи дейността на общината“</w:t>
      </w:r>
    </w:p>
    <w:p w14:paraId="4D818779" w14:textId="77777777" w:rsidR="007564CB" w:rsidRPr="00E9500F" w:rsidRDefault="007564CB" w:rsidP="0060121B">
      <w:pPr>
        <w:spacing w:line="360" w:lineRule="auto"/>
        <w:ind w:right="-567"/>
        <w:jc w:val="both"/>
      </w:pPr>
      <w:r w:rsidRPr="00E9500F">
        <w:lastRenderedPageBreak/>
        <w:t xml:space="preserve">Община Джебел предоставя основни канали за подаване на сигнали и предложения от граждани. На уебсайта са налични общи данни за контакт, включително телефон и имейл. Съществува и секция "Сигнали и предложения". Приемното време на кмета на Община Джебел е в сряда от 13.30 до 16.30 часа, с възможност за предварително записване. Въпреки наличието на тези основни канали, предоставените данни не дават подробности за формален, стъпка по стъпка механизъм за разглеждане на жалби, като например специализиран отдел за жалби или омбудсман. Това означава, че докато гражданите могат да подават обратна връзка, процесът за проследяване, разрешаване и отчитане на жалбите може да не е толкова формализиран или прозрачен, колкото други области на отчетност. Това показва област за подобрение в отговорната отчетност и изграждането на обществено доверие.   </w:t>
      </w:r>
    </w:p>
    <w:p w14:paraId="7D371A33" w14:textId="77777777" w:rsidR="007564CB" w:rsidRPr="00E9500F" w:rsidRDefault="007564CB" w:rsidP="0060121B">
      <w:pPr>
        <w:spacing w:line="360" w:lineRule="auto"/>
        <w:ind w:right="-567"/>
        <w:jc w:val="both"/>
      </w:pPr>
      <w:r w:rsidRPr="00E9500F">
        <w:t xml:space="preserve">При разработването на Плана за интегрирано развитие на Община Джебел 2021-2027 г. е проведено проучване на общественото мнение чрез анонимни анкети и фокус групи. Резюмета и снимки от фокус групи по социални дейности, образование, инфраструктура и икономика са налични. Активното търсене на обществено мнение чрез проучвания и фокус групи по време на разработването на ПИРО е силен показател за участие на гражданите в управлението. Това не е просто информиране на обществеността, а активното ѝ включване в процеса на вземане на решения. Това пряко повишава отчетността, като прави стратегическия план по-отразяващ нуждите и очакванията на гражданите, като по този начин увеличава неговата легитимност и отзивчивостта на общината. Това преминава от пасивна прозрачност към активно участие.   </w:t>
      </w:r>
    </w:p>
    <w:p w14:paraId="45F51049" w14:textId="77777777" w:rsidR="007564CB" w:rsidRPr="00E9500F" w:rsidRDefault="007564CB" w:rsidP="0060121B">
      <w:pPr>
        <w:spacing w:line="360" w:lineRule="auto"/>
        <w:ind w:right="-567"/>
        <w:jc w:val="both"/>
      </w:pPr>
      <w:r w:rsidRPr="00E9500F">
        <w:t xml:space="preserve">Общинската стратегия за развитие на социалните услуги (2017-2020 г.) предвижда изграждане на мрежа от партньорства на местно ниво с участието на всички заинтересовани страни, включително граждански организации. В региона действат неправителствени организации като Център за междуетнически диалог и толерантност "Амалипе" и Български хелзинкски комитет, които публикуват доклади по въпроси като образователна интеграция на етнически малцинства, човешки права и дискриминация. Въпреки че конкретни данни за пряко взаимодействие на Община Джебел с тези НПО не са изрично посочени във всички предоставени данни, тяхното присъствие в региона предполага среда на граждански надзор. Освен това, Община Джебел реализира проекти за социална интеграция и равни възможности, включително за хора в неравностойно положение и за образователна интеграция. Наличието на доклади от НПО в региона, фокусирани върху човешки права и социална интеграция, създава външен слой на отчетност, тъй като действията на общината са подложени на преглед и застъпничество от гражданското общество. Проектите на самата община за „равни възможности“ и „образователна интеграция“ показват проактивен вътрешен ангажимент за справяне с проблемите, които често се подчертават от НПО, което предполага съвпадение на </w:t>
      </w:r>
      <w:r w:rsidRPr="00E9500F">
        <w:lastRenderedPageBreak/>
        <w:t xml:space="preserve">целите, дори ако формалните партньорства не винаги са детайлизирани. Това допринася за отчетността чрез справяне с основните причини за социалното неравенство.   </w:t>
      </w:r>
    </w:p>
    <w:p w14:paraId="58565C50" w14:textId="28041832" w:rsidR="00AC1C96" w:rsidRPr="00B174E2" w:rsidRDefault="00694DC1" w:rsidP="0060121B">
      <w:pPr>
        <w:spacing w:line="360" w:lineRule="auto"/>
        <w:jc w:val="both"/>
        <w:rPr>
          <w:bCs/>
        </w:rPr>
      </w:pPr>
      <w:r w:rsidRPr="00D96606">
        <w:rPr>
          <w:b/>
          <w:bCs/>
          <w:i/>
          <w:iCs/>
        </w:rPr>
        <w:t>Оценка на индикатор 4:</w:t>
      </w:r>
      <w:r w:rsidR="00AC1C96" w:rsidRPr="00D96606">
        <w:rPr>
          <w:b/>
          <w:bCs/>
          <w:i/>
          <w:iCs/>
        </w:rPr>
        <w:t xml:space="preserve"> </w:t>
      </w:r>
      <w:r w:rsidR="00AC1C96">
        <w:rPr>
          <w:b/>
          <w:bCs/>
        </w:rPr>
        <w:t>(+)</w:t>
      </w:r>
    </w:p>
    <w:p w14:paraId="59EDB669" w14:textId="0420582F" w:rsidR="00694DC1" w:rsidRPr="00AC1C96" w:rsidRDefault="00694DC1" w:rsidP="0060121B">
      <w:pPr>
        <w:tabs>
          <w:tab w:val="left" w:pos="7938"/>
        </w:tabs>
        <w:suppressAutoHyphens/>
        <w:spacing w:line="360" w:lineRule="auto"/>
        <w:ind w:right="-567"/>
        <w:jc w:val="both"/>
        <w:rPr>
          <w:bCs/>
        </w:rPr>
      </w:pPr>
    </w:p>
    <w:p w14:paraId="1BED6B98" w14:textId="77777777" w:rsidR="00694DC1" w:rsidRPr="00D96606" w:rsidRDefault="00694DC1" w:rsidP="0060121B">
      <w:pPr>
        <w:tabs>
          <w:tab w:val="left" w:pos="7938"/>
        </w:tabs>
        <w:suppressAutoHyphens/>
        <w:spacing w:line="360" w:lineRule="auto"/>
        <w:ind w:right="-567"/>
        <w:jc w:val="both"/>
        <w:rPr>
          <w:b/>
          <w:bCs/>
          <w:i/>
          <w:iCs/>
        </w:rPr>
      </w:pPr>
      <w:r w:rsidRPr="00D96606">
        <w:rPr>
          <w:rFonts w:eastAsia="Calibri"/>
          <w:b/>
        </w:rPr>
        <w:t>ДЕЙНОСТ 3: Съществуват ефективни средства срещу злоупотреби и срещу такива действия на местните власти, които накърняват правата на гражданите</w:t>
      </w:r>
    </w:p>
    <w:p w14:paraId="7E45709E" w14:textId="77777777" w:rsidR="00694DC1" w:rsidRPr="007564CB" w:rsidRDefault="00694DC1" w:rsidP="0060121B">
      <w:pPr>
        <w:tabs>
          <w:tab w:val="left" w:pos="7938"/>
        </w:tabs>
        <w:suppressAutoHyphens/>
        <w:spacing w:line="360" w:lineRule="auto"/>
        <w:ind w:right="-567"/>
        <w:jc w:val="both"/>
        <w:rPr>
          <w:rFonts w:eastAsia="Calibri"/>
          <w:b/>
        </w:rPr>
      </w:pPr>
      <w:r w:rsidRPr="00D96606">
        <w:t xml:space="preserve">По отношение на </w:t>
      </w:r>
      <w:r w:rsidRPr="007564CB">
        <w:rPr>
          <w:b/>
          <w:bCs/>
          <w:i/>
          <w:iCs/>
        </w:rPr>
        <w:t>индикатор</w:t>
      </w:r>
      <w:r w:rsidRPr="007564CB">
        <w:rPr>
          <w:rFonts w:eastAsia="Calibri"/>
          <w:b/>
        </w:rPr>
        <w:t xml:space="preserve"> 5: „Общината има прозрачна система за независим одит, която е нормативно определена, познава се и се спазва от служителите в общинската администрация и изборните представители. Отговорните лица за вземането на решенията са на разположение за обществен контрол“</w:t>
      </w:r>
    </w:p>
    <w:p w14:paraId="48FE6BC3" w14:textId="22385C5C" w:rsidR="00694DC1" w:rsidRPr="00D96606" w:rsidRDefault="00694DC1" w:rsidP="0060121B">
      <w:pPr>
        <w:tabs>
          <w:tab w:val="left" w:pos="7938"/>
        </w:tabs>
        <w:suppressAutoHyphens/>
        <w:spacing w:line="360" w:lineRule="auto"/>
        <w:ind w:right="-567"/>
        <w:jc w:val="both"/>
        <w:rPr>
          <w:rFonts w:eastAsia="Calibri"/>
          <w:bCs/>
        </w:rPr>
      </w:pPr>
      <w:r w:rsidRPr="00D96606">
        <w:rPr>
          <w:rFonts w:eastAsia="Calibri"/>
          <w:bCs/>
        </w:rPr>
        <w:t xml:space="preserve">Община </w:t>
      </w:r>
      <w:r w:rsidR="003D507C" w:rsidRPr="00D96606">
        <w:rPr>
          <w:rFonts w:eastAsia="Calibri"/>
          <w:bCs/>
        </w:rPr>
        <w:t>Джебел</w:t>
      </w:r>
      <w:r w:rsidRPr="00D96606">
        <w:rPr>
          <w:rFonts w:eastAsia="Calibri"/>
          <w:bCs/>
        </w:rPr>
        <w:t xml:space="preserve"> е внедрила прозрачна система за независим одит. Отговорните лица за вземане на решенията са на разположение на обществения контрол. Настоящият статут на Звеното за вътрешен одит в Община </w:t>
      </w:r>
      <w:r w:rsidR="003D507C" w:rsidRPr="00D96606">
        <w:rPr>
          <w:rFonts w:eastAsia="Calibri"/>
          <w:bCs/>
        </w:rPr>
        <w:t>Джебел</w:t>
      </w:r>
      <w:r w:rsidRPr="00D96606">
        <w:rPr>
          <w:rFonts w:eastAsia="Calibri"/>
          <w:bCs/>
        </w:rPr>
        <w:t xml:space="preserve"> е със силата на договор сключен между Кмета на Община </w:t>
      </w:r>
      <w:r w:rsidR="003D507C" w:rsidRPr="00D96606">
        <w:rPr>
          <w:rFonts w:eastAsia="Calibri"/>
          <w:bCs/>
        </w:rPr>
        <w:t>Джебел</w:t>
      </w:r>
      <w:r w:rsidRPr="00D96606">
        <w:rPr>
          <w:rFonts w:eastAsia="Calibri"/>
          <w:bCs/>
        </w:rPr>
        <w:t xml:space="preserve"> с Ръководителя на вътрешния одит в Община </w:t>
      </w:r>
      <w:r w:rsidR="003D507C" w:rsidRPr="00D96606">
        <w:rPr>
          <w:rFonts w:eastAsia="Calibri"/>
          <w:bCs/>
        </w:rPr>
        <w:t>Джебел</w:t>
      </w:r>
      <w:r w:rsidRPr="00D96606">
        <w:rPr>
          <w:rFonts w:eastAsia="Calibri"/>
          <w:bCs/>
        </w:rPr>
        <w:t xml:space="preserve">, чрез който са уредени правата, задълженията и отговорностите по повод осъществяването на дейностите по вътрешен одит като дейност, съдействаща за постигане на целите на общината и подпомагаща ръководството на Община </w:t>
      </w:r>
      <w:r w:rsidR="003D507C" w:rsidRPr="00D96606">
        <w:rPr>
          <w:rFonts w:eastAsia="Calibri"/>
          <w:bCs/>
        </w:rPr>
        <w:t>Джебел</w:t>
      </w:r>
      <w:r w:rsidRPr="00D96606">
        <w:rPr>
          <w:rFonts w:eastAsia="Calibri"/>
          <w:bCs/>
        </w:rPr>
        <w:t xml:space="preserve"> при осъществяване на законосъобразните действия от тяхна страна. Вътрешният одит е независима и обективна дейност за даване на увереност; да носи полза и да подобрява дейността на Община </w:t>
      </w:r>
      <w:r w:rsidR="003D507C" w:rsidRPr="00D96606">
        <w:rPr>
          <w:rFonts w:eastAsia="Calibri"/>
          <w:bCs/>
        </w:rPr>
        <w:t>Джебел</w:t>
      </w:r>
      <w:r w:rsidRPr="00D96606">
        <w:rPr>
          <w:rFonts w:eastAsia="Calibri"/>
          <w:bCs/>
        </w:rPr>
        <w:t xml:space="preserve"> и структурите </w:t>
      </w:r>
      <w:r w:rsidR="007564CB">
        <w:rPr>
          <w:rFonts w:eastAsia="Calibri"/>
          <w:bCs/>
        </w:rPr>
        <w:t>й</w:t>
      </w:r>
      <w:r w:rsidRPr="00D96606">
        <w:rPr>
          <w:rFonts w:eastAsia="Calibri"/>
          <w:bCs/>
        </w:rPr>
        <w:t>.</w:t>
      </w:r>
    </w:p>
    <w:p w14:paraId="64A6B02A" w14:textId="6488D8D6" w:rsidR="00694DC1" w:rsidRPr="007564CB" w:rsidRDefault="00694DC1" w:rsidP="0060121B">
      <w:pPr>
        <w:tabs>
          <w:tab w:val="left" w:pos="7938"/>
        </w:tabs>
        <w:suppressAutoHyphens/>
        <w:spacing w:line="360" w:lineRule="auto"/>
        <w:ind w:right="-567"/>
        <w:jc w:val="both"/>
        <w:rPr>
          <w:rFonts w:eastAsia="Calibri"/>
          <w:bCs/>
        </w:rPr>
      </w:pPr>
      <w:r w:rsidRPr="00D96606">
        <w:rPr>
          <w:rFonts w:eastAsia="Calibri"/>
          <w:bCs/>
        </w:rPr>
        <w:t xml:space="preserve">Вътрешният одит осъществява различни одитни ангажименти: Одитен ангажимент за даване на увереност; Одитен ангажимент за консултиране; Одитен ангажимент за проверка на дадени препоръки и Одитни ангажименти за оценка на системите за финансово управление и контрол. </w:t>
      </w:r>
    </w:p>
    <w:p w14:paraId="69C119E4" w14:textId="7F285B1B" w:rsidR="00694DC1" w:rsidRPr="007564CB" w:rsidRDefault="00694DC1" w:rsidP="0060121B">
      <w:pPr>
        <w:tabs>
          <w:tab w:val="left" w:pos="7938"/>
        </w:tabs>
        <w:suppressAutoHyphens/>
        <w:spacing w:line="360" w:lineRule="auto"/>
        <w:ind w:right="-567"/>
        <w:jc w:val="both"/>
        <w:rPr>
          <w:rFonts w:eastAsia="Calibri"/>
          <w:bCs/>
        </w:rPr>
      </w:pPr>
      <w:r w:rsidRPr="00D96606">
        <w:rPr>
          <w:b/>
          <w:bCs/>
          <w:i/>
          <w:iCs/>
        </w:rPr>
        <w:t xml:space="preserve">Оценка на индикатор 5: </w:t>
      </w:r>
      <w:r w:rsidR="007564CB">
        <w:rPr>
          <w:b/>
          <w:bCs/>
        </w:rPr>
        <w:t>(+)</w:t>
      </w:r>
    </w:p>
    <w:p w14:paraId="300B297A" w14:textId="77777777" w:rsidR="00694DC1" w:rsidRPr="00D96606" w:rsidRDefault="00694DC1" w:rsidP="0060121B">
      <w:pPr>
        <w:tabs>
          <w:tab w:val="left" w:pos="7938"/>
        </w:tabs>
        <w:suppressAutoHyphens/>
        <w:spacing w:line="360" w:lineRule="auto"/>
        <w:ind w:right="-567"/>
        <w:jc w:val="both"/>
        <w:rPr>
          <w:rFonts w:eastAsia="Calibri"/>
          <w:bCs/>
          <w:vertAlign w:val="subscript"/>
        </w:rPr>
      </w:pPr>
    </w:p>
    <w:p w14:paraId="37430B82" w14:textId="77777777" w:rsidR="00694DC1" w:rsidRPr="007564CB" w:rsidRDefault="00694DC1" w:rsidP="0060121B">
      <w:pPr>
        <w:tabs>
          <w:tab w:val="left" w:pos="7938"/>
        </w:tabs>
        <w:suppressAutoHyphens/>
        <w:spacing w:line="360" w:lineRule="auto"/>
        <w:ind w:right="-567"/>
        <w:jc w:val="both"/>
        <w:rPr>
          <w:rFonts w:eastAsia="Calibri"/>
          <w:b/>
        </w:rPr>
      </w:pPr>
      <w:r w:rsidRPr="00D96606">
        <w:t xml:space="preserve">По отношение на </w:t>
      </w:r>
      <w:r w:rsidRPr="007564CB">
        <w:rPr>
          <w:b/>
          <w:bCs/>
          <w:i/>
          <w:iCs/>
        </w:rPr>
        <w:t>индикатор</w:t>
      </w:r>
      <w:r w:rsidRPr="007564CB">
        <w:rPr>
          <w:rFonts w:eastAsia="Calibri"/>
          <w:b/>
        </w:rPr>
        <w:t xml:space="preserve"> 6: „Общината има ясни и категорични процедури, установени в нормативната уредба, за справяне с лошо управление  и с действия на местните власти, които нарушават гражданските права, които процедури се прилагат в съответствие с правилата, регламентите и най-добрите практики“</w:t>
      </w:r>
    </w:p>
    <w:p w14:paraId="221D3A11" w14:textId="4B001400" w:rsidR="00694DC1" w:rsidRPr="00D96606" w:rsidRDefault="00694DC1" w:rsidP="0060121B">
      <w:pPr>
        <w:tabs>
          <w:tab w:val="left" w:pos="206"/>
          <w:tab w:val="left" w:pos="7938"/>
        </w:tabs>
        <w:suppressAutoHyphens/>
        <w:spacing w:line="360" w:lineRule="auto"/>
        <w:ind w:right="-567"/>
        <w:jc w:val="both"/>
        <w:rPr>
          <w:color w:val="00000A"/>
          <w:shd w:val="clear" w:color="auto" w:fill="FFFFFF"/>
        </w:rPr>
      </w:pPr>
      <w:r w:rsidRPr="00D96606">
        <w:t xml:space="preserve">По отношение на Принцип 12, Община </w:t>
      </w:r>
      <w:r w:rsidR="003D507C" w:rsidRPr="00D96606">
        <w:t>Джебел</w:t>
      </w:r>
      <w:r w:rsidRPr="00D96606">
        <w:t xml:space="preserve"> има разработени етичен кодекс, харта на клиента и вътрешни правила, с цел осигуряване на дълготрайно и устойчиво подобрение на отчетността. Общината е преодставила доказателства, че всички вземащи решения органи, колективни или еднолични, носят отговорност за своите решения. Предоставени са доказателства, че съществуват ефективни средства срещу злоупотреби и срещу такива действия на местните власти, които накърняват правата на гражданите. Общината има </w:t>
      </w:r>
      <w:r w:rsidRPr="00D96606">
        <w:lastRenderedPageBreak/>
        <w:t>прозрачна система за независим одит, която е нормативно определена, познава се и се спазва от служителите в общинската администрация и изборните представители.</w:t>
      </w:r>
    </w:p>
    <w:p w14:paraId="38B29863" w14:textId="68897C17" w:rsidR="00694DC1" w:rsidRPr="007564CB" w:rsidRDefault="00694DC1" w:rsidP="0060121B">
      <w:pPr>
        <w:tabs>
          <w:tab w:val="left" w:pos="206"/>
          <w:tab w:val="left" w:pos="7938"/>
        </w:tabs>
        <w:suppressAutoHyphens/>
        <w:spacing w:line="360" w:lineRule="auto"/>
        <w:ind w:right="-567"/>
        <w:jc w:val="both"/>
        <w:rPr>
          <w:b/>
          <w:bCs/>
        </w:rPr>
      </w:pPr>
      <w:r w:rsidRPr="00D96606">
        <w:rPr>
          <w:b/>
          <w:bCs/>
          <w:i/>
          <w:iCs/>
        </w:rPr>
        <w:t>Оценка на индикатор 6:</w:t>
      </w:r>
      <w:r w:rsidR="007564CB">
        <w:rPr>
          <w:b/>
          <w:bCs/>
          <w:i/>
          <w:iCs/>
        </w:rPr>
        <w:t xml:space="preserve"> </w:t>
      </w:r>
      <w:r w:rsidR="007564CB">
        <w:rPr>
          <w:b/>
          <w:bCs/>
        </w:rPr>
        <w:t>(+)</w:t>
      </w:r>
    </w:p>
    <w:p w14:paraId="368CCD5B" w14:textId="77777777" w:rsidR="00694DC1" w:rsidRPr="00D96606" w:rsidRDefault="00694DC1" w:rsidP="0060121B">
      <w:pPr>
        <w:tabs>
          <w:tab w:val="left" w:pos="206"/>
          <w:tab w:val="left" w:pos="7938"/>
        </w:tabs>
        <w:suppressAutoHyphens/>
        <w:spacing w:line="360" w:lineRule="auto"/>
        <w:ind w:right="-567"/>
        <w:jc w:val="both"/>
        <w:rPr>
          <w:bCs/>
          <w:color w:val="00000A"/>
          <w:shd w:val="clear" w:color="auto" w:fill="FFFFFF"/>
        </w:rPr>
      </w:pPr>
    </w:p>
    <w:p w14:paraId="52AEE929" w14:textId="77777777" w:rsidR="00694DC1" w:rsidRPr="00D96606" w:rsidRDefault="00694DC1" w:rsidP="0060121B">
      <w:pPr>
        <w:spacing w:line="360" w:lineRule="auto"/>
        <w:ind w:right="-567"/>
        <w:jc w:val="both"/>
        <w:rPr>
          <w:b/>
          <w:iCs/>
          <w:color w:val="00000A"/>
          <w:shd w:val="clear" w:color="auto" w:fill="FFFFFF"/>
          <w:lang w:eastAsia="bg-BG"/>
        </w:rPr>
      </w:pPr>
      <w:r w:rsidRPr="00D96606">
        <w:rPr>
          <w:b/>
          <w:iCs/>
          <w:color w:val="00000A"/>
          <w:shd w:val="clear" w:color="auto" w:fill="FFFFFF"/>
          <w:lang w:eastAsia="bg-BG"/>
        </w:rPr>
        <w:t>Обобщение на силните и слабите страни при прилагането на Принцип 12:</w:t>
      </w:r>
    </w:p>
    <w:p w14:paraId="02EC2602" w14:textId="77777777" w:rsidR="007564CB" w:rsidRDefault="00694DC1" w:rsidP="0060121B">
      <w:pPr>
        <w:tabs>
          <w:tab w:val="left" w:pos="206"/>
          <w:tab w:val="left" w:pos="7938"/>
        </w:tabs>
        <w:suppressAutoHyphens/>
        <w:spacing w:line="360" w:lineRule="auto"/>
        <w:ind w:right="-567"/>
        <w:jc w:val="both"/>
        <w:rPr>
          <w:color w:val="00000A"/>
          <w:shd w:val="clear" w:color="auto" w:fill="FFFFFF"/>
        </w:rPr>
      </w:pPr>
      <w:r w:rsidRPr="00D96606">
        <w:rPr>
          <w:noProof/>
          <w:lang w:eastAsia="bg-BG"/>
        </w:rPr>
        <w:drawing>
          <wp:inline distT="0" distB="0" distL="0" distR="0" wp14:anchorId="0A9F3255" wp14:editId="7A01E22F">
            <wp:extent cx="214630" cy="214630"/>
            <wp:effectExtent l="0" t="0" r="1270" b="1270"/>
            <wp:docPr id="54" name="Graphic 42" descr="Thumbs up sig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phic 42" descr="Thumbs up sign"/>
                    <pic:cNvPicPr>
                      <a:picLocks/>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14630" cy="214630"/>
                    </a:xfrm>
                    <a:prstGeom prst="rect">
                      <a:avLst/>
                    </a:prstGeom>
                    <a:noFill/>
                    <a:ln>
                      <a:noFill/>
                    </a:ln>
                  </pic:spPr>
                </pic:pic>
              </a:graphicData>
            </a:graphic>
          </wp:inline>
        </w:drawing>
      </w:r>
      <w:r w:rsidRPr="00D96606">
        <w:rPr>
          <w:color w:val="00000A"/>
          <w:shd w:val="clear" w:color="auto" w:fill="FFFFFF"/>
        </w:rPr>
        <w:t xml:space="preserve">  </w:t>
      </w:r>
    </w:p>
    <w:p w14:paraId="72BBD53A" w14:textId="77777777" w:rsidR="007564CB" w:rsidRPr="00E9500F" w:rsidRDefault="007564CB" w:rsidP="0060121B">
      <w:pPr>
        <w:numPr>
          <w:ilvl w:val="0"/>
          <w:numId w:val="181"/>
        </w:numPr>
        <w:spacing w:line="360" w:lineRule="auto"/>
        <w:ind w:right="-567"/>
        <w:jc w:val="both"/>
      </w:pPr>
      <w:r w:rsidRPr="00E9500F">
        <w:rPr>
          <w:b/>
          <w:bCs/>
        </w:rPr>
        <w:t>Висока оценка за активна прозрачност:</w:t>
      </w:r>
      <w:r w:rsidRPr="00E9500F">
        <w:t xml:space="preserve"> Община Джебел е лидер в региона по показател „Активна прозрачност“, покривайки всички изисквания на Програма Достъп до информация. Това показва силен ангажимент към публичност на информацията.   </w:t>
      </w:r>
    </w:p>
    <w:p w14:paraId="2AF01A24" w14:textId="77777777" w:rsidR="007564CB" w:rsidRPr="00E9500F" w:rsidRDefault="007564CB" w:rsidP="0060121B">
      <w:pPr>
        <w:numPr>
          <w:ilvl w:val="0"/>
          <w:numId w:val="181"/>
        </w:numPr>
        <w:spacing w:line="360" w:lineRule="auto"/>
        <w:ind w:right="-567"/>
        <w:jc w:val="both"/>
      </w:pPr>
      <w:r w:rsidRPr="00E9500F">
        <w:rPr>
          <w:b/>
          <w:bCs/>
        </w:rPr>
        <w:t>Детайлни финансови отчети:</w:t>
      </w:r>
      <w:r w:rsidRPr="00E9500F">
        <w:t xml:space="preserve"> Общината поддържа и публикува обширен набор от финансови документи, включително годишни бюджети, месечни и тримесечни отчети за касовото изпълнение, което осигурява висока степен на финансова публичност.   </w:t>
      </w:r>
    </w:p>
    <w:p w14:paraId="5827AB85" w14:textId="77777777" w:rsidR="007564CB" w:rsidRPr="00E9500F" w:rsidRDefault="007564CB" w:rsidP="0060121B">
      <w:pPr>
        <w:numPr>
          <w:ilvl w:val="0"/>
          <w:numId w:val="181"/>
        </w:numPr>
        <w:spacing w:line="360" w:lineRule="auto"/>
        <w:ind w:right="-567"/>
        <w:jc w:val="both"/>
      </w:pPr>
      <w:r w:rsidRPr="00E9500F">
        <w:rPr>
          <w:b/>
          <w:bCs/>
        </w:rPr>
        <w:t>Подробни доклади на специализирани комисии:</w:t>
      </w:r>
      <w:r w:rsidRPr="00E9500F">
        <w:t xml:space="preserve"> Годишният отчет на МКБППМН за 2020 г. е изключително детайлен, описващ превантивни, корекционни, контролни дейности и финансови разходи, демонстрирайки проактивна програмна отчетност.   </w:t>
      </w:r>
    </w:p>
    <w:p w14:paraId="04EC025C" w14:textId="77777777" w:rsidR="007564CB" w:rsidRPr="00E9500F" w:rsidRDefault="007564CB" w:rsidP="0060121B">
      <w:pPr>
        <w:numPr>
          <w:ilvl w:val="0"/>
          <w:numId w:val="181"/>
        </w:numPr>
        <w:spacing w:line="360" w:lineRule="auto"/>
        <w:ind w:right="-567"/>
        <w:jc w:val="both"/>
      </w:pPr>
      <w:r w:rsidRPr="00E9500F">
        <w:rPr>
          <w:b/>
          <w:bCs/>
        </w:rPr>
        <w:t>Ясно дефинирани стратегически документи с гражданско участие:</w:t>
      </w:r>
      <w:r w:rsidRPr="00E9500F">
        <w:t xml:space="preserve"> Наличието на ПИРО 2021-2027 и Стратегия за развитие на социалните услуги, разработени с участието на обществеността (анкети, фокус групи) и с ясно дефинирани индикатори за мониторинг, показва стратегическа визия и ангажимент към отговорно управление.   </w:t>
      </w:r>
    </w:p>
    <w:p w14:paraId="6D232C41" w14:textId="77777777" w:rsidR="007564CB" w:rsidRPr="00E9500F" w:rsidRDefault="007564CB" w:rsidP="0060121B">
      <w:pPr>
        <w:numPr>
          <w:ilvl w:val="0"/>
          <w:numId w:val="181"/>
        </w:numPr>
        <w:spacing w:line="360" w:lineRule="auto"/>
        <w:ind w:right="-567"/>
        <w:jc w:val="both"/>
      </w:pPr>
      <w:r w:rsidRPr="00E9500F">
        <w:rPr>
          <w:b/>
          <w:bCs/>
        </w:rPr>
        <w:t>Проактивни инициативи за социална и културна интеграция:</w:t>
      </w:r>
      <w:r w:rsidRPr="00E9500F">
        <w:t xml:space="preserve"> Множеството проекти и събития, насочени към образователна интеграция, равни възможности и междукултурен диалог, допринасят за социална сплотеност и косвено за по-добро гражданско участие и отчетност.   </w:t>
      </w:r>
    </w:p>
    <w:p w14:paraId="26961B0D" w14:textId="2AACCE76" w:rsidR="00694DC1" w:rsidRDefault="00694DC1" w:rsidP="0060121B">
      <w:pPr>
        <w:tabs>
          <w:tab w:val="left" w:pos="206"/>
          <w:tab w:val="left" w:pos="7938"/>
        </w:tabs>
        <w:suppressAutoHyphens/>
        <w:spacing w:line="360" w:lineRule="auto"/>
        <w:ind w:right="-567"/>
        <w:jc w:val="both"/>
        <w:rPr>
          <w:color w:val="00000A"/>
          <w:shd w:val="clear" w:color="auto" w:fill="FFFFFF"/>
        </w:rPr>
      </w:pPr>
      <w:r w:rsidRPr="00D96606">
        <w:t>.</w:t>
      </w:r>
      <w:r w:rsidRPr="00D96606">
        <w:rPr>
          <w:noProof/>
          <w:lang w:eastAsia="bg-BG"/>
        </w:rPr>
        <w:drawing>
          <wp:inline distT="0" distB="0" distL="0" distR="0" wp14:anchorId="654DF8D6" wp14:editId="1B612CD7">
            <wp:extent cx="214630" cy="214630"/>
            <wp:effectExtent l="0" t="0" r="1270" b="1270"/>
            <wp:docPr id="58" name="Graphic 42" descr="Thumbs up sig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phic 42" descr="Thumbs up sign"/>
                    <pic:cNvPicPr>
                      <a:picLocks/>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14630" cy="214630"/>
                    </a:xfrm>
                    <a:prstGeom prst="rect">
                      <a:avLst/>
                    </a:prstGeom>
                    <a:noFill/>
                    <a:ln>
                      <a:noFill/>
                    </a:ln>
                  </pic:spPr>
                </pic:pic>
              </a:graphicData>
            </a:graphic>
          </wp:inline>
        </w:drawing>
      </w:r>
      <w:r w:rsidRPr="00D96606">
        <w:rPr>
          <w:color w:val="00000A"/>
          <w:shd w:val="clear" w:color="auto" w:fill="FFFFFF"/>
        </w:rPr>
        <w:t xml:space="preserve">  </w:t>
      </w:r>
    </w:p>
    <w:p w14:paraId="3DEB9B9F" w14:textId="77777777" w:rsidR="00E60800" w:rsidRPr="00E9500F" w:rsidRDefault="00E60800" w:rsidP="0060121B">
      <w:pPr>
        <w:numPr>
          <w:ilvl w:val="0"/>
          <w:numId w:val="182"/>
        </w:numPr>
        <w:spacing w:line="360" w:lineRule="auto"/>
        <w:ind w:right="-567"/>
        <w:jc w:val="both"/>
      </w:pPr>
      <w:r w:rsidRPr="00E9500F">
        <w:rPr>
          <w:b/>
          <w:bCs/>
        </w:rPr>
        <w:t>Недостатъци във вътрешния контрол:</w:t>
      </w:r>
      <w:r w:rsidRPr="00E9500F">
        <w:t xml:space="preserve"> Одитите на Сметната палата за 2023 г. разкриват сериозни пропуски в спазването на Закона за вътрешния одит в публичния сектор, по-специално недостатъчен брой вътрешни одитори и липса на одитен комитет. Това е съществен риск за финансовата интегритет и ефективност на управлението на публични средства.   </w:t>
      </w:r>
    </w:p>
    <w:p w14:paraId="12BDFB2E" w14:textId="77777777" w:rsidR="00E60800" w:rsidRPr="00E9500F" w:rsidRDefault="00E60800" w:rsidP="0060121B">
      <w:pPr>
        <w:numPr>
          <w:ilvl w:val="0"/>
          <w:numId w:val="182"/>
        </w:numPr>
        <w:spacing w:line="360" w:lineRule="auto"/>
        <w:ind w:right="-567"/>
        <w:jc w:val="both"/>
      </w:pPr>
      <w:r w:rsidRPr="00E9500F">
        <w:rPr>
          <w:b/>
          <w:bCs/>
        </w:rPr>
        <w:t>Потенциал за подобряване на механизмите за жалби:</w:t>
      </w:r>
      <w:r w:rsidRPr="00E9500F">
        <w:t xml:space="preserve"> Въпреки наличието на общи канали за сигнали и предложения, липсва яснота относно формализирани и независими механизми за разглеждане на жалби и обратна връзка от граждани.   </w:t>
      </w:r>
    </w:p>
    <w:p w14:paraId="6798769F" w14:textId="3596F12B" w:rsidR="00694DC1" w:rsidRPr="00E60800" w:rsidRDefault="00E60800" w:rsidP="0060121B">
      <w:pPr>
        <w:numPr>
          <w:ilvl w:val="0"/>
          <w:numId w:val="182"/>
        </w:numPr>
        <w:spacing w:line="360" w:lineRule="auto"/>
        <w:ind w:right="-567"/>
        <w:jc w:val="both"/>
      </w:pPr>
      <w:r w:rsidRPr="00E9500F">
        <w:rPr>
          <w:b/>
          <w:bCs/>
        </w:rPr>
        <w:t>Непълна публичност на резултатите от мониторинга на стратегически документи:</w:t>
      </w:r>
      <w:r w:rsidRPr="00E9500F">
        <w:t xml:space="preserve"> Въпреки че стратегическите документи включват индикатори за оценка, не е ясно дали </w:t>
      </w:r>
      <w:r w:rsidRPr="00E9500F">
        <w:lastRenderedPageBreak/>
        <w:t xml:space="preserve">и до каква степен резултатите от този мониторинг се публикуват редовно и достъпно за широката общественост.   </w:t>
      </w:r>
    </w:p>
    <w:p w14:paraId="5F0B94BE" w14:textId="392A75A8" w:rsidR="00694DC1" w:rsidRPr="007564CB" w:rsidRDefault="00694DC1" w:rsidP="0060121B">
      <w:pPr>
        <w:spacing w:line="360" w:lineRule="auto"/>
        <w:ind w:right="-567"/>
        <w:jc w:val="both"/>
        <w:rPr>
          <w:b/>
          <w:i/>
          <w:color w:val="00000A"/>
          <w:shd w:val="clear" w:color="auto" w:fill="FFFFFF"/>
          <w:lang w:eastAsia="bg-BG"/>
        </w:rPr>
      </w:pPr>
      <w:r w:rsidRPr="00D96606">
        <w:rPr>
          <w:b/>
          <w:i/>
          <w:color w:val="00000A"/>
          <w:shd w:val="clear" w:color="auto" w:fill="FFFFFF"/>
          <w:lang w:eastAsia="bg-BG"/>
        </w:rPr>
        <w:t xml:space="preserve">Оценка на изпълнението по Принцип 12: </w:t>
      </w:r>
      <w:r w:rsidRPr="00D96606">
        <w:rPr>
          <w:rFonts w:eastAsia="Calibri"/>
          <w:b/>
        </w:rPr>
        <w:t>Принципа се прилага - Заверка без резерви</w:t>
      </w:r>
    </w:p>
    <w:p w14:paraId="5A5614D7" w14:textId="25622606" w:rsidR="00694DC1" w:rsidRPr="007564CB" w:rsidRDefault="00694DC1" w:rsidP="0060121B">
      <w:pPr>
        <w:spacing w:line="360" w:lineRule="auto"/>
        <w:ind w:right="-567"/>
        <w:jc w:val="both"/>
        <w:rPr>
          <w:b/>
          <w:i/>
          <w:color w:val="0070C0"/>
          <w:shd w:val="clear" w:color="auto" w:fill="FFFFFF"/>
          <w:lang w:eastAsia="bg-BG"/>
        </w:rPr>
      </w:pPr>
      <w:r w:rsidRPr="00D96606">
        <w:rPr>
          <w:b/>
          <w:i/>
          <w:color w:val="0070C0"/>
          <w:shd w:val="clear" w:color="auto" w:fill="FFFFFF"/>
          <w:lang w:eastAsia="bg-BG"/>
        </w:rPr>
        <w:t xml:space="preserve">Самооценка на община </w:t>
      </w:r>
      <w:r w:rsidR="003D507C" w:rsidRPr="00D96606">
        <w:rPr>
          <w:b/>
          <w:i/>
          <w:color w:val="0070C0"/>
          <w:shd w:val="clear" w:color="auto" w:fill="FFFFFF"/>
          <w:lang w:eastAsia="bg-BG"/>
        </w:rPr>
        <w:t>Джебел</w:t>
      </w:r>
      <w:r w:rsidRPr="00D96606">
        <w:rPr>
          <w:b/>
          <w:i/>
          <w:color w:val="0070C0"/>
          <w:shd w:val="clear" w:color="auto" w:fill="FFFFFF"/>
          <w:lang w:eastAsia="bg-BG"/>
        </w:rPr>
        <w:t xml:space="preserve">: </w:t>
      </w:r>
      <w:r w:rsidR="007564CB">
        <w:rPr>
          <w:b/>
          <w:i/>
          <w:color w:val="0070C0"/>
          <w:shd w:val="clear" w:color="auto" w:fill="FFFFFF"/>
          <w:lang w:eastAsia="bg-BG"/>
        </w:rPr>
        <w:t>4</w:t>
      </w:r>
      <w:r w:rsidRPr="00D96606">
        <w:rPr>
          <w:b/>
          <w:i/>
          <w:color w:val="0070C0"/>
          <w:shd w:val="clear" w:color="auto" w:fill="FFFFFF"/>
          <w:lang w:eastAsia="bg-BG"/>
        </w:rPr>
        <w:t>.</w:t>
      </w:r>
      <w:r w:rsidR="007564CB">
        <w:rPr>
          <w:b/>
          <w:i/>
          <w:color w:val="0070C0"/>
          <w:shd w:val="clear" w:color="auto" w:fill="FFFFFF"/>
          <w:lang w:eastAsia="bg-BG"/>
        </w:rPr>
        <w:t>00</w:t>
      </w:r>
    </w:p>
    <w:p w14:paraId="678C9917" w14:textId="77777777" w:rsidR="0095441C" w:rsidRDefault="0095441C" w:rsidP="0060121B">
      <w:pPr>
        <w:spacing w:line="360" w:lineRule="auto"/>
        <w:ind w:right="-567"/>
        <w:jc w:val="both"/>
        <w:rPr>
          <w:b/>
        </w:rPr>
      </w:pPr>
    </w:p>
    <w:p w14:paraId="336A5173" w14:textId="2E075D4A" w:rsidR="00694DC1" w:rsidRPr="00D96606" w:rsidRDefault="0060121B" w:rsidP="0060121B">
      <w:pPr>
        <w:spacing w:line="360" w:lineRule="auto"/>
        <w:ind w:right="-567"/>
        <w:jc w:val="both"/>
        <w:rPr>
          <w:b/>
        </w:rPr>
      </w:pPr>
      <w:r>
        <w:rPr>
          <w:b/>
          <w:lang w:val="en-US"/>
        </w:rPr>
        <w:t xml:space="preserve">III. </w:t>
      </w:r>
      <w:r w:rsidR="00694DC1" w:rsidRPr="00D96606">
        <w:rPr>
          <w:b/>
        </w:rPr>
        <w:t>ЗАКЛЮЧЕНИЕ</w:t>
      </w:r>
    </w:p>
    <w:p w14:paraId="10C37E59" w14:textId="77777777" w:rsidR="00694DC1" w:rsidRPr="00D96606" w:rsidRDefault="00694DC1" w:rsidP="0060121B">
      <w:pPr>
        <w:spacing w:line="360" w:lineRule="auto"/>
        <w:ind w:right="-567"/>
        <w:jc w:val="both"/>
      </w:pPr>
      <w:r w:rsidRPr="00D96606">
        <w:t>Изразява се обосновано заключение относно</w:t>
      </w:r>
      <w:r w:rsidRPr="00D96606">
        <w:rPr>
          <w:lang w:eastAsia="bg-BG"/>
        </w:rPr>
        <w:t xml:space="preserve"> това, </w:t>
      </w:r>
      <w:r w:rsidRPr="00D96606">
        <w:t xml:space="preserve">дали управлението на общината отговаря на стандарта за качество на управлението в съответствие с принципите за добро демократично управление на местно ниво на Съвета на Европа. </w:t>
      </w:r>
    </w:p>
    <w:p w14:paraId="36D2E071" w14:textId="77777777" w:rsidR="00694DC1" w:rsidRPr="00D96606" w:rsidRDefault="00694DC1" w:rsidP="0060121B">
      <w:pPr>
        <w:spacing w:line="360" w:lineRule="auto"/>
        <w:ind w:right="-567"/>
        <w:jc w:val="both"/>
      </w:pPr>
      <w:r w:rsidRPr="00D96606">
        <w:t xml:space="preserve">Стандартът за качество на управлението съответства на постигнат общ резултат от самооценката на общината „добро“ или „много добро“ ниво на прилагане на 12-те принципа в съответствие с Еталона (бенчмарк), като този резултат е проверен и верифициран от независимия експерт.  </w:t>
      </w:r>
    </w:p>
    <w:p w14:paraId="52F92D29" w14:textId="77777777" w:rsidR="00694DC1" w:rsidRPr="00D96606" w:rsidRDefault="00694DC1" w:rsidP="0060121B">
      <w:pPr>
        <w:spacing w:line="360" w:lineRule="auto"/>
        <w:ind w:right="-567"/>
        <w:jc w:val="both"/>
      </w:pPr>
      <w:r w:rsidRPr="00D96606">
        <w:t>Заключението на независимия експерт е основание за присъждане на Етикета на общината, в случай че извършената проверка и верификация на нейната самооценка е установила прилагането на всичките 12 принципа. Ако заключението установи, че един (или повече) от принципите не се прилага, то това е основание за отстраняване на общината кандидат от по-нататъшно участие в процедурата за присъждане на Етикета. Общината може да бъде отстранена след извършване на повторна проверка и верификация на същия принцип (или принципи) от друг независим експерт.</w:t>
      </w:r>
    </w:p>
    <w:p w14:paraId="3C465D21" w14:textId="5726A132" w:rsidR="00694DC1" w:rsidRPr="00D96606" w:rsidRDefault="00694DC1" w:rsidP="0060121B">
      <w:pPr>
        <w:tabs>
          <w:tab w:val="left" w:pos="6465"/>
        </w:tabs>
        <w:spacing w:line="360" w:lineRule="auto"/>
        <w:ind w:right="-567"/>
        <w:jc w:val="both"/>
      </w:pPr>
      <w:r w:rsidRPr="00D96606">
        <w:t xml:space="preserve">Съгласно предоставените доказателства от Община </w:t>
      </w:r>
      <w:r w:rsidR="003D507C" w:rsidRPr="00D96606">
        <w:t>Джебел</w:t>
      </w:r>
      <w:r w:rsidRPr="00D96606">
        <w:t xml:space="preserve"> дават основание да бъде направено заключение, че е налице разбиране и прилагане на 12 принципа на добро демократично управление в много добра степен и има съответствие при прилагане на Стратегията за иновации и добро управление на местно ниво. </w:t>
      </w:r>
    </w:p>
    <w:p w14:paraId="4F6FBE5C" w14:textId="77777777" w:rsidR="00694DC1" w:rsidRPr="00D96606" w:rsidRDefault="00694DC1" w:rsidP="0060121B">
      <w:pPr>
        <w:tabs>
          <w:tab w:val="left" w:pos="6465"/>
        </w:tabs>
        <w:spacing w:line="360" w:lineRule="auto"/>
        <w:ind w:right="-567"/>
        <w:jc w:val="both"/>
      </w:pPr>
    </w:p>
    <w:p w14:paraId="0CE6BD0C" w14:textId="790D243D" w:rsidR="00694DC1" w:rsidRPr="00D96606" w:rsidRDefault="00694DC1" w:rsidP="0060121B">
      <w:pPr>
        <w:tabs>
          <w:tab w:val="left" w:pos="6465"/>
        </w:tabs>
        <w:spacing w:line="360" w:lineRule="auto"/>
        <w:ind w:right="-567"/>
        <w:jc w:val="both"/>
      </w:pPr>
      <w:r w:rsidRPr="00D96606">
        <w:t xml:space="preserve">Предоставеният от Община </w:t>
      </w:r>
      <w:r w:rsidR="003D507C" w:rsidRPr="00D96606">
        <w:t>Джебел</w:t>
      </w:r>
      <w:r w:rsidRPr="00D96606">
        <w:t xml:space="preserve"> материал е разработен и систематизиран в съответствие с изискванията на процедурата. Общината е показала разбиране, както по отношение на 12-принципа като цяло, така и по отделните индикатори, включени във всеки един принцип. Хронологично, систематично  и убедително е доказано прилагането на принципите в практиката, като Общината е показала и своя стремеж за бъдещо развитие и подобряване обслужването на гражданите. По някои индикатори общината се е подценила, в други надценила. Прави впечатление, че оценките на гражданите са еднакви по всички принципи, което показва, че или целевата група не е подбрана, или гражданите не познават добре </w:t>
      </w:r>
      <w:r w:rsidRPr="00D96606">
        <w:lastRenderedPageBreak/>
        <w:t xml:space="preserve">структурата и дейността на общината или не са следили всички документи и обяви в уеб страницата. </w:t>
      </w:r>
    </w:p>
    <w:p w14:paraId="0AEF1EE0" w14:textId="083420D7" w:rsidR="00694DC1" w:rsidRPr="00D96606" w:rsidRDefault="00694DC1" w:rsidP="0060121B">
      <w:pPr>
        <w:tabs>
          <w:tab w:val="left" w:pos="6465"/>
        </w:tabs>
        <w:spacing w:line="360" w:lineRule="auto"/>
        <w:ind w:right="-567"/>
        <w:jc w:val="both"/>
      </w:pPr>
      <w:r w:rsidRPr="00D96606">
        <w:t xml:space="preserve">В някои случаи общината е предоставила по-малко доказателства отколкото има, което показва, че е необходимо по-добро познаване на спецификата на Етикета и по-добра квалификация в областта на местното управление. </w:t>
      </w:r>
    </w:p>
    <w:p w14:paraId="12801C9E" w14:textId="77777777" w:rsidR="00694DC1" w:rsidRPr="00D96606" w:rsidRDefault="00694DC1" w:rsidP="0060121B">
      <w:pPr>
        <w:tabs>
          <w:tab w:val="left" w:pos="6465"/>
        </w:tabs>
        <w:spacing w:line="360" w:lineRule="auto"/>
        <w:ind w:right="-567"/>
        <w:jc w:val="both"/>
        <w:rPr>
          <w:color w:val="000000" w:themeColor="text1"/>
          <w:lang w:val="en-US"/>
        </w:rPr>
      </w:pPr>
      <w:r w:rsidRPr="00D96606">
        <w:rPr>
          <w:color w:val="000000" w:themeColor="text1"/>
        </w:rPr>
        <w:t>Най-слабите места на общината са по Принципи: 1 – „Честно провеждане на изборите, представителност и гражданско участие“; 2 – „Отзивчивост“; 6 – „Етично поведение“, 7. „Компетентност и капацитет“ и 10 – „Стабилно финансово управление“. Препоръките в тази насока са предложени по-долу.</w:t>
      </w:r>
    </w:p>
    <w:p w14:paraId="7F98789B" w14:textId="77777777" w:rsidR="00700BF8" w:rsidRPr="00D96606" w:rsidRDefault="00700BF8" w:rsidP="0060121B">
      <w:pPr>
        <w:tabs>
          <w:tab w:val="left" w:pos="6465"/>
        </w:tabs>
        <w:spacing w:line="360" w:lineRule="auto"/>
        <w:ind w:right="-567"/>
        <w:jc w:val="both"/>
        <w:rPr>
          <w:b/>
          <w:bCs/>
          <w:color w:val="000000" w:themeColor="text1"/>
        </w:rPr>
      </w:pPr>
    </w:p>
    <w:p w14:paraId="54BE5FCB" w14:textId="1986AF8B" w:rsidR="00C7326E" w:rsidRPr="00D96606" w:rsidRDefault="00A964D7" w:rsidP="0060121B">
      <w:pPr>
        <w:tabs>
          <w:tab w:val="left" w:pos="6465"/>
        </w:tabs>
        <w:spacing w:line="360" w:lineRule="auto"/>
        <w:ind w:right="-567"/>
        <w:jc w:val="both"/>
        <w:rPr>
          <w:b/>
          <w:bCs/>
          <w:color w:val="000000" w:themeColor="text1"/>
        </w:rPr>
      </w:pPr>
      <w:r>
        <w:rPr>
          <w:b/>
          <w:bCs/>
          <w:color w:val="000000" w:themeColor="text1"/>
        </w:rPr>
        <w:t xml:space="preserve">ЗАКЛЮЧЕНИЕ ЗА ПРИНЦИП </w:t>
      </w:r>
      <w:r w:rsidR="00C7326E" w:rsidRPr="00D96606">
        <w:rPr>
          <w:b/>
          <w:bCs/>
          <w:color w:val="000000" w:themeColor="text1"/>
        </w:rPr>
        <w:t>1:</w:t>
      </w:r>
    </w:p>
    <w:p w14:paraId="35D7FC72" w14:textId="77777777" w:rsidR="00C7326E" w:rsidRPr="00D96606" w:rsidRDefault="00C7326E" w:rsidP="0060121B">
      <w:pPr>
        <w:spacing w:line="360" w:lineRule="auto"/>
        <w:ind w:right="-567"/>
        <w:jc w:val="both"/>
        <w:rPr>
          <w:color w:val="000000" w:themeColor="text1"/>
          <w:lang w:eastAsia="bg-BG"/>
        </w:rPr>
      </w:pPr>
      <w:r w:rsidRPr="00D96606">
        <w:rPr>
          <w:b/>
          <w:bCs/>
          <w:color w:val="000000" w:themeColor="text1"/>
          <w:lang w:eastAsia="bg-BG"/>
        </w:rPr>
        <w:t>Честно провеждане на изборите:</w:t>
      </w:r>
      <w:r w:rsidRPr="00D96606">
        <w:rPr>
          <w:color w:val="000000" w:themeColor="text1"/>
          <w:lang w:eastAsia="bg-BG"/>
        </w:rPr>
        <w:t xml:space="preserve"> Въз основа на наличните данни, няма пряко доказателство за широкоразпространени или официално регистрирани нередности, специфични за Община Джебел. Процедурите за организация на изборите и прозрачността при обявяване на резултатите, чрез публикуване на машинно-четими протоколи, изглеждат адекватни. Въпреки това, липсата на специфични доклади от независими наблюдатели или детайлна информация за подадени жалби и тяхното разрешаване на общинско ниво ограничава пълната оценка. Регионалният контекст на нередности в област Кърджали предполага необходимост от повишено внимание и проактивност в бъдеще.   </w:t>
      </w:r>
    </w:p>
    <w:p w14:paraId="39FC62D4" w14:textId="77777777" w:rsidR="00C7326E" w:rsidRPr="00D96606" w:rsidRDefault="00C7326E" w:rsidP="0060121B">
      <w:pPr>
        <w:spacing w:line="360" w:lineRule="auto"/>
        <w:ind w:right="-567"/>
        <w:jc w:val="both"/>
        <w:rPr>
          <w:color w:val="000000" w:themeColor="text1"/>
          <w:lang w:eastAsia="bg-BG"/>
        </w:rPr>
      </w:pPr>
      <w:r w:rsidRPr="00D96606">
        <w:rPr>
          <w:b/>
          <w:bCs/>
          <w:color w:val="000000" w:themeColor="text1"/>
          <w:lang w:eastAsia="bg-BG"/>
        </w:rPr>
        <w:t>Представителност:</w:t>
      </w:r>
      <w:r w:rsidRPr="00D96606">
        <w:rPr>
          <w:color w:val="000000" w:themeColor="text1"/>
          <w:lang w:eastAsia="bg-BG"/>
        </w:rPr>
        <w:t xml:space="preserve"> Демографският профил на общината показва намаляващо и застаряващо население , което представлява предизвикателство за дългосрочната представителност и устойчивост на местното управление. Политическата представителност в Общинския съвет е силно доминирана от една партия (ДПС с 27 от 29 мандата) , което може да повдигне въпроси относно плурализма на мненията, ефективността на опозиционния контрол и цялостното отразяване на разнообразието от граждански възгледи. Липсват данни за етническия състав на населението и за избирателната активност на местно ниво, което затруднява цялостната и задълбочена оценка на представителността.   </w:t>
      </w:r>
    </w:p>
    <w:p w14:paraId="4D5F8D05" w14:textId="49CBBBA1" w:rsidR="00845684" w:rsidRPr="0043680D" w:rsidRDefault="00C7326E" w:rsidP="0060121B">
      <w:pPr>
        <w:spacing w:line="360" w:lineRule="auto"/>
        <w:ind w:right="-567"/>
        <w:jc w:val="both"/>
        <w:rPr>
          <w:color w:val="000000" w:themeColor="text1"/>
          <w:lang w:eastAsia="bg-BG"/>
        </w:rPr>
      </w:pPr>
      <w:r w:rsidRPr="00D96606">
        <w:rPr>
          <w:b/>
          <w:bCs/>
          <w:color w:val="000000" w:themeColor="text1"/>
          <w:lang w:eastAsia="bg-BG"/>
        </w:rPr>
        <w:t>Гражданско участие:</w:t>
      </w:r>
      <w:r w:rsidRPr="00D96606">
        <w:rPr>
          <w:color w:val="000000" w:themeColor="text1"/>
          <w:lang w:eastAsia="bg-BG"/>
        </w:rPr>
        <w:t xml:space="preserve"> Община Джебел демонстрира значителни усилия за насърчаване на гражданското участие и прозрачността. Налице са множество механизми за публични консултации по ключови документи, като бюджет и планове за развитие , както и активна подкрепа за граждански и хуманитарни инициативи. Уебсайтът на общината предлага широк достъп до публична информация чрез специализирани секции. Основно предизвикателство е липсата на данни за </w:t>
      </w:r>
      <w:r w:rsidRPr="00D96606">
        <w:rPr>
          <w:i/>
          <w:iCs/>
          <w:color w:val="000000" w:themeColor="text1"/>
          <w:lang w:eastAsia="bg-BG"/>
        </w:rPr>
        <w:t>резултатите</w:t>
      </w:r>
      <w:r w:rsidRPr="00D96606">
        <w:rPr>
          <w:color w:val="000000" w:themeColor="text1"/>
          <w:lang w:eastAsia="bg-BG"/>
        </w:rPr>
        <w:t xml:space="preserve"> от тези консултации – как становищата на гражданите са повлияли на крайните решения – и за </w:t>
      </w:r>
      <w:r w:rsidRPr="00D96606">
        <w:rPr>
          <w:i/>
          <w:iCs/>
          <w:color w:val="000000" w:themeColor="text1"/>
          <w:lang w:eastAsia="bg-BG"/>
        </w:rPr>
        <w:t>активното използване</w:t>
      </w:r>
      <w:r w:rsidRPr="00D96606">
        <w:rPr>
          <w:color w:val="000000" w:themeColor="text1"/>
          <w:lang w:eastAsia="bg-BG"/>
        </w:rPr>
        <w:t xml:space="preserve"> на предоставената информация </w:t>
      </w:r>
      <w:r w:rsidRPr="00D96606">
        <w:rPr>
          <w:color w:val="000000" w:themeColor="text1"/>
          <w:lang w:eastAsia="bg-BG"/>
        </w:rPr>
        <w:lastRenderedPageBreak/>
        <w:t xml:space="preserve">от страна на гражданите. Това възпрепятства оценката на реалното въздействие и ефективност на механизмите за участие.   </w:t>
      </w:r>
    </w:p>
    <w:p w14:paraId="56321A3D" w14:textId="29984FEF" w:rsidR="00845684" w:rsidRPr="00D96606" w:rsidRDefault="00A964D7" w:rsidP="0060121B">
      <w:pPr>
        <w:tabs>
          <w:tab w:val="left" w:pos="6465"/>
        </w:tabs>
        <w:spacing w:line="360" w:lineRule="auto"/>
        <w:ind w:right="-567"/>
        <w:jc w:val="both"/>
        <w:rPr>
          <w:b/>
          <w:bCs/>
          <w:color w:val="000000" w:themeColor="text1"/>
        </w:rPr>
      </w:pPr>
      <w:r>
        <w:rPr>
          <w:b/>
          <w:bCs/>
          <w:color w:val="000000" w:themeColor="text1"/>
        </w:rPr>
        <w:t xml:space="preserve">ЗАКЛЮЧЕНИЕ ЗА ПРИНЦИП </w:t>
      </w:r>
      <w:r w:rsidR="00845684" w:rsidRPr="00D96606">
        <w:rPr>
          <w:b/>
          <w:bCs/>
          <w:color w:val="000000" w:themeColor="text1"/>
        </w:rPr>
        <w:t>2:</w:t>
      </w:r>
    </w:p>
    <w:p w14:paraId="6450CD56" w14:textId="77777777" w:rsidR="00845684" w:rsidRPr="00D96606" w:rsidRDefault="00845684" w:rsidP="0060121B">
      <w:pPr>
        <w:spacing w:line="360" w:lineRule="auto"/>
        <w:ind w:right="-567"/>
        <w:jc w:val="both"/>
        <w:rPr>
          <w:color w:val="1B1C1D"/>
          <w:lang w:eastAsia="bg-BG"/>
        </w:rPr>
      </w:pPr>
      <w:r w:rsidRPr="00D96606">
        <w:rPr>
          <w:color w:val="1B1C1D"/>
          <w:lang w:eastAsia="bg-BG"/>
        </w:rPr>
        <w:t>Община Джебел е положила значителни усилия за изграждане на основни елементи на отзивчивостта, като е установила формални рамки за гражданско участие и прозрачност, модернизирала е административните си услуги и е осигурила достъпни канали за контакт. Наличието на електронни услуги и ясно дефинирани срокове за изпълнение на някои административни процедури е показател за стремеж към ефективност и удобство за гражданите.</w:t>
      </w:r>
    </w:p>
    <w:p w14:paraId="0AE23D21" w14:textId="77777777" w:rsidR="00845684" w:rsidRPr="00D96606" w:rsidRDefault="00845684" w:rsidP="0060121B">
      <w:pPr>
        <w:spacing w:line="360" w:lineRule="auto"/>
        <w:ind w:right="-567"/>
        <w:jc w:val="both"/>
        <w:rPr>
          <w:color w:val="1B1C1D"/>
          <w:lang w:eastAsia="bg-BG"/>
        </w:rPr>
      </w:pPr>
      <w:r w:rsidRPr="00D96606">
        <w:rPr>
          <w:color w:val="1B1C1D"/>
          <w:lang w:eastAsia="bg-BG"/>
        </w:rPr>
        <w:t>Въпреки тези постижения, докладът идентифицира няколко критични области за подобрение. Необходимо е да се затвори цикълът на обратна връзка при публичните консултации, като се демонстрира как гражданският принос влияе върху вземането на решения. Отсъствието на заявени срокове за отговор на общи запитвания и жалби създава неяснота и може да подкопае доверието. Освен това, изискванията за КЕП при електронните услуги могат да създадат цифрово разделение, а липсата на подробна публична обратна връзка за качеството на услугите затруднява систематичното им подобряване. Демографската структура с голям дял селско население и предполагаемият етнически състав също изискват целенасочени стратегии за приобщаваща комуникация и равномерно предоставяне на услуги.</w:t>
      </w:r>
    </w:p>
    <w:p w14:paraId="244FC925" w14:textId="77777777" w:rsidR="00845684" w:rsidRPr="00D96606" w:rsidRDefault="00845684" w:rsidP="0060121B">
      <w:pPr>
        <w:spacing w:line="360" w:lineRule="auto"/>
        <w:ind w:right="-567"/>
        <w:jc w:val="both"/>
        <w:rPr>
          <w:color w:val="1B1C1D"/>
          <w:lang w:eastAsia="bg-BG"/>
        </w:rPr>
      </w:pPr>
      <w:r w:rsidRPr="00D96606">
        <w:rPr>
          <w:color w:val="1B1C1D"/>
          <w:lang w:eastAsia="bg-BG"/>
        </w:rPr>
        <w:t>В заключение, докато Община Джебел е предприела похвални стъпки в изграждането на основите на отзивчивостта, непрекъснатото стратегическо развитие в посочените области е от решаващо значение за насърчаване на по-дълбоко доверие у гражданите, осигуряване на справедлив достъп до услуги и адаптиране към променящите се нужди на нейното разнообразно население. Тези постоянни усилия са от съществено значение за стабилното демократично управление и цялостното благосъстояние на гражданите на Джебел.</w:t>
      </w:r>
    </w:p>
    <w:p w14:paraId="591DB90B" w14:textId="77777777" w:rsidR="00845684" w:rsidRDefault="00845684" w:rsidP="0060121B">
      <w:pPr>
        <w:tabs>
          <w:tab w:val="left" w:pos="6465"/>
        </w:tabs>
        <w:spacing w:line="360" w:lineRule="auto"/>
        <w:ind w:right="-567"/>
        <w:jc w:val="both"/>
        <w:rPr>
          <w:b/>
          <w:bCs/>
          <w:color w:val="000000" w:themeColor="text1"/>
          <w:lang w:val="en-US"/>
        </w:rPr>
      </w:pPr>
    </w:p>
    <w:p w14:paraId="559B33EB" w14:textId="25E0FD9A" w:rsidR="0095441C" w:rsidRDefault="00A964D7" w:rsidP="0060121B">
      <w:pPr>
        <w:tabs>
          <w:tab w:val="left" w:pos="6465"/>
        </w:tabs>
        <w:spacing w:line="360" w:lineRule="auto"/>
        <w:ind w:right="-567"/>
        <w:jc w:val="both"/>
        <w:rPr>
          <w:b/>
          <w:bCs/>
          <w:color w:val="000000" w:themeColor="text1"/>
        </w:rPr>
      </w:pPr>
      <w:r>
        <w:rPr>
          <w:b/>
          <w:bCs/>
          <w:color w:val="000000" w:themeColor="text1"/>
        </w:rPr>
        <w:t xml:space="preserve">ЗАКЛЮЧЕНИЕ ЗА ПРИНЦИП </w:t>
      </w:r>
      <w:r w:rsidR="0095441C">
        <w:rPr>
          <w:b/>
          <w:bCs/>
          <w:color w:val="000000" w:themeColor="text1"/>
        </w:rPr>
        <w:t>3:</w:t>
      </w:r>
    </w:p>
    <w:p w14:paraId="45F5C99E" w14:textId="77777777" w:rsidR="0095441C" w:rsidRDefault="0095441C" w:rsidP="0060121B">
      <w:pPr>
        <w:spacing w:line="360" w:lineRule="auto"/>
        <w:ind w:right="-567"/>
        <w:jc w:val="both"/>
        <w:rPr>
          <w:lang w:eastAsia="bg-BG"/>
        </w:rPr>
      </w:pPr>
      <w:r w:rsidRPr="00DC69A4">
        <w:rPr>
          <w:lang w:eastAsia="bg-BG"/>
        </w:rPr>
        <w:t xml:space="preserve">Настоящият доклад заключава, че Община Джебел демонстрира похвален ангажимент към прозрачното управление и стратегическото планиране, което се доказва от нейното изчерпателно онлайн разпространение на информация и далновидна Програма за управление. Общината също така показва силна фискална дисциплина, както е видно от последователното ѝ финансово отчитане и липсата на неразплатени разходи. Въпреки това, оценката разкрива критични области, където подобренията са от съществено значение за постигане на оптимална ефикасност и ефективност. Те включват значителни слабости във вътрешния контрол и структурите на управление, както е подчертано от външни одити, и належащи недостатъци в </w:t>
      </w:r>
      <w:r w:rsidRPr="00DC69A4">
        <w:rPr>
          <w:lang w:eastAsia="bg-BG"/>
        </w:rPr>
        <w:lastRenderedPageBreak/>
        <w:t>основната инфраструктура, особено водоснабдителната, канализационната и електрическата мрежа. Справянето с тези предизвикателства чрез препоръчаните стратегически интервенции е от първостепенно значение. Чрез укрепване на вътрешния надзор, инвестиране в модернизация на критичната инфраструктура и подобряване на механизмите за обратна връзка с гражданите, Община Джебел може значително да подобри ефикасността на своите операции и ефективността на предоставянето на услуги, като в крайна сметка допринесе за дългосрочното благосъстояние, удовлетвореност и просперитет на своите граждани.</w:t>
      </w:r>
    </w:p>
    <w:p w14:paraId="16E6008E" w14:textId="77777777" w:rsidR="009A61F6" w:rsidRPr="009A61F6" w:rsidRDefault="009A61F6" w:rsidP="0060121B">
      <w:pPr>
        <w:spacing w:line="360" w:lineRule="auto"/>
        <w:ind w:right="-567"/>
        <w:jc w:val="both"/>
        <w:rPr>
          <w:lang w:eastAsia="bg-BG"/>
        </w:rPr>
      </w:pPr>
    </w:p>
    <w:p w14:paraId="282C2370" w14:textId="7DF1BB13" w:rsidR="00CA5B47" w:rsidRDefault="00A964D7" w:rsidP="0060121B">
      <w:pPr>
        <w:tabs>
          <w:tab w:val="left" w:pos="6465"/>
        </w:tabs>
        <w:spacing w:line="360" w:lineRule="auto"/>
        <w:ind w:right="-567"/>
        <w:jc w:val="both"/>
        <w:rPr>
          <w:b/>
          <w:bCs/>
          <w:color w:val="000000" w:themeColor="text1"/>
        </w:rPr>
      </w:pPr>
      <w:r>
        <w:rPr>
          <w:b/>
          <w:bCs/>
          <w:color w:val="000000" w:themeColor="text1"/>
        </w:rPr>
        <w:t xml:space="preserve">ЗАКЛЮЧЕНИЕ ЗА ПРИНЦИП </w:t>
      </w:r>
      <w:r w:rsidR="00CA5B47">
        <w:rPr>
          <w:b/>
          <w:bCs/>
          <w:color w:val="000000" w:themeColor="text1"/>
        </w:rPr>
        <w:t>4:</w:t>
      </w:r>
    </w:p>
    <w:p w14:paraId="5243DFE9" w14:textId="77777777" w:rsidR="00D01327" w:rsidRPr="000278E5" w:rsidRDefault="00D01327" w:rsidP="0060121B">
      <w:pPr>
        <w:spacing w:line="360" w:lineRule="auto"/>
        <w:ind w:right="-567"/>
        <w:jc w:val="both"/>
        <w:rPr>
          <w:lang w:eastAsia="bg-BG"/>
        </w:rPr>
      </w:pPr>
      <w:r w:rsidRPr="000278E5">
        <w:rPr>
          <w:lang w:eastAsia="bg-BG"/>
        </w:rPr>
        <w:t>Община Джебел демонстрира силен ангажимент към откритостта и прозрачността, което е особено видимо в нейния изчерпателен официален уебсайт, високото класиране във външни оценки за прозрачност, проактивното оповестяване на финансови декларации и декларации за конфликт на интереси, както и документираното влияние на общественото мнение върху стратегическото планиране.</w:t>
      </w:r>
    </w:p>
    <w:p w14:paraId="10F1D712" w14:textId="77777777" w:rsidR="00D01327" w:rsidRPr="000278E5" w:rsidRDefault="00D01327" w:rsidP="0060121B">
      <w:pPr>
        <w:spacing w:line="360" w:lineRule="auto"/>
        <w:ind w:right="-567"/>
        <w:jc w:val="both"/>
        <w:rPr>
          <w:lang w:eastAsia="bg-BG"/>
        </w:rPr>
      </w:pPr>
      <w:r w:rsidRPr="000278E5">
        <w:rPr>
          <w:lang w:eastAsia="bg-BG"/>
        </w:rPr>
        <w:t>Въпреки значителния напредък, адресирането на идентифицираните структурни недостатъци във вътрешния контрол, стандартизирането на сроковете за отговор при общи запитвания, повишаването на прозрачността относно инфраструктурните предизвикателства, подобряването на достъпността на цифровите услуги и проактивното оповестяване на местни изборни проблеми ще затвърди позицията на Джебел като водещ пример за прозрачно и отговорно местно управление. Продължаващата отдаденост на тези области ще осигури устойчиво обществено доверие и ефективна администрация в полза на всички граждани.</w:t>
      </w:r>
    </w:p>
    <w:p w14:paraId="6A95694F" w14:textId="77777777" w:rsidR="00D01327" w:rsidRDefault="00D01327" w:rsidP="0060121B">
      <w:pPr>
        <w:tabs>
          <w:tab w:val="left" w:pos="6465"/>
        </w:tabs>
        <w:spacing w:line="360" w:lineRule="auto"/>
        <w:ind w:right="-567"/>
        <w:jc w:val="both"/>
        <w:rPr>
          <w:b/>
          <w:bCs/>
          <w:color w:val="000000" w:themeColor="text1"/>
        </w:rPr>
      </w:pPr>
    </w:p>
    <w:p w14:paraId="303B87FD" w14:textId="236DE4C6" w:rsidR="00CA5B47" w:rsidRDefault="00A964D7" w:rsidP="0060121B">
      <w:pPr>
        <w:tabs>
          <w:tab w:val="left" w:pos="6465"/>
        </w:tabs>
        <w:spacing w:line="360" w:lineRule="auto"/>
        <w:ind w:right="-567"/>
        <w:jc w:val="both"/>
        <w:rPr>
          <w:b/>
          <w:bCs/>
          <w:color w:val="000000" w:themeColor="text1"/>
        </w:rPr>
      </w:pPr>
      <w:r>
        <w:rPr>
          <w:b/>
          <w:bCs/>
          <w:color w:val="000000" w:themeColor="text1"/>
        </w:rPr>
        <w:t>ЗАКЛЮЧЕНИЕ ЗА ПРИНЦИП 5:</w:t>
      </w:r>
    </w:p>
    <w:p w14:paraId="43B2E1C1" w14:textId="77777777" w:rsidR="00F62BEE" w:rsidRPr="00F21C42" w:rsidRDefault="00F62BEE" w:rsidP="0060121B">
      <w:pPr>
        <w:spacing w:line="360" w:lineRule="auto"/>
        <w:ind w:right="-567"/>
        <w:jc w:val="both"/>
        <w:rPr>
          <w:lang w:eastAsia="bg-BG"/>
        </w:rPr>
      </w:pPr>
      <w:r w:rsidRPr="00F21C42">
        <w:rPr>
          <w:lang w:eastAsia="bg-BG"/>
        </w:rPr>
        <w:t>Община Джебел демонстрира силен ангажимент към външна прозрачност и гражданско участие, особено чрез своите дигитални платформи и структурирани процеси на обществени консултации. Налице е формална етична рамка, която дефинира очакваното поведение на служителите и политики за предотвратяване на конфликт на интереси. Тези усилия са похвални и допринасят за изграждането на доверие и легитимност в очите на гражданите и външните партньори.</w:t>
      </w:r>
    </w:p>
    <w:p w14:paraId="3B3A393E" w14:textId="06802EC9" w:rsidR="00F62BEE" w:rsidRDefault="00F62BEE" w:rsidP="0060121B">
      <w:pPr>
        <w:spacing w:line="360" w:lineRule="auto"/>
        <w:ind w:right="-567"/>
        <w:jc w:val="both"/>
        <w:rPr>
          <w:lang w:eastAsia="bg-BG"/>
        </w:rPr>
      </w:pPr>
      <w:r w:rsidRPr="00F21C42">
        <w:rPr>
          <w:lang w:eastAsia="bg-BG"/>
        </w:rPr>
        <w:t xml:space="preserve">Въпреки това, външни одити разкриват значителни уязвимости във вътрешната контролна среда. Недостатъчният персонал на звеното за вътрешен одит и липсата на законово задължителен одитен комитет представляват критични структурни недостатъци. Тези пропуски могат да компрометират способността на общината проактивно да предотвратява и открива неетично поведение или финансови нередности. Докато общината е отзивчива към </w:t>
      </w:r>
      <w:r w:rsidRPr="00F21C42">
        <w:rPr>
          <w:lang w:eastAsia="bg-BG"/>
        </w:rPr>
        <w:lastRenderedPageBreak/>
        <w:t>коригиране на идентифицираните грешки по време на одити, липсата на силни вътрешни превантивни механизми създава риск от повтарящи се проблеми. Освен това, съществува несъответствие в прозрачността между добре дефинираните срокове за административни услуги и по-малко ясните процедури за обработка на общи жалби и сигнали от граждани, което може да повлияе на възприятието за отчетност.</w:t>
      </w:r>
    </w:p>
    <w:p w14:paraId="6A32E235" w14:textId="77777777" w:rsidR="00F62BEE" w:rsidRPr="00F62BEE" w:rsidRDefault="00F62BEE" w:rsidP="0060121B">
      <w:pPr>
        <w:spacing w:line="360" w:lineRule="auto"/>
        <w:ind w:right="-567"/>
        <w:jc w:val="both"/>
        <w:rPr>
          <w:lang w:eastAsia="bg-BG"/>
        </w:rPr>
      </w:pPr>
    </w:p>
    <w:p w14:paraId="0E22C260" w14:textId="27BB9ECC" w:rsidR="00CA5B47" w:rsidRDefault="00A964D7" w:rsidP="0060121B">
      <w:pPr>
        <w:tabs>
          <w:tab w:val="left" w:pos="6465"/>
        </w:tabs>
        <w:spacing w:line="360" w:lineRule="auto"/>
        <w:ind w:right="-567"/>
        <w:jc w:val="both"/>
        <w:rPr>
          <w:b/>
          <w:bCs/>
          <w:color w:val="000000" w:themeColor="text1"/>
        </w:rPr>
      </w:pPr>
      <w:r>
        <w:rPr>
          <w:b/>
          <w:bCs/>
          <w:color w:val="000000" w:themeColor="text1"/>
        </w:rPr>
        <w:t xml:space="preserve">ЗАКЛЮЧЕНИЕ ЗА ПРИНЦИП </w:t>
      </w:r>
      <w:r w:rsidR="00CA5B47">
        <w:rPr>
          <w:b/>
          <w:bCs/>
          <w:color w:val="000000" w:themeColor="text1"/>
        </w:rPr>
        <w:t>6:</w:t>
      </w:r>
    </w:p>
    <w:p w14:paraId="19013D92" w14:textId="7B20B7B6" w:rsidR="00E02A09" w:rsidRDefault="00E02A09" w:rsidP="0060121B">
      <w:pPr>
        <w:spacing w:line="360" w:lineRule="auto"/>
        <w:ind w:right="-567"/>
        <w:jc w:val="both"/>
        <w:rPr>
          <w:lang w:eastAsia="bg-BG"/>
        </w:rPr>
      </w:pPr>
      <w:r w:rsidRPr="00F21C42">
        <w:rPr>
          <w:lang w:eastAsia="bg-BG"/>
        </w:rPr>
        <w:t>Община Джебел демонстрира силен ангажимент към външна прозрачност и гражданско участие, особено чрез своите дигитални платформи и структурирани процеси на обществени консултации. Налице е формална етична рамка, която дефинира очакваното поведение на служителите и политики за предотвратяване на конфликт на интереси. Тези усилия са похвални и допринасят за изграждането на доверие и легитимност в очите на гражданите и външните партньори.</w:t>
      </w:r>
    </w:p>
    <w:p w14:paraId="5F3DB7FF" w14:textId="77777777" w:rsidR="00E02A09" w:rsidRPr="00E02A09" w:rsidRDefault="00E02A09" w:rsidP="0060121B">
      <w:pPr>
        <w:spacing w:line="360" w:lineRule="auto"/>
        <w:ind w:right="-567"/>
        <w:jc w:val="both"/>
        <w:rPr>
          <w:lang w:eastAsia="bg-BG"/>
        </w:rPr>
      </w:pPr>
    </w:p>
    <w:p w14:paraId="7BF88480" w14:textId="2754F224" w:rsidR="00CA5B47" w:rsidRDefault="00A964D7" w:rsidP="0060121B">
      <w:pPr>
        <w:tabs>
          <w:tab w:val="left" w:pos="6465"/>
        </w:tabs>
        <w:spacing w:line="360" w:lineRule="auto"/>
        <w:ind w:right="-567"/>
        <w:jc w:val="both"/>
        <w:rPr>
          <w:b/>
          <w:bCs/>
          <w:color w:val="000000" w:themeColor="text1"/>
        </w:rPr>
      </w:pPr>
      <w:r>
        <w:rPr>
          <w:b/>
          <w:bCs/>
          <w:color w:val="000000" w:themeColor="text1"/>
        </w:rPr>
        <w:t xml:space="preserve">ЗАКЛЮЧЕНИЕ ЗА ПРИНЦИП </w:t>
      </w:r>
      <w:r w:rsidR="00CA5B47">
        <w:rPr>
          <w:b/>
          <w:bCs/>
          <w:color w:val="000000" w:themeColor="text1"/>
        </w:rPr>
        <w:t>7:</w:t>
      </w:r>
    </w:p>
    <w:p w14:paraId="0C4D2046" w14:textId="77777777" w:rsidR="00E02A09" w:rsidRPr="00E02A09" w:rsidRDefault="00E02A09" w:rsidP="0060121B">
      <w:pPr>
        <w:spacing w:line="360" w:lineRule="auto"/>
        <w:ind w:right="-567"/>
        <w:jc w:val="both"/>
        <w:rPr>
          <w:lang w:eastAsia="bg-BG"/>
        </w:rPr>
      </w:pPr>
      <w:r w:rsidRPr="00E02A09">
        <w:rPr>
          <w:lang w:eastAsia="bg-BG"/>
        </w:rPr>
        <w:t xml:space="preserve">Общината активно инвестира в човешкия капитал чрез проекти като „Укрепване на общинския капацитет“ и „Подобряване работата на общинските служители чрез повишаване на професионалната им компетентност“. Ключова обучителна програма, фокусирана върху „Организационно поведение и организационна култура“, е обхващала теми като етика, мисия, визия, политики и изграждане на организационна идентичност, включително отношение към външни и вътрешни клиенти и партньори.   </w:t>
      </w:r>
    </w:p>
    <w:p w14:paraId="011F691C" w14:textId="10AFF8BE" w:rsidR="00E02A09" w:rsidRPr="009A61F6" w:rsidRDefault="00E02A09" w:rsidP="0060121B">
      <w:pPr>
        <w:tabs>
          <w:tab w:val="left" w:pos="6465"/>
        </w:tabs>
        <w:spacing w:line="360" w:lineRule="auto"/>
        <w:ind w:right="-567"/>
        <w:jc w:val="both"/>
        <w:rPr>
          <w:lang w:eastAsia="bg-BG"/>
        </w:rPr>
      </w:pPr>
      <w:r w:rsidRPr="00E02A09">
        <w:rPr>
          <w:lang w:eastAsia="bg-BG"/>
        </w:rPr>
        <w:t>Ангажиментът на общината към проекти за „укрепване на общинския капацитет“ и „повишаване на професионалната компетентност“ демонстрира проактивен и стратегически подход към управлението на човешките ресурси. Включването на обучение по „Организационно поведение и организационна култура“ със специфични модули по етика, взаимоотношения с клиенти и споделени ценности показва разбиране, че административната компетентност обхваща не само технически умения, но и професионално поведение и ориентиран към услугите начин на мислене. Това целенасочено обучение е важна сила за изграждане на дългосрочен капацитет и обществено доверие.</w:t>
      </w:r>
    </w:p>
    <w:p w14:paraId="056605FD" w14:textId="64C763E8" w:rsidR="00CA5B47" w:rsidRDefault="00A964D7" w:rsidP="0060121B">
      <w:pPr>
        <w:tabs>
          <w:tab w:val="left" w:pos="6465"/>
        </w:tabs>
        <w:spacing w:line="360" w:lineRule="auto"/>
        <w:ind w:right="-567"/>
        <w:jc w:val="both"/>
        <w:rPr>
          <w:b/>
          <w:bCs/>
          <w:color w:val="000000" w:themeColor="text1"/>
        </w:rPr>
      </w:pPr>
      <w:r>
        <w:rPr>
          <w:b/>
          <w:bCs/>
          <w:color w:val="000000" w:themeColor="text1"/>
        </w:rPr>
        <w:t xml:space="preserve">ЗАКЛЮЧЕНИЕ ЗА ПРИНЦИП </w:t>
      </w:r>
      <w:r w:rsidR="00CA5B47">
        <w:rPr>
          <w:b/>
          <w:bCs/>
          <w:color w:val="000000" w:themeColor="text1"/>
        </w:rPr>
        <w:t>8:</w:t>
      </w:r>
    </w:p>
    <w:p w14:paraId="0288EDFB" w14:textId="3E9E281F" w:rsidR="001201CE" w:rsidRDefault="00AC6E18" w:rsidP="0060121B">
      <w:pPr>
        <w:spacing w:line="360" w:lineRule="auto"/>
        <w:ind w:right="-567"/>
        <w:jc w:val="both"/>
        <w:rPr>
          <w:lang w:eastAsia="bg-BG"/>
        </w:rPr>
      </w:pPr>
      <w:r w:rsidRPr="000D47E3">
        <w:rPr>
          <w:lang w:eastAsia="bg-BG"/>
        </w:rPr>
        <w:t xml:space="preserve">Община Джебел демонстрира значителна отвореност към промени и иновации, особено в областта на електронното управление и публичната прозрачност. Нейният проактивен подход към стратегическото планиране и усвояването на външни фондове са похвални. Въпреки това, за да постигне пълния си потенциал и да се утвърди като истински европейски модел, </w:t>
      </w:r>
      <w:r w:rsidRPr="000D47E3">
        <w:rPr>
          <w:lang w:eastAsia="bg-BG"/>
        </w:rPr>
        <w:lastRenderedPageBreak/>
        <w:t>общината трябва да се фокусира върху укрепването на вътрешните си контролни механизми, диверсификацията на икономиката и подобряването на инфраструктурата, като същевременно продължи да задълбочава диалога с гражданите и да повишава отчетността си.</w:t>
      </w:r>
    </w:p>
    <w:p w14:paraId="2D7DC492" w14:textId="77777777" w:rsidR="000F3FA6" w:rsidRPr="000F3FA6" w:rsidRDefault="000F3FA6" w:rsidP="0060121B">
      <w:pPr>
        <w:spacing w:line="360" w:lineRule="auto"/>
        <w:ind w:right="-567"/>
        <w:jc w:val="both"/>
        <w:rPr>
          <w:lang w:eastAsia="bg-BG"/>
        </w:rPr>
      </w:pPr>
    </w:p>
    <w:p w14:paraId="4C355F81" w14:textId="0738DDA8" w:rsidR="00CA5B47" w:rsidRDefault="00A964D7" w:rsidP="0060121B">
      <w:pPr>
        <w:tabs>
          <w:tab w:val="left" w:pos="6465"/>
        </w:tabs>
        <w:spacing w:line="360" w:lineRule="auto"/>
        <w:ind w:right="-567"/>
        <w:jc w:val="both"/>
        <w:rPr>
          <w:b/>
          <w:bCs/>
          <w:color w:val="000000" w:themeColor="text1"/>
        </w:rPr>
      </w:pPr>
      <w:r>
        <w:rPr>
          <w:b/>
          <w:bCs/>
          <w:color w:val="000000" w:themeColor="text1"/>
        </w:rPr>
        <w:t xml:space="preserve">ЗАКЛЮЧЕНИЕ ЗА ПРИНЦИП </w:t>
      </w:r>
      <w:r w:rsidR="00CA5B47">
        <w:rPr>
          <w:b/>
          <w:bCs/>
          <w:color w:val="000000" w:themeColor="text1"/>
        </w:rPr>
        <w:t>9:</w:t>
      </w:r>
    </w:p>
    <w:p w14:paraId="02E8D5D4" w14:textId="23F6667C" w:rsidR="000F3FA6" w:rsidRDefault="006E26F2" w:rsidP="0060121B">
      <w:pPr>
        <w:spacing w:line="360" w:lineRule="auto"/>
        <w:ind w:right="-567"/>
        <w:jc w:val="both"/>
        <w:rPr>
          <w:lang w:eastAsia="bg-BG"/>
        </w:rPr>
      </w:pPr>
      <w:r w:rsidRPr="001509E4">
        <w:rPr>
          <w:lang w:eastAsia="bg-BG"/>
        </w:rPr>
        <w:t xml:space="preserve">Джебел изрично се позиционира на „европейски път“ и участва в трансгранично сътрудничество за устойчиво развитие. Нейните инициативи в областта на енергийната ефективност, възобновяемите енергийни източници и климатичната устойчивост са в пряко съответствие с по-широките цели на Европейския зелен пакт и националните екологични стратегии. Инвестициите в инфраструктура, социални услуги и развитие на човешкия капитал отразяват националните и европейски приоритети за регионално сближаване и подобряване на качеството на живот.   </w:t>
      </w:r>
    </w:p>
    <w:p w14:paraId="0D504B88" w14:textId="77777777" w:rsidR="006E26F2" w:rsidRPr="006E26F2" w:rsidRDefault="006E26F2" w:rsidP="0060121B">
      <w:pPr>
        <w:spacing w:line="360" w:lineRule="auto"/>
        <w:ind w:right="-567"/>
        <w:jc w:val="both"/>
        <w:rPr>
          <w:lang w:eastAsia="bg-BG"/>
        </w:rPr>
      </w:pPr>
    </w:p>
    <w:p w14:paraId="5A7ABAC7" w14:textId="0F8A8967" w:rsidR="00CA5B47" w:rsidRDefault="002F3F4B" w:rsidP="0060121B">
      <w:pPr>
        <w:tabs>
          <w:tab w:val="left" w:pos="6465"/>
        </w:tabs>
        <w:spacing w:line="360" w:lineRule="auto"/>
        <w:ind w:right="-567"/>
        <w:jc w:val="both"/>
        <w:rPr>
          <w:b/>
          <w:bCs/>
          <w:color w:val="000000" w:themeColor="text1"/>
        </w:rPr>
      </w:pPr>
      <w:r>
        <w:rPr>
          <w:b/>
          <w:bCs/>
          <w:color w:val="000000" w:themeColor="text1"/>
        </w:rPr>
        <w:t xml:space="preserve">ЗАКЛЮЧЕНИЕ ЗА ПРИНЦИП </w:t>
      </w:r>
      <w:r w:rsidR="00CA5B47">
        <w:rPr>
          <w:b/>
          <w:bCs/>
          <w:color w:val="000000" w:themeColor="text1"/>
        </w:rPr>
        <w:t>10:</w:t>
      </w:r>
    </w:p>
    <w:p w14:paraId="380DBECF" w14:textId="77EBE6D9" w:rsidR="007143F8" w:rsidRDefault="007143F8" w:rsidP="0060121B">
      <w:pPr>
        <w:spacing w:line="360" w:lineRule="auto"/>
        <w:ind w:right="-567"/>
        <w:jc w:val="both"/>
        <w:rPr>
          <w:lang w:eastAsia="bg-BG"/>
        </w:rPr>
      </w:pPr>
      <w:r w:rsidRPr="0042127E">
        <w:rPr>
          <w:lang w:eastAsia="bg-BG"/>
        </w:rPr>
        <w:t>Като цяло, Община Джебел демонстрира способност да реагира на одиторски констатации и да подобрява финансовите си процеси. За поддържане и по-нататъшно укрепване на финансовата стабилност е от съществено значение да се продължи работата по отстраняване на всички идентифицирани слабости, да се осигури пълна техническа достъпност до публикуваните финансови документи и да се поддържа висока степен на вътрешен контрол и спазване на приложимата нормативна уредба.</w:t>
      </w:r>
    </w:p>
    <w:p w14:paraId="0AEDDFC2" w14:textId="77777777" w:rsidR="007143F8" w:rsidRPr="007143F8" w:rsidRDefault="007143F8" w:rsidP="0060121B">
      <w:pPr>
        <w:spacing w:line="360" w:lineRule="auto"/>
        <w:rPr>
          <w:lang w:eastAsia="bg-BG"/>
        </w:rPr>
      </w:pPr>
    </w:p>
    <w:p w14:paraId="3C2FBFDC" w14:textId="58219265" w:rsidR="00CA5B47" w:rsidRDefault="002F3F4B" w:rsidP="0060121B">
      <w:pPr>
        <w:tabs>
          <w:tab w:val="left" w:pos="6465"/>
        </w:tabs>
        <w:spacing w:line="360" w:lineRule="auto"/>
        <w:ind w:right="-567"/>
        <w:jc w:val="both"/>
        <w:rPr>
          <w:b/>
          <w:bCs/>
          <w:color w:val="000000" w:themeColor="text1"/>
        </w:rPr>
      </w:pPr>
      <w:r>
        <w:rPr>
          <w:b/>
          <w:bCs/>
          <w:color w:val="000000" w:themeColor="text1"/>
        </w:rPr>
        <w:t xml:space="preserve">ЗАКЛЮЧЕНИЕ ЗА ПРИНЦИП </w:t>
      </w:r>
      <w:r w:rsidR="00CA5B47">
        <w:rPr>
          <w:b/>
          <w:bCs/>
          <w:color w:val="000000" w:themeColor="text1"/>
        </w:rPr>
        <w:t>11:</w:t>
      </w:r>
    </w:p>
    <w:p w14:paraId="6F6BD5D1" w14:textId="77777777" w:rsidR="00C523B1" w:rsidRPr="0023227B" w:rsidRDefault="00C523B1" w:rsidP="0060121B">
      <w:pPr>
        <w:spacing w:line="360" w:lineRule="auto"/>
        <w:ind w:right="-567"/>
        <w:jc w:val="both"/>
      </w:pPr>
      <w:r w:rsidRPr="0023227B">
        <w:t>Като цяло, Община Джебел е изградила солидна институционална рамка и демонстрира активност в подкрепа на човешките права, културното разнообразие и социалното единство. Бъдещите усилия следва да се фокусират върху смекчаване на демографските и икономически предизвикателства, както и върху осигуряване на по-голяма прозрачност и достъпност на детайлни данни за етническия състав и външен мониторинг на човешките права.</w:t>
      </w:r>
    </w:p>
    <w:p w14:paraId="0F7643FC" w14:textId="77777777" w:rsidR="001C2223" w:rsidRDefault="001C2223" w:rsidP="0060121B">
      <w:pPr>
        <w:tabs>
          <w:tab w:val="left" w:pos="6465"/>
        </w:tabs>
        <w:spacing w:line="360" w:lineRule="auto"/>
        <w:ind w:right="-567"/>
        <w:jc w:val="both"/>
        <w:rPr>
          <w:b/>
          <w:bCs/>
          <w:color w:val="000000" w:themeColor="text1"/>
        </w:rPr>
      </w:pPr>
    </w:p>
    <w:p w14:paraId="47CE2B9C" w14:textId="53126137" w:rsidR="00CA5B47" w:rsidRDefault="002F3F4B" w:rsidP="0060121B">
      <w:pPr>
        <w:tabs>
          <w:tab w:val="left" w:pos="6465"/>
        </w:tabs>
        <w:spacing w:line="360" w:lineRule="auto"/>
        <w:ind w:right="-567"/>
        <w:jc w:val="both"/>
        <w:rPr>
          <w:b/>
          <w:bCs/>
          <w:color w:val="000000" w:themeColor="text1"/>
        </w:rPr>
      </w:pPr>
      <w:r>
        <w:rPr>
          <w:b/>
          <w:bCs/>
          <w:color w:val="000000" w:themeColor="text1"/>
        </w:rPr>
        <w:t xml:space="preserve">ЗАКЛЮЧЕНИЕ ЗА ПРИНЦИП </w:t>
      </w:r>
      <w:r w:rsidR="00CA5B47">
        <w:rPr>
          <w:b/>
          <w:bCs/>
          <w:color w:val="000000" w:themeColor="text1"/>
        </w:rPr>
        <w:t>12:</w:t>
      </w:r>
    </w:p>
    <w:p w14:paraId="7E226621" w14:textId="77777777" w:rsidR="00385D47" w:rsidRPr="00E9500F" w:rsidRDefault="00385D47" w:rsidP="0060121B">
      <w:pPr>
        <w:spacing w:line="360" w:lineRule="auto"/>
        <w:ind w:right="-567"/>
        <w:jc w:val="both"/>
      </w:pPr>
      <w:r w:rsidRPr="00E9500F">
        <w:t xml:space="preserve">Община Джебел демонстрира силен ангажимент към отчетността, особено по отношение на активната прозрачност и публичността на финансовата информация. Нейните стратегически документи са добре структурирани и включват механизми за гражданско участие в планирането. Въпреки тези значителни постижения, съществуват критични области за </w:t>
      </w:r>
      <w:r w:rsidRPr="00E9500F">
        <w:lastRenderedPageBreak/>
        <w:t>подобрение, свързани предимно с вътрешния контрол и формализирането на процесите за граждански жалби.</w:t>
      </w:r>
    </w:p>
    <w:p w14:paraId="08939BBF" w14:textId="4B2F9146" w:rsidR="0095441C" w:rsidRPr="0095441C" w:rsidRDefault="0095441C" w:rsidP="0060121B">
      <w:pPr>
        <w:tabs>
          <w:tab w:val="left" w:pos="6465"/>
        </w:tabs>
        <w:spacing w:line="360" w:lineRule="auto"/>
        <w:ind w:right="-567"/>
        <w:jc w:val="both"/>
        <w:rPr>
          <w:b/>
          <w:bCs/>
          <w:color w:val="000000" w:themeColor="text1"/>
        </w:rPr>
      </w:pPr>
    </w:p>
    <w:p w14:paraId="5E7C8CCF" w14:textId="06A3C7DE" w:rsidR="00694DC1" w:rsidRPr="00D96606" w:rsidRDefault="0060121B" w:rsidP="0060121B">
      <w:pPr>
        <w:spacing w:line="360" w:lineRule="auto"/>
        <w:ind w:right="-567"/>
        <w:jc w:val="both"/>
        <w:rPr>
          <w:b/>
        </w:rPr>
      </w:pPr>
      <w:r>
        <w:rPr>
          <w:b/>
          <w:lang w:val="en-US"/>
        </w:rPr>
        <w:t xml:space="preserve">IV. </w:t>
      </w:r>
      <w:r w:rsidR="00694DC1" w:rsidRPr="00D96606">
        <w:rPr>
          <w:b/>
        </w:rPr>
        <w:t>ПРЕПОРЪКИ</w:t>
      </w:r>
    </w:p>
    <w:p w14:paraId="6B32DB54" w14:textId="77777777" w:rsidR="00694DC1" w:rsidRPr="00D96606" w:rsidRDefault="00694DC1" w:rsidP="0060121B">
      <w:pPr>
        <w:spacing w:line="360" w:lineRule="auto"/>
        <w:ind w:right="-567"/>
        <w:jc w:val="both"/>
      </w:pPr>
      <w:r w:rsidRPr="00D96606">
        <w:t xml:space="preserve">Препоръките на независимия експерт имат за цел да се помогне на общината да оцени своите силни и слаби страни, както и възможностите и предизвикателствата за управлението в съответствие с принципите за добро демократично управление. Участието на общината в процедурата за присъждане на Етикета е динамичен процес за "подобрение" и постигане на европейския стандарт за качество на управлението. Препоръките могат да бъдат насочени към предприемане на действия (разработване на план за последващи действия) за преодоляване на слабите места и постигане на по-добри резултати при прилагане на определени принципи, както и използване на иновативни подходи и практики за усъвършенстване на управлението на общината и развитие на местната демокрация в контекста на Стратегията за иновации и добро управление на местно ниво на Съвета на Европа. </w:t>
      </w:r>
    </w:p>
    <w:p w14:paraId="18EAE6F3" w14:textId="77777777" w:rsidR="00B903E7" w:rsidRDefault="00B903E7" w:rsidP="0060121B">
      <w:pPr>
        <w:spacing w:line="360" w:lineRule="auto"/>
        <w:ind w:right="-567"/>
        <w:rPr>
          <w:b/>
          <w:i/>
          <w:color w:val="000000" w:themeColor="text1"/>
        </w:rPr>
      </w:pPr>
    </w:p>
    <w:p w14:paraId="0CB05558" w14:textId="5282F449" w:rsidR="001D6F18" w:rsidRPr="00D96606" w:rsidRDefault="00B903E7" w:rsidP="0060121B">
      <w:pPr>
        <w:spacing w:line="360" w:lineRule="auto"/>
        <w:ind w:right="-567"/>
        <w:jc w:val="both"/>
        <w:rPr>
          <w:b/>
          <w:color w:val="000000" w:themeColor="text1"/>
        </w:rPr>
      </w:pPr>
      <w:r>
        <w:rPr>
          <w:b/>
          <w:color w:val="000000" w:themeColor="text1"/>
        </w:rPr>
        <w:t xml:space="preserve">ПРЕПОРЪКИ </w:t>
      </w:r>
      <w:r w:rsidRPr="00D96606">
        <w:rPr>
          <w:b/>
          <w:color w:val="000000" w:themeColor="text1"/>
        </w:rPr>
        <w:t>ПО ПРИНЦИП 1:</w:t>
      </w:r>
    </w:p>
    <w:p w14:paraId="2DC9AF7B" w14:textId="77777777" w:rsidR="001D6F18" w:rsidRPr="00D96606" w:rsidRDefault="001D6F18" w:rsidP="0060121B">
      <w:pPr>
        <w:spacing w:line="360" w:lineRule="auto"/>
        <w:ind w:right="-567"/>
        <w:jc w:val="both"/>
        <w:rPr>
          <w:color w:val="000000" w:themeColor="text1"/>
          <w:lang w:eastAsia="bg-BG"/>
        </w:rPr>
      </w:pPr>
      <w:r w:rsidRPr="00D96606">
        <w:rPr>
          <w:color w:val="000000" w:themeColor="text1"/>
          <w:lang w:eastAsia="bg-BG"/>
        </w:rPr>
        <w:t>Въз основа на направената оценка, се формулират следните препоръки за Община Джебел:</w:t>
      </w:r>
    </w:p>
    <w:p w14:paraId="2D5DE065" w14:textId="128467C2" w:rsidR="001D6F18" w:rsidRPr="00D96606" w:rsidRDefault="000831EE" w:rsidP="0060121B">
      <w:pPr>
        <w:pStyle w:val="ListParagraph"/>
        <w:numPr>
          <w:ilvl w:val="0"/>
          <w:numId w:val="157"/>
        </w:numPr>
        <w:spacing w:line="360" w:lineRule="auto"/>
        <w:ind w:right="-567"/>
        <w:jc w:val="both"/>
        <w:rPr>
          <w:color w:val="000000" w:themeColor="text1"/>
          <w:lang w:eastAsia="bg-BG"/>
        </w:rPr>
      </w:pPr>
      <w:r w:rsidRPr="00603D13">
        <w:rPr>
          <w:b/>
          <w:bCs/>
          <w:lang w:eastAsia="bg-BG"/>
        </w:rPr>
        <w:t>Относно</w:t>
      </w:r>
      <w:r w:rsidR="001D6F18" w:rsidRPr="00D96606">
        <w:rPr>
          <w:b/>
          <w:bCs/>
          <w:color w:val="000000" w:themeColor="text1"/>
          <w:lang w:eastAsia="bg-BG"/>
        </w:rPr>
        <w:t xml:space="preserve"> честността на изборите:</w:t>
      </w:r>
    </w:p>
    <w:p w14:paraId="05764CF3" w14:textId="77777777" w:rsidR="001D6F18" w:rsidRPr="00D96606" w:rsidRDefault="001D6F18" w:rsidP="0060121B">
      <w:pPr>
        <w:numPr>
          <w:ilvl w:val="0"/>
          <w:numId w:val="90"/>
        </w:numPr>
        <w:spacing w:line="360" w:lineRule="auto"/>
        <w:ind w:right="-567"/>
        <w:jc w:val="both"/>
        <w:rPr>
          <w:color w:val="000000" w:themeColor="text1"/>
          <w:lang w:eastAsia="bg-BG"/>
        </w:rPr>
      </w:pPr>
      <w:r w:rsidRPr="00D96606">
        <w:rPr>
          <w:b/>
          <w:bCs/>
          <w:color w:val="000000" w:themeColor="text1"/>
          <w:lang w:eastAsia="bg-BG"/>
        </w:rPr>
        <w:t>Активно сътрудничество с независими наблюдатели:</w:t>
      </w:r>
      <w:r w:rsidRPr="00D96606">
        <w:rPr>
          <w:color w:val="000000" w:themeColor="text1"/>
          <w:lang w:eastAsia="bg-BG"/>
        </w:rPr>
        <w:t xml:space="preserve"> Общината и ОИК – Джебел следва да търсят активно сътрудничество с акредитирани независими наблюдатели на изборите и да осигуряват публичност на техните доклади, ако такива бъдат изготвени за общината. Това ще допринесе за по-голямо доверие в изборния процес.</w:t>
      </w:r>
    </w:p>
    <w:p w14:paraId="2672B9FB" w14:textId="77777777" w:rsidR="001D6F18" w:rsidRPr="00D96606" w:rsidRDefault="001D6F18" w:rsidP="0060121B">
      <w:pPr>
        <w:numPr>
          <w:ilvl w:val="0"/>
          <w:numId w:val="90"/>
        </w:numPr>
        <w:spacing w:line="360" w:lineRule="auto"/>
        <w:ind w:right="-567"/>
        <w:jc w:val="both"/>
        <w:rPr>
          <w:color w:val="000000" w:themeColor="text1"/>
          <w:lang w:eastAsia="bg-BG"/>
        </w:rPr>
      </w:pPr>
      <w:r w:rsidRPr="00D96606">
        <w:rPr>
          <w:b/>
          <w:bCs/>
          <w:color w:val="000000" w:themeColor="text1"/>
          <w:lang w:eastAsia="bg-BG"/>
        </w:rPr>
        <w:t>Публичен регистър на жалбите:</w:t>
      </w:r>
      <w:r w:rsidRPr="00D96606">
        <w:rPr>
          <w:color w:val="000000" w:themeColor="text1"/>
          <w:lang w:eastAsia="bg-BG"/>
        </w:rPr>
        <w:t xml:space="preserve"> Да се създаде и поддържа леснодостъпен публичен регистър на всички жалби и сигнали за изборни нередности, подадени до ОИК – Джебел, с информация за тяхното разглеждане, предприетите действия и окончателния резултат. Това ще повиши прозрачността и отчетността.</w:t>
      </w:r>
    </w:p>
    <w:p w14:paraId="1A559266" w14:textId="77777777" w:rsidR="001D6F18" w:rsidRPr="00D96606" w:rsidRDefault="001D6F18" w:rsidP="0060121B">
      <w:pPr>
        <w:numPr>
          <w:ilvl w:val="0"/>
          <w:numId w:val="90"/>
        </w:numPr>
        <w:spacing w:line="360" w:lineRule="auto"/>
        <w:ind w:right="-567"/>
        <w:jc w:val="both"/>
        <w:rPr>
          <w:color w:val="000000" w:themeColor="text1"/>
          <w:lang w:eastAsia="bg-BG"/>
        </w:rPr>
      </w:pPr>
      <w:r w:rsidRPr="00D96606">
        <w:rPr>
          <w:b/>
          <w:bCs/>
          <w:color w:val="000000" w:themeColor="text1"/>
          <w:lang w:eastAsia="bg-BG"/>
        </w:rPr>
        <w:t>Информационни кампании:</w:t>
      </w:r>
      <w:r w:rsidRPr="00D96606">
        <w:rPr>
          <w:color w:val="000000" w:themeColor="text1"/>
          <w:lang w:eastAsia="bg-BG"/>
        </w:rPr>
        <w:t xml:space="preserve"> Провеждане на регулярни информационни кампании за правата и задълженията на избирателите, както и за процедурите за подаване на жалби и сигнали за нередности, за да се повиши информираността на гражданите.</w:t>
      </w:r>
    </w:p>
    <w:p w14:paraId="5FDE2014" w14:textId="064F770F" w:rsidR="001D6F18" w:rsidRPr="00D96606" w:rsidRDefault="000831EE" w:rsidP="0060121B">
      <w:pPr>
        <w:pStyle w:val="ListParagraph"/>
        <w:numPr>
          <w:ilvl w:val="0"/>
          <w:numId w:val="157"/>
        </w:numPr>
        <w:spacing w:line="360" w:lineRule="auto"/>
        <w:ind w:right="-567"/>
        <w:jc w:val="both"/>
        <w:rPr>
          <w:color w:val="000000" w:themeColor="text1"/>
          <w:lang w:eastAsia="bg-BG"/>
        </w:rPr>
      </w:pPr>
      <w:r w:rsidRPr="00603D13">
        <w:rPr>
          <w:b/>
          <w:bCs/>
          <w:lang w:eastAsia="bg-BG"/>
        </w:rPr>
        <w:t>Относно</w:t>
      </w:r>
      <w:r w:rsidR="001D6F18" w:rsidRPr="00D96606">
        <w:rPr>
          <w:b/>
          <w:bCs/>
          <w:color w:val="000000" w:themeColor="text1"/>
          <w:lang w:eastAsia="bg-BG"/>
        </w:rPr>
        <w:t xml:space="preserve"> представителността:</w:t>
      </w:r>
    </w:p>
    <w:p w14:paraId="678194FA" w14:textId="77777777" w:rsidR="001D6F18" w:rsidRPr="00D96606" w:rsidRDefault="001D6F18" w:rsidP="0060121B">
      <w:pPr>
        <w:numPr>
          <w:ilvl w:val="0"/>
          <w:numId w:val="91"/>
        </w:numPr>
        <w:spacing w:line="360" w:lineRule="auto"/>
        <w:ind w:right="-567"/>
        <w:jc w:val="both"/>
        <w:rPr>
          <w:color w:val="000000" w:themeColor="text1"/>
          <w:lang w:eastAsia="bg-BG"/>
        </w:rPr>
      </w:pPr>
      <w:r w:rsidRPr="00D96606">
        <w:rPr>
          <w:b/>
          <w:bCs/>
          <w:color w:val="000000" w:themeColor="text1"/>
          <w:lang w:eastAsia="bg-BG"/>
        </w:rPr>
        <w:t>Проактивни демографски мерки:</w:t>
      </w:r>
      <w:r w:rsidRPr="00D96606">
        <w:rPr>
          <w:color w:val="000000" w:themeColor="text1"/>
          <w:lang w:eastAsia="bg-BG"/>
        </w:rPr>
        <w:t xml:space="preserve"> Разработване и прилагане на дългосрочни стратегии и политики за стимулиране на раждаемостта, привличане на млади хора </w:t>
      </w:r>
      <w:r w:rsidRPr="00D96606">
        <w:rPr>
          <w:color w:val="000000" w:themeColor="text1"/>
          <w:lang w:eastAsia="bg-BG"/>
        </w:rPr>
        <w:lastRenderedPageBreak/>
        <w:t>и задържане на населението в общината, включително чрез подобряване на инфраструктурата, образователните и здравни услуги.</w:t>
      </w:r>
    </w:p>
    <w:p w14:paraId="713D225E" w14:textId="77777777" w:rsidR="001D6F18" w:rsidRPr="00D96606" w:rsidRDefault="001D6F18" w:rsidP="0060121B">
      <w:pPr>
        <w:numPr>
          <w:ilvl w:val="0"/>
          <w:numId w:val="91"/>
        </w:numPr>
        <w:spacing w:line="360" w:lineRule="auto"/>
        <w:ind w:right="-567"/>
        <w:jc w:val="both"/>
        <w:rPr>
          <w:color w:val="000000" w:themeColor="text1"/>
          <w:lang w:eastAsia="bg-BG"/>
        </w:rPr>
      </w:pPr>
      <w:r w:rsidRPr="00D96606">
        <w:rPr>
          <w:b/>
          <w:bCs/>
          <w:color w:val="000000" w:themeColor="text1"/>
          <w:lang w:eastAsia="bg-BG"/>
        </w:rPr>
        <w:t>Насърчаване на политическия диалог:</w:t>
      </w:r>
      <w:r w:rsidRPr="00D96606">
        <w:rPr>
          <w:color w:val="000000" w:themeColor="text1"/>
          <w:lang w:eastAsia="bg-BG"/>
        </w:rPr>
        <w:t xml:space="preserve"> Въпреки доминиращото партийно мнозинство, Общинският съвет следва да насърчава открит политически диалог и приобщаване на различни гледни точки в процеса на вземане на решения, чрез редовни дискусии и работни групи, включващи представители на малцинствените партии и граждански организации.</w:t>
      </w:r>
    </w:p>
    <w:p w14:paraId="515C7166" w14:textId="77777777" w:rsidR="001D6F18" w:rsidRPr="00D96606" w:rsidRDefault="001D6F18" w:rsidP="0060121B">
      <w:pPr>
        <w:numPr>
          <w:ilvl w:val="0"/>
          <w:numId w:val="91"/>
        </w:numPr>
        <w:spacing w:line="360" w:lineRule="auto"/>
        <w:ind w:right="-567"/>
        <w:jc w:val="both"/>
        <w:rPr>
          <w:color w:val="000000" w:themeColor="text1"/>
          <w:lang w:eastAsia="bg-BG"/>
        </w:rPr>
      </w:pPr>
      <w:r w:rsidRPr="00D96606">
        <w:rPr>
          <w:b/>
          <w:bCs/>
          <w:color w:val="000000" w:themeColor="text1"/>
          <w:lang w:eastAsia="bg-BG"/>
        </w:rPr>
        <w:t>Публикуване на детайлни данни за избирателна активност:</w:t>
      </w:r>
      <w:r w:rsidRPr="00D96606">
        <w:rPr>
          <w:color w:val="000000" w:themeColor="text1"/>
          <w:lang w:eastAsia="bg-BG"/>
        </w:rPr>
        <w:t xml:space="preserve"> След всеки изборен цикъл, Общинската избирателна комисия следва да публикува подробни статистически данни за избирателната активност по секции и населени места в общината, за да се даде възможност за по-прецизен анализ на участието.</w:t>
      </w:r>
    </w:p>
    <w:p w14:paraId="62773CA1" w14:textId="77777777" w:rsidR="001D6F18" w:rsidRPr="00D96606" w:rsidRDefault="001D6F18" w:rsidP="0060121B">
      <w:pPr>
        <w:numPr>
          <w:ilvl w:val="0"/>
          <w:numId w:val="91"/>
        </w:numPr>
        <w:spacing w:line="360" w:lineRule="auto"/>
        <w:ind w:right="-567"/>
        <w:jc w:val="both"/>
        <w:rPr>
          <w:color w:val="000000" w:themeColor="text1"/>
          <w:lang w:eastAsia="bg-BG"/>
        </w:rPr>
      </w:pPr>
      <w:r w:rsidRPr="00D96606">
        <w:rPr>
          <w:b/>
          <w:bCs/>
          <w:color w:val="000000" w:themeColor="text1"/>
          <w:lang w:eastAsia="bg-BG"/>
        </w:rPr>
        <w:t>Събиране на данни за етническия състав:</w:t>
      </w:r>
      <w:r w:rsidRPr="00D96606">
        <w:rPr>
          <w:color w:val="000000" w:themeColor="text1"/>
          <w:lang w:eastAsia="bg-BG"/>
        </w:rPr>
        <w:t xml:space="preserve"> Ако е възможно и в пълно съответствие със законодателството за лични данни, да се обмисли събиране и публикуване на данни за етническия състав на населението чрез общински проучвания или сътрудничество с НСИ, за по-добро разбиране на демографската структура и нуждите на различните общности.</w:t>
      </w:r>
    </w:p>
    <w:p w14:paraId="135DDFE2" w14:textId="17FD0EB8" w:rsidR="001D6F18" w:rsidRPr="00D96606" w:rsidRDefault="000831EE" w:rsidP="00F13F24">
      <w:pPr>
        <w:pStyle w:val="ListParagraph"/>
        <w:numPr>
          <w:ilvl w:val="0"/>
          <w:numId w:val="157"/>
        </w:numPr>
        <w:spacing w:line="360" w:lineRule="auto"/>
        <w:ind w:right="-567"/>
        <w:jc w:val="both"/>
        <w:rPr>
          <w:color w:val="000000" w:themeColor="text1"/>
          <w:lang w:eastAsia="bg-BG"/>
        </w:rPr>
      </w:pPr>
      <w:r w:rsidRPr="00F13F24">
        <w:rPr>
          <w:b/>
          <w:bCs/>
          <w:lang w:eastAsia="bg-BG"/>
        </w:rPr>
        <w:t>Относно</w:t>
      </w:r>
      <w:r w:rsidR="001D6F18" w:rsidRPr="00D96606">
        <w:rPr>
          <w:b/>
          <w:bCs/>
          <w:color w:val="000000" w:themeColor="text1"/>
          <w:lang w:eastAsia="bg-BG"/>
        </w:rPr>
        <w:t xml:space="preserve"> гражданското участие:</w:t>
      </w:r>
    </w:p>
    <w:p w14:paraId="13628A17" w14:textId="77777777" w:rsidR="001D6F18" w:rsidRPr="00D96606" w:rsidRDefault="001D6F18" w:rsidP="0060121B">
      <w:pPr>
        <w:numPr>
          <w:ilvl w:val="0"/>
          <w:numId w:val="92"/>
        </w:numPr>
        <w:spacing w:line="360" w:lineRule="auto"/>
        <w:ind w:right="-567"/>
        <w:jc w:val="both"/>
        <w:rPr>
          <w:color w:val="000000" w:themeColor="text1"/>
          <w:lang w:eastAsia="bg-BG"/>
        </w:rPr>
      </w:pPr>
      <w:r w:rsidRPr="00D96606">
        <w:rPr>
          <w:b/>
          <w:bCs/>
          <w:color w:val="000000" w:themeColor="text1"/>
          <w:lang w:eastAsia="bg-BG"/>
        </w:rPr>
        <w:t>Механизъм за обратна връзка от консултации:</w:t>
      </w:r>
      <w:r w:rsidRPr="00D96606">
        <w:rPr>
          <w:color w:val="000000" w:themeColor="text1"/>
          <w:lang w:eastAsia="bg-BG"/>
        </w:rPr>
        <w:t xml:space="preserve"> Да се въведе ясен и публичен механизъм за проследяване на становищата, получени от публични консултации. Това включва публикуване на обобщени доклади, които ясно показват получените предложения и как те са били разгледани, приети или отхвърлени в окончателните документи.</w:t>
      </w:r>
    </w:p>
    <w:p w14:paraId="4658558B" w14:textId="77777777" w:rsidR="001D6F18" w:rsidRPr="00D96606" w:rsidRDefault="001D6F18" w:rsidP="0060121B">
      <w:pPr>
        <w:numPr>
          <w:ilvl w:val="0"/>
          <w:numId w:val="92"/>
        </w:numPr>
        <w:spacing w:line="360" w:lineRule="auto"/>
        <w:ind w:right="-567"/>
        <w:jc w:val="both"/>
        <w:rPr>
          <w:color w:val="000000" w:themeColor="text1"/>
          <w:lang w:eastAsia="bg-BG"/>
        </w:rPr>
      </w:pPr>
      <w:r w:rsidRPr="00D96606">
        <w:rPr>
          <w:b/>
          <w:bCs/>
          <w:color w:val="000000" w:themeColor="text1"/>
          <w:lang w:eastAsia="bg-BG"/>
        </w:rPr>
        <w:t>Статистика за участие и използване на информация:</w:t>
      </w:r>
      <w:r w:rsidRPr="00D96606">
        <w:rPr>
          <w:color w:val="000000" w:themeColor="text1"/>
          <w:lang w:eastAsia="bg-BG"/>
        </w:rPr>
        <w:t xml:space="preserve"> Да се публикуват статистически данни за броя на участниците в публичните консултации (където е приложимо) и за посещаемостта на секциите за публична информация на уебсайта, както и броя на изтеглените документи. Това ще даде представа за реалния интерес и ангажираност на гражданите.</w:t>
      </w:r>
    </w:p>
    <w:p w14:paraId="45D69062" w14:textId="77777777" w:rsidR="001D6F18" w:rsidRPr="00D96606" w:rsidRDefault="001D6F18" w:rsidP="0060121B">
      <w:pPr>
        <w:numPr>
          <w:ilvl w:val="0"/>
          <w:numId w:val="92"/>
        </w:numPr>
        <w:spacing w:line="360" w:lineRule="auto"/>
        <w:ind w:right="-567"/>
        <w:jc w:val="both"/>
        <w:rPr>
          <w:color w:val="000000" w:themeColor="text1"/>
          <w:lang w:eastAsia="bg-BG"/>
        </w:rPr>
      </w:pPr>
      <w:r w:rsidRPr="00D96606">
        <w:rPr>
          <w:b/>
          <w:bCs/>
          <w:color w:val="000000" w:themeColor="text1"/>
          <w:lang w:eastAsia="bg-BG"/>
        </w:rPr>
        <w:t>Разширяване на интерактивните платформи:</w:t>
      </w:r>
      <w:r w:rsidRPr="00D96606">
        <w:rPr>
          <w:color w:val="000000" w:themeColor="text1"/>
          <w:lang w:eastAsia="bg-BG"/>
        </w:rPr>
        <w:t xml:space="preserve"> Използване на по-интерактивни платформи за консултации, като онлайн форуми, виртуални срещи или специализирани уеб-базирани инструменти, за да се достигне до по-широка и разнообразна аудитория, включително млади хора и граждани от отдалечени населени места.</w:t>
      </w:r>
    </w:p>
    <w:p w14:paraId="536DE61A" w14:textId="77777777" w:rsidR="001D6F18" w:rsidRPr="00D96606" w:rsidRDefault="001D6F18" w:rsidP="0060121B">
      <w:pPr>
        <w:numPr>
          <w:ilvl w:val="0"/>
          <w:numId w:val="92"/>
        </w:numPr>
        <w:spacing w:line="360" w:lineRule="auto"/>
        <w:ind w:right="-567"/>
        <w:jc w:val="both"/>
        <w:rPr>
          <w:color w:val="000000" w:themeColor="text1"/>
          <w:lang w:eastAsia="bg-BG"/>
        </w:rPr>
      </w:pPr>
      <w:r w:rsidRPr="00D96606">
        <w:rPr>
          <w:b/>
          <w:bCs/>
          <w:color w:val="000000" w:themeColor="text1"/>
          <w:lang w:eastAsia="bg-BG"/>
        </w:rPr>
        <w:t>Редовни срещи "отворени врати":</w:t>
      </w:r>
      <w:r w:rsidRPr="00D96606">
        <w:rPr>
          <w:color w:val="000000" w:themeColor="text1"/>
          <w:lang w:eastAsia="bg-BG"/>
        </w:rPr>
        <w:t xml:space="preserve"> Организиране на регулярни срещи "отворени врати" или граждански съвети, които да предоставят възможност за директен диалог </w:t>
      </w:r>
      <w:r w:rsidRPr="00D96606">
        <w:rPr>
          <w:color w:val="000000" w:themeColor="text1"/>
          <w:lang w:eastAsia="bg-BG"/>
        </w:rPr>
        <w:lastRenderedPageBreak/>
        <w:t>между гражданите и общинската администрация и съветници, насърчавайки прякото участие и решаването на проблеми.</w:t>
      </w:r>
    </w:p>
    <w:p w14:paraId="3A215FDE" w14:textId="77777777" w:rsidR="001D6F18" w:rsidRPr="00D96606" w:rsidRDefault="001D6F18" w:rsidP="0060121B">
      <w:pPr>
        <w:numPr>
          <w:ilvl w:val="0"/>
          <w:numId w:val="92"/>
        </w:numPr>
        <w:spacing w:line="360" w:lineRule="auto"/>
        <w:ind w:right="-567"/>
        <w:jc w:val="both"/>
        <w:rPr>
          <w:color w:val="000000" w:themeColor="text1"/>
          <w:lang w:eastAsia="bg-BG"/>
        </w:rPr>
      </w:pPr>
      <w:r w:rsidRPr="00D96606">
        <w:rPr>
          <w:b/>
          <w:bCs/>
          <w:color w:val="000000" w:themeColor="text1"/>
          <w:lang w:eastAsia="bg-BG"/>
        </w:rPr>
        <w:t>Подкрепа за местни НПО:</w:t>
      </w:r>
      <w:r w:rsidRPr="00D96606">
        <w:rPr>
          <w:color w:val="000000" w:themeColor="text1"/>
          <w:lang w:eastAsia="bg-BG"/>
        </w:rPr>
        <w:t xml:space="preserve"> Активна подкрепа и сътрудничество с местни неправителствени организации и граждански сдружения, които могат да играят важна роля в мобилизирането, информирането и представянето на граждански интереси.</w:t>
      </w:r>
    </w:p>
    <w:p w14:paraId="49EC7CFC" w14:textId="2EA9B134" w:rsidR="001D6F18" w:rsidRPr="00D96606" w:rsidRDefault="00FE5C60" w:rsidP="0060121B">
      <w:pPr>
        <w:spacing w:line="360" w:lineRule="auto"/>
        <w:ind w:left="360" w:right="-567"/>
        <w:jc w:val="both"/>
        <w:rPr>
          <w:b/>
          <w:color w:val="000000" w:themeColor="text1"/>
        </w:rPr>
      </w:pPr>
      <w:r w:rsidRPr="00D96606">
        <w:rPr>
          <w:b/>
          <w:color w:val="000000" w:themeColor="text1"/>
        </w:rPr>
        <w:t>ПРЕПОРЪКИ ПО ПРИНЦИП 2:</w:t>
      </w:r>
    </w:p>
    <w:p w14:paraId="35E47405" w14:textId="66C2214E" w:rsidR="00430E61" w:rsidRPr="00D96606" w:rsidRDefault="00430E61" w:rsidP="0060121B">
      <w:pPr>
        <w:numPr>
          <w:ilvl w:val="0"/>
          <w:numId w:val="92"/>
        </w:numPr>
        <w:spacing w:line="360" w:lineRule="auto"/>
        <w:ind w:right="-567"/>
        <w:jc w:val="both"/>
        <w:rPr>
          <w:color w:val="1B1C1D"/>
          <w:lang w:eastAsia="bg-BG"/>
        </w:rPr>
      </w:pPr>
      <w:r w:rsidRPr="00D96606">
        <w:rPr>
          <w:b/>
          <w:bCs/>
          <w:color w:val="1B1C1D"/>
          <w:lang w:eastAsia="bg-BG"/>
        </w:rPr>
        <w:t xml:space="preserve">Укрепване на Механизмите за </w:t>
      </w:r>
      <w:r w:rsidR="00ED562F" w:rsidRPr="00D96606">
        <w:rPr>
          <w:b/>
          <w:bCs/>
          <w:color w:val="1B1C1D"/>
          <w:lang w:eastAsia="bg-BG"/>
        </w:rPr>
        <w:t>о</w:t>
      </w:r>
      <w:r w:rsidRPr="00D96606">
        <w:rPr>
          <w:b/>
          <w:bCs/>
          <w:color w:val="1B1C1D"/>
          <w:lang w:eastAsia="bg-BG"/>
        </w:rPr>
        <w:t xml:space="preserve">братна </w:t>
      </w:r>
      <w:r w:rsidR="00ED562F" w:rsidRPr="00D96606">
        <w:rPr>
          <w:b/>
          <w:bCs/>
          <w:color w:val="1B1C1D"/>
          <w:lang w:eastAsia="bg-BG"/>
        </w:rPr>
        <w:t>в</w:t>
      </w:r>
      <w:r w:rsidRPr="00D96606">
        <w:rPr>
          <w:b/>
          <w:bCs/>
          <w:color w:val="1B1C1D"/>
          <w:lang w:eastAsia="bg-BG"/>
        </w:rPr>
        <w:t>ръзка</w:t>
      </w:r>
      <w:r w:rsidRPr="00D96606">
        <w:rPr>
          <w:color w:val="1B1C1D"/>
          <w:lang w:eastAsia="bg-BG"/>
        </w:rPr>
        <w:t>: Препоръчва се внедряване на ясна, публично достъпна система за проследяване и отчитане на резултатите от обществените консултации и гражданската обратна връзка. Тази система трябва да включва обяснения как е бил взет предвид приносът и обосновка за приетите или отхвърлени предложения. Това ще адресира пряко необходимостта от демонстриране на влиянието на гражданското участие върху резултатите от политиките, изграждайки доверие и насърчавайки продължителното участие.</w:t>
      </w:r>
    </w:p>
    <w:p w14:paraId="1843B7F7" w14:textId="4DEEBAC5" w:rsidR="00430E61" w:rsidRPr="00D96606" w:rsidRDefault="00430E61" w:rsidP="0060121B">
      <w:pPr>
        <w:numPr>
          <w:ilvl w:val="0"/>
          <w:numId w:val="92"/>
        </w:numPr>
        <w:spacing w:line="360" w:lineRule="auto"/>
        <w:ind w:right="-567"/>
        <w:jc w:val="both"/>
        <w:rPr>
          <w:color w:val="1B1C1D"/>
          <w:lang w:eastAsia="bg-BG"/>
        </w:rPr>
      </w:pPr>
      <w:r w:rsidRPr="00D96606">
        <w:rPr>
          <w:b/>
          <w:bCs/>
          <w:color w:val="1B1C1D"/>
          <w:lang w:eastAsia="bg-BG"/>
        </w:rPr>
        <w:t>Стандартизиране и</w:t>
      </w:r>
      <w:r w:rsidR="00ED562F" w:rsidRPr="00D96606">
        <w:rPr>
          <w:b/>
          <w:bCs/>
          <w:color w:val="1B1C1D"/>
          <w:lang w:eastAsia="bg-BG"/>
        </w:rPr>
        <w:t xml:space="preserve"> п</w:t>
      </w:r>
      <w:r w:rsidRPr="00D96606">
        <w:rPr>
          <w:b/>
          <w:bCs/>
          <w:color w:val="1B1C1D"/>
          <w:lang w:eastAsia="bg-BG"/>
        </w:rPr>
        <w:t xml:space="preserve">убликуване на </w:t>
      </w:r>
      <w:r w:rsidR="00ED562F" w:rsidRPr="00D96606">
        <w:rPr>
          <w:b/>
          <w:bCs/>
          <w:color w:val="1B1C1D"/>
          <w:lang w:eastAsia="bg-BG"/>
        </w:rPr>
        <w:t>с</w:t>
      </w:r>
      <w:r w:rsidRPr="00D96606">
        <w:rPr>
          <w:b/>
          <w:bCs/>
          <w:color w:val="1B1C1D"/>
          <w:lang w:eastAsia="bg-BG"/>
        </w:rPr>
        <w:t xml:space="preserve">рокове за </w:t>
      </w:r>
      <w:r w:rsidR="00ED562F" w:rsidRPr="00D96606">
        <w:rPr>
          <w:b/>
          <w:bCs/>
          <w:color w:val="1B1C1D"/>
          <w:lang w:eastAsia="bg-BG"/>
        </w:rPr>
        <w:t>о</w:t>
      </w:r>
      <w:r w:rsidRPr="00D96606">
        <w:rPr>
          <w:b/>
          <w:bCs/>
          <w:color w:val="1B1C1D"/>
          <w:lang w:eastAsia="bg-BG"/>
        </w:rPr>
        <w:t xml:space="preserve">тговор за </w:t>
      </w:r>
      <w:r w:rsidR="00ED562F" w:rsidRPr="00D96606">
        <w:rPr>
          <w:b/>
          <w:bCs/>
          <w:color w:val="1B1C1D"/>
          <w:lang w:eastAsia="bg-BG"/>
        </w:rPr>
        <w:t>в</w:t>
      </w:r>
      <w:r w:rsidRPr="00D96606">
        <w:rPr>
          <w:b/>
          <w:bCs/>
          <w:color w:val="1B1C1D"/>
          <w:lang w:eastAsia="bg-BG"/>
        </w:rPr>
        <w:t xml:space="preserve">сички </w:t>
      </w:r>
      <w:r w:rsidR="00ED562F" w:rsidRPr="00D96606">
        <w:rPr>
          <w:b/>
          <w:bCs/>
          <w:color w:val="1B1C1D"/>
          <w:lang w:eastAsia="bg-BG"/>
        </w:rPr>
        <w:t>к</w:t>
      </w:r>
      <w:r w:rsidRPr="00D96606">
        <w:rPr>
          <w:b/>
          <w:bCs/>
          <w:color w:val="1B1C1D"/>
          <w:lang w:eastAsia="bg-BG"/>
        </w:rPr>
        <w:t xml:space="preserve">анали за </w:t>
      </w:r>
      <w:r w:rsidR="00ED562F" w:rsidRPr="00D96606">
        <w:rPr>
          <w:b/>
          <w:bCs/>
          <w:color w:val="1B1C1D"/>
          <w:lang w:eastAsia="bg-BG"/>
        </w:rPr>
        <w:t>о</w:t>
      </w:r>
      <w:r w:rsidRPr="00D96606">
        <w:rPr>
          <w:b/>
          <w:bCs/>
          <w:color w:val="1B1C1D"/>
          <w:lang w:eastAsia="bg-BG"/>
        </w:rPr>
        <w:t xml:space="preserve">братна </w:t>
      </w:r>
      <w:r w:rsidR="00ED562F" w:rsidRPr="00D96606">
        <w:rPr>
          <w:b/>
          <w:bCs/>
          <w:color w:val="1B1C1D"/>
          <w:lang w:eastAsia="bg-BG"/>
        </w:rPr>
        <w:t>в</w:t>
      </w:r>
      <w:r w:rsidRPr="00D96606">
        <w:rPr>
          <w:b/>
          <w:bCs/>
          <w:color w:val="1B1C1D"/>
          <w:lang w:eastAsia="bg-BG"/>
        </w:rPr>
        <w:t>ръзка</w:t>
      </w:r>
      <w:r w:rsidRPr="00D96606">
        <w:rPr>
          <w:color w:val="1B1C1D"/>
          <w:lang w:eastAsia="bg-BG"/>
        </w:rPr>
        <w:t>: Необходимо е разработване и публично оповестяване на стандарти за обслужване, включително очаквани срокове за отговор, за всички видове граждански запитвания, сигнали и жалби. Ясните стандарти управляват очакванията на гражданите и предоставят измерим критерий за изпълнението на общината, позволявайки вътрешен мониторинг и външна оценка на отзивчивостта.</w:t>
      </w:r>
    </w:p>
    <w:p w14:paraId="78F53187" w14:textId="674D2647" w:rsidR="00430E61" w:rsidRPr="00D96606" w:rsidRDefault="00430E61" w:rsidP="0060121B">
      <w:pPr>
        <w:numPr>
          <w:ilvl w:val="0"/>
          <w:numId w:val="92"/>
        </w:numPr>
        <w:spacing w:line="360" w:lineRule="auto"/>
        <w:ind w:right="-567"/>
        <w:jc w:val="both"/>
        <w:rPr>
          <w:color w:val="1B1C1D"/>
          <w:lang w:eastAsia="bg-BG"/>
        </w:rPr>
      </w:pPr>
      <w:r w:rsidRPr="00D96606">
        <w:rPr>
          <w:b/>
          <w:bCs/>
          <w:color w:val="1B1C1D"/>
          <w:lang w:eastAsia="bg-BG"/>
        </w:rPr>
        <w:t xml:space="preserve">Подобряване на </w:t>
      </w:r>
      <w:r w:rsidR="00ED562F" w:rsidRPr="00D96606">
        <w:rPr>
          <w:b/>
          <w:bCs/>
          <w:color w:val="1B1C1D"/>
          <w:lang w:eastAsia="bg-BG"/>
        </w:rPr>
        <w:t>ц</w:t>
      </w:r>
      <w:r w:rsidRPr="00D96606">
        <w:rPr>
          <w:b/>
          <w:bCs/>
          <w:color w:val="1B1C1D"/>
          <w:lang w:eastAsia="bg-BG"/>
        </w:rPr>
        <w:t xml:space="preserve">ифровото </w:t>
      </w:r>
      <w:r w:rsidR="00ED562F" w:rsidRPr="00D96606">
        <w:rPr>
          <w:b/>
          <w:bCs/>
          <w:color w:val="1B1C1D"/>
          <w:lang w:eastAsia="bg-BG"/>
        </w:rPr>
        <w:t>п</w:t>
      </w:r>
      <w:r w:rsidRPr="00D96606">
        <w:rPr>
          <w:b/>
          <w:bCs/>
          <w:color w:val="1B1C1D"/>
          <w:lang w:eastAsia="bg-BG"/>
        </w:rPr>
        <w:t xml:space="preserve">риобщаване и </w:t>
      </w:r>
      <w:r w:rsidR="00ED562F" w:rsidRPr="00D96606">
        <w:rPr>
          <w:b/>
          <w:bCs/>
          <w:color w:val="1B1C1D"/>
          <w:lang w:eastAsia="bg-BG"/>
        </w:rPr>
        <w:t>д</w:t>
      </w:r>
      <w:r w:rsidRPr="00D96606">
        <w:rPr>
          <w:b/>
          <w:bCs/>
          <w:color w:val="1B1C1D"/>
          <w:lang w:eastAsia="bg-BG"/>
        </w:rPr>
        <w:t>остъпността</w:t>
      </w:r>
      <w:r w:rsidRPr="00D96606">
        <w:rPr>
          <w:color w:val="1B1C1D"/>
          <w:lang w:eastAsia="bg-BG"/>
        </w:rPr>
        <w:t>: Общината следва да проучи алтернативни методи за достъп до електронни услуги, които не изискват КЕП, или да предостави безплатна помощ/обучение за граждани за получаване и използване на КЕП. Освен това, за да се преодолее цифровото разделение и географските бариери, е препоръчително да се предлагат лични или мобилни пунктове за административно обслужване в селските райони. Това ще гарантира, че всички граждани, независимо от тяхната цифрова грамотност или местоположение, могат да се възползват от модерните услуги, повишавайки общата отзивчивост.</w:t>
      </w:r>
    </w:p>
    <w:p w14:paraId="717A0E16" w14:textId="56CC0278" w:rsidR="00430E61" w:rsidRPr="00D96606" w:rsidRDefault="00430E61" w:rsidP="0060121B">
      <w:pPr>
        <w:numPr>
          <w:ilvl w:val="0"/>
          <w:numId w:val="92"/>
        </w:numPr>
        <w:spacing w:line="360" w:lineRule="auto"/>
        <w:ind w:right="-567"/>
        <w:jc w:val="both"/>
        <w:rPr>
          <w:color w:val="1B1C1D"/>
          <w:lang w:eastAsia="bg-BG"/>
        </w:rPr>
      </w:pPr>
      <w:r w:rsidRPr="00D96606">
        <w:rPr>
          <w:b/>
          <w:bCs/>
          <w:color w:val="1B1C1D"/>
          <w:lang w:eastAsia="bg-BG"/>
        </w:rPr>
        <w:t>Внедряване на</w:t>
      </w:r>
      <w:r w:rsidR="00ED562F" w:rsidRPr="00D96606">
        <w:rPr>
          <w:b/>
          <w:bCs/>
          <w:color w:val="1B1C1D"/>
          <w:lang w:eastAsia="bg-BG"/>
        </w:rPr>
        <w:t xml:space="preserve"> с</w:t>
      </w:r>
      <w:r w:rsidRPr="00D96606">
        <w:rPr>
          <w:b/>
          <w:bCs/>
          <w:color w:val="1B1C1D"/>
          <w:lang w:eastAsia="bg-BG"/>
        </w:rPr>
        <w:t xml:space="preserve">табилни </w:t>
      </w:r>
      <w:r w:rsidR="00ED562F" w:rsidRPr="00D96606">
        <w:rPr>
          <w:b/>
          <w:bCs/>
          <w:color w:val="1B1C1D"/>
          <w:lang w:eastAsia="bg-BG"/>
        </w:rPr>
        <w:t>п</w:t>
      </w:r>
      <w:r w:rsidRPr="00D96606">
        <w:rPr>
          <w:b/>
          <w:bCs/>
          <w:color w:val="1B1C1D"/>
          <w:lang w:eastAsia="bg-BG"/>
        </w:rPr>
        <w:t xml:space="preserve">роучвания за </w:t>
      </w:r>
      <w:r w:rsidR="00ED562F" w:rsidRPr="00D96606">
        <w:rPr>
          <w:b/>
          <w:bCs/>
          <w:color w:val="1B1C1D"/>
          <w:lang w:eastAsia="bg-BG"/>
        </w:rPr>
        <w:t>у</w:t>
      </w:r>
      <w:r w:rsidRPr="00D96606">
        <w:rPr>
          <w:b/>
          <w:bCs/>
          <w:color w:val="1B1C1D"/>
          <w:lang w:eastAsia="bg-BG"/>
        </w:rPr>
        <w:t xml:space="preserve">довлетвореност на </w:t>
      </w:r>
      <w:r w:rsidR="00ED562F" w:rsidRPr="00D96606">
        <w:rPr>
          <w:b/>
          <w:bCs/>
          <w:color w:val="1B1C1D"/>
          <w:lang w:eastAsia="bg-BG"/>
        </w:rPr>
        <w:t>г</w:t>
      </w:r>
      <w:r w:rsidRPr="00D96606">
        <w:rPr>
          <w:b/>
          <w:bCs/>
          <w:color w:val="1B1C1D"/>
          <w:lang w:eastAsia="bg-BG"/>
        </w:rPr>
        <w:t xml:space="preserve">ражданите от </w:t>
      </w:r>
      <w:r w:rsidR="00ED562F" w:rsidRPr="00D96606">
        <w:rPr>
          <w:b/>
          <w:bCs/>
          <w:color w:val="1B1C1D"/>
          <w:lang w:eastAsia="bg-BG"/>
        </w:rPr>
        <w:t>у</w:t>
      </w:r>
      <w:r w:rsidRPr="00D96606">
        <w:rPr>
          <w:b/>
          <w:bCs/>
          <w:color w:val="1B1C1D"/>
          <w:lang w:eastAsia="bg-BG"/>
        </w:rPr>
        <w:t>слугите</w:t>
      </w:r>
      <w:r w:rsidRPr="00D96606">
        <w:rPr>
          <w:color w:val="1B1C1D"/>
          <w:lang w:eastAsia="bg-BG"/>
        </w:rPr>
        <w:t xml:space="preserve">: Препоръчва се въвеждане на редовни, структурирани проучвания или канали за обратна връзка, специално предназначени за събиране на данни за удовлетвореността на гражданите от административните услуги. Анализирането на тези данни ще позволи идентифицирането на конкретни области за подобрение. Формалните механизми за обратна връзка относно качеството на услугите са от </w:t>
      </w:r>
      <w:r w:rsidRPr="00D96606">
        <w:rPr>
          <w:color w:val="1B1C1D"/>
          <w:lang w:eastAsia="bg-BG"/>
        </w:rPr>
        <w:lastRenderedPageBreak/>
        <w:t>съществено значение за непрекъснатото подобряване и за проактивното адресиране на нуждите и очакванията на гражданите от страна на общината.</w:t>
      </w:r>
    </w:p>
    <w:p w14:paraId="727B608B" w14:textId="44AB402A" w:rsidR="00430E61" w:rsidRPr="00D96606" w:rsidRDefault="00430E61" w:rsidP="0060121B">
      <w:pPr>
        <w:numPr>
          <w:ilvl w:val="0"/>
          <w:numId w:val="92"/>
        </w:numPr>
        <w:spacing w:line="360" w:lineRule="auto"/>
        <w:ind w:right="-567"/>
        <w:jc w:val="both"/>
        <w:rPr>
          <w:color w:val="1B1C1D"/>
          <w:lang w:eastAsia="bg-BG"/>
        </w:rPr>
      </w:pPr>
      <w:r w:rsidRPr="00D96606">
        <w:rPr>
          <w:b/>
          <w:bCs/>
          <w:color w:val="1B1C1D"/>
          <w:lang w:eastAsia="bg-BG"/>
        </w:rPr>
        <w:t xml:space="preserve">Използване на </w:t>
      </w:r>
      <w:r w:rsidR="00ED562F" w:rsidRPr="00D96606">
        <w:rPr>
          <w:b/>
          <w:bCs/>
          <w:color w:val="1B1C1D"/>
          <w:lang w:eastAsia="bg-BG"/>
        </w:rPr>
        <w:t>д</w:t>
      </w:r>
      <w:r w:rsidRPr="00D96606">
        <w:rPr>
          <w:b/>
          <w:bCs/>
          <w:color w:val="1B1C1D"/>
          <w:lang w:eastAsia="bg-BG"/>
        </w:rPr>
        <w:t xml:space="preserve">емографския и </w:t>
      </w:r>
      <w:r w:rsidR="00ED562F" w:rsidRPr="00D96606">
        <w:rPr>
          <w:b/>
          <w:bCs/>
          <w:color w:val="1B1C1D"/>
          <w:lang w:eastAsia="bg-BG"/>
        </w:rPr>
        <w:t>к</w:t>
      </w:r>
      <w:r w:rsidRPr="00D96606">
        <w:rPr>
          <w:b/>
          <w:bCs/>
          <w:color w:val="1B1C1D"/>
          <w:lang w:eastAsia="bg-BG"/>
        </w:rPr>
        <w:t xml:space="preserve">ултурния </w:t>
      </w:r>
      <w:r w:rsidR="00ED562F" w:rsidRPr="00D96606">
        <w:rPr>
          <w:b/>
          <w:bCs/>
          <w:color w:val="1B1C1D"/>
          <w:lang w:eastAsia="bg-BG"/>
        </w:rPr>
        <w:t>к</w:t>
      </w:r>
      <w:r w:rsidRPr="00D96606">
        <w:rPr>
          <w:b/>
          <w:bCs/>
          <w:color w:val="1B1C1D"/>
          <w:lang w:eastAsia="bg-BG"/>
        </w:rPr>
        <w:t>онтекст</w:t>
      </w:r>
      <w:r w:rsidRPr="00D96606">
        <w:rPr>
          <w:color w:val="1B1C1D"/>
          <w:lang w:eastAsia="bg-BG"/>
        </w:rPr>
        <w:t>: Общината следва да разгледа многоезични комуникационни стратегии (български и турски) за ключова публична информация, административни формуляри и обществени консултации, за да се осигури приобщаване на преобладаващо турскоговорящото население. Културната и езикова чувствителност е критичен компонент на отзивчивостта, като гарантира, че всички граждани се чувстват чути и разбрани и могат пълноценно да участват в гражданския живот.</w:t>
      </w:r>
    </w:p>
    <w:p w14:paraId="4BD4FD76" w14:textId="77777777" w:rsidR="00430E61" w:rsidRPr="00D96606" w:rsidRDefault="00430E61" w:rsidP="0060121B">
      <w:pPr>
        <w:pStyle w:val="ListParagraph"/>
        <w:spacing w:line="360" w:lineRule="auto"/>
        <w:ind w:left="1077" w:right="-567"/>
        <w:jc w:val="both"/>
        <w:rPr>
          <w:b/>
          <w:color w:val="000000" w:themeColor="text1"/>
        </w:rPr>
      </w:pPr>
    </w:p>
    <w:p w14:paraId="29F0587F" w14:textId="660B1008" w:rsidR="00E73874" w:rsidRDefault="00B903E7" w:rsidP="0060121B">
      <w:pPr>
        <w:spacing w:line="360" w:lineRule="auto"/>
        <w:ind w:right="-567"/>
        <w:jc w:val="both"/>
        <w:rPr>
          <w:b/>
          <w:color w:val="000000" w:themeColor="text1"/>
        </w:rPr>
      </w:pPr>
      <w:r w:rsidRPr="00D96606">
        <w:rPr>
          <w:b/>
          <w:color w:val="000000" w:themeColor="text1"/>
        </w:rPr>
        <w:t>ПРЕПОРЪКИ ПО ПРИНЦИП 3:</w:t>
      </w:r>
    </w:p>
    <w:p w14:paraId="59560A11" w14:textId="77777777" w:rsidR="00F900B5" w:rsidRPr="00DC69A4" w:rsidRDefault="00F900B5" w:rsidP="0060121B">
      <w:pPr>
        <w:spacing w:line="360" w:lineRule="auto"/>
        <w:ind w:right="-567"/>
        <w:jc w:val="both"/>
        <w:rPr>
          <w:lang w:eastAsia="bg-BG"/>
        </w:rPr>
      </w:pPr>
      <w:r w:rsidRPr="00DC69A4">
        <w:rPr>
          <w:lang w:eastAsia="bg-BG"/>
        </w:rPr>
        <w:t>Въз основа на извършения анализ, следните конкретни и приложими препоръки са формулирани с цел подобряване както на ефикасността, така и на ефективността на операциите на Община Джебел:</w:t>
      </w:r>
    </w:p>
    <w:p w14:paraId="54CD2157" w14:textId="77777777" w:rsidR="00F900B5" w:rsidRPr="00DC69A4" w:rsidRDefault="00F900B5" w:rsidP="0060121B">
      <w:pPr>
        <w:pStyle w:val="ListParagraph"/>
        <w:numPr>
          <w:ilvl w:val="0"/>
          <w:numId w:val="157"/>
        </w:numPr>
        <w:spacing w:line="360" w:lineRule="auto"/>
        <w:ind w:right="-567"/>
        <w:jc w:val="both"/>
        <w:rPr>
          <w:lang w:eastAsia="bg-BG"/>
        </w:rPr>
      </w:pPr>
      <w:r w:rsidRPr="00DC69A4">
        <w:rPr>
          <w:b/>
          <w:bCs/>
          <w:lang w:eastAsia="bg-BG"/>
        </w:rPr>
        <w:t>Укрепване на вътрешния контрол и управлението:</w:t>
      </w:r>
      <w:r w:rsidRPr="00DC69A4">
        <w:rPr>
          <w:lang w:eastAsia="bg-BG"/>
        </w:rPr>
        <w:t xml:space="preserve"> </w:t>
      </w:r>
    </w:p>
    <w:p w14:paraId="5C84E769" w14:textId="77777777" w:rsidR="00F900B5" w:rsidRPr="00DC69A4" w:rsidRDefault="00F900B5" w:rsidP="0060121B">
      <w:pPr>
        <w:numPr>
          <w:ilvl w:val="1"/>
          <w:numId w:val="146"/>
        </w:numPr>
        <w:spacing w:line="360" w:lineRule="auto"/>
        <w:ind w:right="-567"/>
        <w:jc w:val="both"/>
        <w:rPr>
          <w:lang w:eastAsia="bg-BG"/>
        </w:rPr>
      </w:pPr>
      <w:r w:rsidRPr="00DC69A4">
        <w:rPr>
          <w:b/>
          <w:bCs/>
          <w:lang w:eastAsia="bg-BG"/>
        </w:rPr>
        <w:t>Незабавно съответствие:</w:t>
      </w:r>
      <w:r w:rsidRPr="00DC69A4">
        <w:rPr>
          <w:lang w:eastAsia="bg-BG"/>
        </w:rPr>
        <w:t xml:space="preserve"> Общината трябва незабавно да отстрани проблемите с несъответствие, посочени от Сметната палата , като започне процеса по назначаване на втори вътрешен одитор и създаване на одитен комитет, както е задължително по закон. Това е от решаващо значение за подобряване на вътрешния надзор и отчетност.   </w:t>
      </w:r>
    </w:p>
    <w:p w14:paraId="71AE9B0E" w14:textId="77777777" w:rsidR="00F900B5" w:rsidRPr="00DC69A4" w:rsidRDefault="00F900B5" w:rsidP="0060121B">
      <w:pPr>
        <w:numPr>
          <w:ilvl w:val="1"/>
          <w:numId w:val="146"/>
        </w:numPr>
        <w:spacing w:line="360" w:lineRule="auto"/>
        <w:ind w:right="-567"/>
        <w:jc w:val="both"/>
        <w:rPr>
          <w:lang w:eastAsia="bg-BG"/>
        </w:rPr>
      </w:pPr>
      <w:r w:rsidRPr="00DC69A4">
        <w:rPr>
          <w:b/>
          <w:bCs/>
          <w:lang w:eastAsia="bg-BG"/>
        </w:rPr>
        <w:t>Предотвратяване на грешки:</w:t>
      </w:r>
      <w:r w:rsidRPr="00DC69A4">
        <w:rPr>
          <w:lang w:eastAsia="bg-BG"/>
        </w:rPr>
        <w:t xml:space="preserve"> Да се разработи и приложи ясен план за действие за справяне с основните причини за повтарящи се финансови неточности (напр. предоставяне на целенасочено обучение за счетоводния персонал, подобряване на процедурите за вътрешен преглед и прилагане на автоматизирани проверки, където е възможно) за подобряване на точността и ефикасността на финансовото отчитане.</w:t>
      </w:r>
    </w:p>
    <w:p w14:paraId="527F6836" w14:textId="77777777" w:rsidR="00F900B5" w:rsidRPr="00DC69A4" w:rsidRDefault="00F900B5" w:rsidP="0060121B">
      <w:pPr>
        <w:pStyle w:val="ListParagraph"/>
        <w:numPr>
          <w:ilvl w:val="0"/>
          <w:numId w:val="157"/>
        </w:numPr>
        <w:spacing w:line="360" w:lineRule="auto"/>
        <w:ind w:right="-567"/>
        <w:jc w:val="both"/>
        <w:rPr>
          <w:lang w:eastAsia="bg-BG"/>
        </w:rPr>
      </w:pPr>
      <w:r w:rsidRPr="00DC69A4">
        <w:rPr>
          <w:b/>
          <w:bCs/>
          <w:lang w:eastAsia="bg-BG"/>
        </w:rPr>
        <w:t>Модернизация на критичната инфраструктура:</w:t>
      </w:r>
      <w:r w:rsidRPr="00DC69A4">
        <w:rPr>
          <w:lang w:eastAsia="bg-BG"/>
        </w:rPr>
        <w:t xml:space="preserve"> </w:t>
      </w:r>
    </w:p>
    <w:p w14:paraId="7CCDD0D5" w14:textId="77777777" w:rsidR="00F900B5" w:rsidRPr="00DC69A4" w:rsidRDefault="00F900B5" w:rsidP="0060121B">
      <w:pPr>
        <w:numPr>
          <w:ilvl w:val="1"/>
          <w:numId w:val="146"/>
        </w:numPr>
        <w:spacing w:line="360" w:lineRule="auto"/>
        <w:ind w:right="-567"/>
        <w:jc w:val="both"/>
        <w:rPr>
          <w:lang w:eastAsia="bg-BG"/>
        </w:rPr>
      </w:pPr>
      <w:r w:rsidRPr="00DC69A4">
        <w:rPr>
          <w:b/>
          <w:bCs/>
          <w:lang w:eastAsia="bg-BG"/>
        </w:rPr>
        <w:t>Пречиствателна станция за отпадъчни води:</w:t>
      </w:r>
      <w:r w:rsidRPr="00DC69A4">
        <w:rPr>
          <w:lang w:eastAsia="bg-BG"/>
        </w:rPr>
        <w:t xml:space="preserve"> Да се приоритизира осигуряването на финансиране и ускоряването на изпълнението на проекта за изграждане на пречиствателна станция за отпадъчни води , за да се намали замърсяването на околната среда и да се подобрят резултатите за общественото здраве.   </w:t>
      </w:r>
    </w:p>
    <w:p w14:paraId="7ED166D3" w14:textId="77777777" w:rsidR="00F900B5" w:rsidRPr="00DC69A4" w:rsidRDefault="00F900B5" w:rsidP="0060121B">
      <w:pPr>
        <w:numPr>
          <w:ilvl w:val="1"/>
          <w:numId w:val="146"/>
        </w:numPr>
        <w:spacing w:line="360" w:lineRule="auto"/>
        <w:ind w:right="-567"/>
        <w:jc w:val="both"/>
        <w:rPr>
          <w:lang w:eastAsia="bg-BG"/>
        </w:rPr>
      </w:pPr>
      <w:r w:rsidRPr="00DC69A4">
        <w:rPr>
          <w:b/>
          <w:bCs/>
          <w:lang w:eastAsia="bg-BG"/>
        </w:rPr>
        <w:t>Модернизация на ВиК мрежата:</w:t>
      </w:r>
      <w:r w:rsidRPr="00DC69A4">
        <w:rPr>
          <w:lang w:eastAsia="bg-BG"/>
        </w:rPr>
        <w:t xml:space="preserve"> Да се разработи и изпълни всеобхватен, дългосрочен план за поетапна подмяна и модернизация на остарялата </w:t>
      </w:r>
      <w:r w:rsidRPr="00DC69A4">
        <w:rPr>
          <w:lang w:eastAsia="bg-BG"/>
        </w:rPr>
        <w:lastRenderedPageBreak/>
        <w:t xml:space="preserve">азбестоциментова водоснабдителна и канализационна мрежа. Това ще намали загубите на вода, ще минимизира прекъсванията на услугите и ще подобри надеждността и качеството на основните услуги.   </w:t>
      </w:r>
    </w:p>
    <w:p w14:paraId="426298C6" w14:textId="77777777" w:rsidR="00F900B5" w:rsidRPr="00DC69A4" w:rsidRDefault="00F900B5" w:rsidP="0060121B">
      <w:pPr>
        <w:numPr>
          <w:ilvl w:val="1"/>
          <w:numId w:val="146"/>
        </w:numPr>
        <w:spacing w:line="360" w:lineRule="auto"/>
        <w:ind w:right="-567"/>
        <w:jc w:val="both"/>
        <w:rPr>
          <w:lang w:eastAsia="bg-BG"/>
        </w:rPr>
      </w:pPr>
      <w:r w:rsidRPr="00DC69A4">
        <w:rPr>
          <w:b/>
          <w:bCs/>
          <w:lang w:eastAsia="bg-BG"/>
        </w:rPr>
        <w:t>Ремонт на електрическата мрежа:</w:t>
      </w:r>
      <w:r w:rsidRPr="00DC69A4">
        <w:rPr>
          <w:lang w:eastAsia="bg-BG"/>
        </w:rPr>
        <w:t xml:space="preserve"> Да се инвестира в систематичен ремонт и модернизация на разрушените нисковолтови електрически мрежи, за да се осигури стабилно и надеждно електроснабдяване в цялата община.</w:t>
      </w:r>
    </w:p>
    <w:p w14:paraId="5B8BC1F7" w14:textId="77777777" w:rsidR="00F900B5" w:rsidRPr="00DC69A4" w:rsidRDefault="00F900B5" w:rsidP="0060121B">
      <w:pPr>
        <w:pStyle w:val="ListParagraph"/>
        <w:numPr>
          <w:ilvl w:val="0"/>
          <w:numId w:val="157"/>
        </w:numPr>
        <w:spacing w:line="360" w:lineRule="auto"/>
        <w:ind w:right="-567"/>
        <w:jc w:val="both"/>
        <w:rPr>
          <w:lang w:eastAsia="bg-BG"/>
        </w:rPr>
      </w:pPr>
      <w:r w:rsidRPr="00DC69A4">
        <w:rPr>
          <w:b/>
          <w:bCs/>
          <w:lang w:eastAsia="bg-BG"/>
        </w:rPr>
        <w:t>Подобряване на механизмите за обратна връзка с гражданите:</w:t>
      </w:r>
      <w:r w:rsidRPr="00DC69A4">
        <w:rPr>
          <w:lang w:eastAsia="bg-BG"/>
        </w:rPr>
        <w:t xml:space="preserve"> </w:t>
      </w:r>
    </w:p>
    <w:p w14:paraId="1B9CF900" w14:textId="77777777" w:rsidR="00F900B5" w:rsidRPr="00DC69A4" w:rsidRDefault="00F900B5" w:rsidP="0060121B">
      <w:pPr>
        <w:numPr>
          <w:ilvl w:val="1"/>
          <w:numId w:val="146"/>
        </w:numPr>
        <w:spacing w:line="360" w:lineRule="auto"/>
        <w:ind w:right="-567"/>
        <w:jc w:val="both"/>
        <w:rPr>
          <w:lang w:eastAsia="bg-BG"/>
        </w:rPr>
      </w:pPr>
      <w:r w:rsidRPr="00DC69A4">
        <w:rPr>
          <w:b/>
          <w:bCs/>
          <w:lang w:eastAsia="bg-BG"/>
        </w:rPr>
        <w:t>Специализиран онлайн портал:</w:t>
      </w:r>
      <w:r w:rsidRPr="00DC69A4">
        <w:rPr>
          <w:lang w:eastAsia="bg-BG"/>
        </w:rPr>
        <w:t xml:space="preserve"> Да се разработи и стартира специализиран, лесен за използване онлайн портал, чрез който гражданите лесно да подават и проследяват жалби, сигнали и предложения. Този портал следва да включва ясно посочени срокове за отговор и да предоставя обратна връзка относно статуса и разрешаването на подадените проблеми (справяне с пропуските, отбелязани в ).   </w:t>
      </w:r>
    </w:p>
    <w:p w14:paraId="7009276D" w14:textId="77777777" w:rsidR="00F900B5" w:rsidRPr="00DC69A4" w:rsidRDefault="00F900B5" w:rsidP="0060121B">
      <w:pPr>
        <w:numPr>
          <w:ilvl w:val="1"/>
          <w:numId w:val="146"/>
        </w:numPr>
        <w:spacing w:line="360" w:lineRule="auto"/>
        <w:ind w:right="-567"/>
        <w:jc w:val="both"/>
        <w:rPr>
          <w:lang w:eastAsia="bg-BG"/>
        </w:rPr>
      </w:pPr>
      <w:r w:rsidRPr="00DC69A4">
        <w:rPr>
          <w:b/>
          <w:bCs/>
          <w:lang w:eastAsia="bg-BG"/>
        </w:rPr>
        <w:t>Прозрачност на обратната връзка:</w:t>
      </w:r>
      <w:r w:rsidRPr="00DC69A4">
        <w:rPr>
          <w:lang w:eastAsia="bg-BG"/>
        </w:rPr>
        <w:t xml:space="preserve"> Редовно да се публикуват обобщени данни за видовете получени жалби, техния обем и статуса на разрешаване, за да се повиши прозрачността и да се демонстрира отчетност при справяне с обществените проблеми.</w:t>
      </w:r>
    </w:p>
    <w:p w14:paraId="2A3A63CE" w14:textId="77777777" w:rsidR="00F900B5" w:rsidRPr="00DC69A4" w:rsidRDefault="00F900B5" w:rsidP="0060121B">
      <w:pPr>
        <w:pStyle w:val="ListParagraph"/>
        <w:numPr>
          <w:ilvl w:val="0"/>
          <w:numId w:val="157"/>
        </w:numPr>
        <w:spacing w:line="360" w:lineRule="auto"/>
        <w:ind w:right="-567"/>
        <w:jc w:val="both"/>
        <w:rPr>
          <w:lang w:eastAsia="bg-BG"/>
        </w:rPr>
      </w:pPr>
      <w:r w:rsidRPr="00DC69A4">
        <w:rPr>
          <w:b/>
          <w:bCs/>
          <w:lang w:eastAsia="bg-BG"/>
        </w:rPr>
        <w:t>Насърчаване на по-широко гражданско участие:</w:t>
      </w:r>
      <w:r w:rsidRPr="00DC69A4">
        <w:rPr>
          <w:lang w:eastAsia="bg-BG"/>
        </w:rPr>
        <w:t xml:space="preserve"> </w:t>
      </w:r>
    </w:p>
    <w:p w14:paraId="1D139C32" w14:textId="77777777" w:rsidR="00F900B5" w:rsidRPr="00DC69A4" w:rsidRDefault="00F900B5" w:rsidP="0060121B">
      <w:pPr>
        <w:numPr>
          <w:ilvl w:val="1"/>
          <w:numId w:val="146"/>
        </w:numPr>
        <w:spacing w:line="360" w:lineRule="auto"/>
        <w:ind w:right="-567"/>
        <w:jc w:val="both"/>
        <w:rPr>
          <w:lang w:eastAsia="bg-BG"/>
        </w:rPr>
      </w:pPr>
      <w:r w:rsidRPr="00DC69A4">
        <w:rPr>
          <w:b/>
          <w:bCs/>
          <w:lang w:eastAsia="bg-BG"/>
        </w:rPr>
        <w:t>Разнообразни форми на ангажираност:</w:t>
      </w:r>
      <w:r w:rsidRPr="00DC69A4">
        <w:rPr>
          <w:lang w:eastAsia="bg-BG"/>
        </w:rPr>
        <w:t xml:space="preserve"> Да се проучат и приложат допълнителни механизми за ангажиране на различни граждански групи в процесите на формиране на политики, извън формалните обществени консултации. Това може да включва инициативи като граждански панели, семинари за участие в бюджетирането или общностни форуми, за да се гарантира, че по-широк кръг от гледни точки се вземат предвид и интегрират в общинските решения.</w:t>
      </w:r>
    </w:p>
    <w:p w14:paraId="145BF326" w14:textId="77777777" w:rsidR="00F900B5" w:rsidRPr="00DC69A4" w:rsidRDefault="00F900B5" w:rsidP="0060121B">
      <w:pPr>
        <w:pStyle w:val="ListParagraph"/>
        <w:numPr>
          <w:ilvl w:val="0"/>
          <w:numId w:val="157"/>
        </w:numPr>
        <w:spacing w:line="360" w:lineRule="auto"/>
        <w:ind w:right="-567"/>
        <w:jc w:val="both"/>
        <w:rPr>
          <w:lang w:eastAsia="bg-BG"/>
        </w:rPr>
      </w:pPr>
      <w:r w:rsidRPr="00DC69A4">
        <w:rPr>
          <w:b/>
          <w:bCs/>
          <w:lang w:eastAsia="bg-BG"/>
        </w:rPr>
        <w:t>Използване на дигитализацията за ефикасност:</w:t>
      </w:r>
      <w:r w:rsidRPr="00DC69A4">
        <w:rPr>
          <w:lang w:eastAsia="bg-BG"/>
        </w:rPr>
        <w:t xml:space="preserve"> </w:t>
      </w:r>
    </w:p>
    <w:p w14:paraId="268BA923" w14:textId="77777777" w:rsidR="00F900B5" w:rsidRPr="00DC69A4" w:rsidRDefault="00F900B5" w:rsidP="0060121B">
      <w:pPr>
        <w:numPr>
          <w:ilvl w:val="1"/>
          <w:numId w:val="146"/>
        </w:numPr>
        <w:spacing w:line="360" w:lineRule="auto"/>
        <w:ind w:right="-567"/>
        <w:jc w:val="both"/>
        <w:rPr>
          <w:lang w:eastAsia="bg-BG"/>
        </w:rPr>
      </w:pPr>
      <w:r w:rsidRPr="00DC69A4">
        <w:rPr>
          <w:b/>
          <w:bCs/>
          <w:lang w:eastAsia="bg-BG"/>
        </w:rPr>
        <w:t>Разширяване на електронните услуги:</w:t>
      </w:r>
      <w:r w:rsidRPr="00DC69A4">
        <w:rPr>
          <w:lang w:eastAsia="bg-BG"/>
        </w:rPr>
        <w:t xml:space="preserve"> Систематично да се разшири обхватът на електронните административни услуги, за да обхванат по-широк кръг от взаимодействия и административни процеси, което ще ги направи още по-достъпни и ще намали необходимостта от физически посещения в общинските служби.</w:t>
      </w:r>
    </w:p>
    <w:p w14:paraId="61E2EAC9" w14:textId="69C40D9D" w:rsidR="00F900B5" w:rsidRPr="00B903E7" w:rsidRDefault="00F900B5" w:rsidP="0060121B">
      <w:pPr>
        <w:numPr>
          <w:ilvl w:val="1"/>
          <w:numId w:val="146"/>
        </w:numPr>
        <w:spacing w:line="360" w:lineRule="auto"/>
        <w:ind w:right="-567"/>
        <w:jc w:val="both"/>
        <w:rPr>
          <w:lang w:eastAsia="bg-BG"/>
        </w:rPr>
      </w:pPr>
      <w:r w:rsidRPr="00DC69A4">
        <w:rPr>
          <w:b/>
          <w:bCs/>
          <w:lang w:eastAsia="bg-BG"/>
        </w:rPr>
        <w:t>Насърчаване на приемането:</w:t>
      </w:r>
      <w:r w:rsidRPr="00DC69A4">
        <w:rPr>
          <w:lang w:eastAsia="bg-BG"/>
        </w:rPr>
        <w:t xml:space="preserve"> Активно да се насърчава използването на съществуващи и нови електронни услуги чрез целенасочени кампании за </w:t>
      </w:r>
      <w:r w:rsidRPr="00DC69A4">
        <w:rPr>
          <w:lang w:eastAsia="bg-BG"/>
        </w:rPr>
        <w:lastRenderedPageBreak/>
        <w:t>обществена осведоменост и инициативи за цифрова грамотност, за да се максимизира тяхното използване и ползите от дигитализацията.</w:t>
      </w:r>
    </w:p>
    <w:p w14:paraId="372225C5" w14:textId="343B57D7" w:rsidR="00E73874" w:rsidRDefault="00B903E7" w:rsidP="0060121B">
      <w:pPr>
        <w:spacing w:line="360" w:lineRule="auto"/>
        <w:ind w:right="-567"/>
        <w:jc w:val="both"/>
        <w:rPr>
          <w:b/>
          <w:color w:val="000000" w:themeColor="text1"/>
        </w:rPr>
      </w:pPr>
      <w:r w:rsidRPr="00D96606">
        <w:rPr>
          <w:b/>
          <w:color w:val="000000" w:themeColor="text1"/>
        </w:rPr>
        <w:t>ПРЕПОРЪКИ ПО ПРИНЦИП 4:</w:t>
      </w:r>
    </w:p>
    <w:p w14:paraId="58773A2E" w14:textId="02DA6FF0" w:rsidR="00B903E7" w:rsidRPr="000278E5" w:rsidRDefault="00B903E7" w:rsidP="0060121B">
      <w:pPr>
        <w:pStyle w:val="ListParagraph"/>
        <w:numPr>
          <w:ilvl w:val="0"/>
          <w:numId w:val="157"/>
        </w:numPr>
        <w:spacing w:line="360" w:lineRule="auto"/>
        <w:ind w:right="-567"/>
        <w:jc w:val="both"/>
        <w:rPr>
          <w:lang w:eastAsia="bg-BG"/>
        </w:rPr>
      </w:pPr>
      <w:r w:rsidRPr="00B903E7">
        <w:rPr>
          <w:b/>
          <w:bCs/>
          <w:lang w:eastAsia="bg-BG"/>
        </w:rPr>
        <w:t>Укрепване на механизмите за вътрешен контрол:</w:t>
      </w:r>
    </w:p>
    <w:p w14:paraId="70FFEB39" w14:textId="671BB031" w:rsidR="00B903E7" w:rsidRPr="000278E5" w:rsidRDefault="00B903E7" w:rsidP="0060121B">
      <w:pPr>
        <w:numPr>
          <w:ilvl w:val="0"/>
          <w:numId w:val="151"/>
        </w:numPr>
        <w:spacing w:line="360" w:lineRule="auto"/>
        <w:ind w:right="-567"/>
        <w:jc w:val="both"/>
        <w:rPr>
          <w:lang w:eastAsia="bg-BG"/>
        </w:rPr>
      </w:pPr>
      <w:r w:rsidRPr="000278E5">
        <w:rPr>
          <w:lang w:eastAsia="bg-BG"/>
        </w:rPr>
        <w:t xml:space="preserve">Незабавно да се отстранят констатациите на Сметната палата чрез назначаване на втори вътрешен одитор и създаване на задължителния Одитен комитет, както се изисква от Закона за вътрешния одит в публичния сектор (ЗВОПС).   </w:t>
      </w:r>
    </w:p>
    <w:p w14:paraId="1FC5A5CF" w14:textId="574EBDBB" w:rsidR="00B903E7" w:rsidRPr="000278E5" w:rsidRDefault="00B903E7" w:rsidP="0060121B">
      <w:pPr>
        <w:pStyle w:val="ListParagraph"/>
        <w:numPr>
          <w:ilvl w:val="0"/>
          <w:numId w:val="157"/>
        </w:numPr>
        <w:spacing w:line="360" w:lineRule="auto"/>
        <w:ind w:right="-567"/>
        <w:jc w:val="both"/>
        <w:rPr>
          <w:lang w:eastAsia="bg-BG"/>
        </w:rPr>
      </w:pPr>
      <w:r w:rsidRPr="000278E5">
        <w:rPr>
          <w:b/>
          <w:bCs/>
          <w:lang w:eastAsia="bg-BG"/>
        </w:rPr>
        <w:t>Стандартизиране на сроковете за отговор при общи запитвания:</w:t>
      </w:r>
    </w:p>
    <w:p w14:paraId="7C76BE47" w14:textId="2C4341A3" w:rsidR="00B903E7" w:rsidRPr="000278E5" w:rsidRDefault="00B903E7" w:rsidP="0060121B">
      <w:pPr>
        <w:numPr>
          <w:ilvl w:val="0"/>
          <w:numId w:val="152"/>
        </w:numPr>
        <w:spacing w:line="360" w:lineRule="auto"/>
        <w:ind w:right="-567"/>
        <w:jc w:val="both"/>
        <w:rPr>
          <w:lang w:eastAsia="bg-BG"/>
        </w:rPr>
      </w:pPr>
      <w:r w:rsidRPr="000278E5">
        <w:rPr>
          <w:lang w:eastAsia="bg-BG"/>
        </w:rPr>
        <w:t xml:space="preserve">Да се разработят и публично да се публикуват ясни стандарти за обслужване и очаквани срокове за отговор за всички граждански жалби и предложения, подадени чрез „Горещи телефони“, имейл и онлайн форми.   </w:t>
      </w:r>
    </w:p>
    <w:p w14:paraId="18FB3EB7" w14:textId="2E6764FD" w:rsidR="00B903E7" w:rsidRPr="000278E5" w:rsidRDefault="00B903E7" w:rsidP="0060121B">
      <w:pPr>
        <w:pStyle w:val="ListParagraph"/>
        <w:numPr>
          <w:ilvl w:val="0"/>
          <w:numId w:val="157"/>
        </w:numPr>
        <w:spacing w:line="360" w:lineRule="auto"/>
        <w:ind w:right="-567"/>
        <w:jc w:val="both"/>
        <w:rPr>
          <w:lang w:eastAsia="bg-BG"/>
        </w:rPr>
      </w:pPr>
      <w:r w:rsidRPr="000278E5">
        <w:rPr>
          <w:b/>
          <w:bCs/>
          <w:lang w:eastAsia="bg-BG"/>
        </w:rPr>
        <w:t>Повишаване на прозрачността относно развитието и предизвикателствата на инфраструктурата:</w:t>
      </w:r>
    </w:p>
    <w:p w14:paraId="79A1BBAF" w14:textId="2B39CB08" w:rsidR="00B903E7" w:rsidRPr="000278E5" w:rsidRDefault="00B903E7" w:rsidP="0060121B">
      <w:pPr>
        <w:numPr>
          <w:ilvl w:val="0"/>
          <w:numId w:val="153"/>
        </w:numPr>
        <w:spacing w:line="360" w:lineRule="auto"/>
        <w:ind w:right="-567"/>
        <w:jc w:val="both"/>
        <w:rPr>
          <w:lang w:eastAsia="bg-BG"/>
        </w:rPr>
      </w:pPr>
      <w:r w:rsidRPr="000278E5">
        <w:rPr>
          <w:lang w:eastAsia="bg-BG"/>
        </w:rPr>
        <w:t xml:space="preserve">Проактивно да се публикуват подробни планове, източници на финансиране, срокове и редовни доклади за напредъка на големи инфраструктурни проекти, особено тези, адресиращи критични проблеми като изграждането на пречиствателна станция за отпадъчни води и модернизацията на остарялата водоснабдителна и електрическа мрежа.   </w:t>
      </w:r>
    </w:p>
    <w:p w14:paraId="33D4AF88" w14:textId="581F945A" w:rsidR="00B903E7" w:rsidRPr="000278E5" w:rsidRDefault="00B903E7" w:rsidP="0060121B">
      <w:pPr>
        <w:pStyle w:val="ListParagraph"/>
        <w:numPr>
          <w:ilvl w:val="0"/>
          <w:numId w:val="157"/>
        </w:numPr>
        <w:spacing w:line="360" w:lineRule="auto"/>
        <w:ind w:right="-567"/>
        <w:jc w:val="both"/>
        <w:rPr>
          <w:lang w:eastAsia="bg-BG"/>
        </w:rPr>
      </w:pPr>
      <w:r w:rsidRPr="000278E5">
        <w:rPr>
          <w:b/>
          <w:bCs/>
          <w:lang w:eastAsia="bg-BG"/>
        </w:rPr>
        <w:t>Подобряване на достъпността на цифровите услуги:</w:t>
      </w:r>
    </w:p>
    <w:p w14:paraId="015EBC31" w14:textId="632EA9F3" w:rsidR="00B903E7" w:rsidRPr="000278E5" w:rsidRDefault="00B903E7" w:rsidP="0060121B">
      <w:pPr>
        <w:numPr>
          <w:ilvl w:val="0"/>
          <w:numId w:val="154"/>
        </w:numPr>
        <w:spacing w:line="360" w:lineRule="auto"/>
        <w:ind w:right="-567"/>
        <w:jc w:val="both"/>
        <w:rPr>
          <w:lang w:eastAsia="bg-BG"/>
        </w:rPr>
      </w:pPr>
      <w:r w:rsidRPr="000278E5">
        <w:rPr>
          <w:lang w:eastAsia="bg-BG"/>
        </w:rPr>
        <w:t xml:space="preserve">Докато се поддържат сигурни електронни услуги, да се проучат и приложат алтернативни, по-малко технически взискателни методи за удостоверяване, когато е осъществимо, или значително да се подобрят програмите за поддръжка и обучение на гражданите за получаване и ефективно използване на Квалифицирани електронни подписи (КЕП/КУКЕП).   </w:t>
      </w:r>
    </w:p>
    <w:p w14:paraId="33404FB1" w14:textId="3720F501" w:rsidR="00B903E7" w:rsidRPr="000278E5" w:rsidRDefault="00B903E7" w:rsidP="0060121B">
      <w:pPr>
        <w:pStyle w:val="ListParagraph"/>
        <w:numPr>
          <w:ilvl w:val="0"/>
          <w:numId w:val="157"/>
        </w:numPr>
        <w:spacing w:line="360" w:lineRule="auto"/>
        <w:ind w:right="-567"/>
        <w:jc w:val="both"/>
        <w:rPr>
          <w:lang w:eastAsia="bg-BG"/>
        </w:rPr>
      </w:pPr>
      <w:r w:rsidRPr="000278E5">
        <w:rPr>
          <w:b/>
          <w:bCs/>
          <w:lang w:eastAsia="bg-BG"/>
        </w:rPr>
        <w:t>Проактивно оповестяване на местни изборни проблеми:</w:t>
      </w:r>
    </w:p>
    <w:p w14:paraId="453E0577" w14:textId="103ACA63" w:rsidR="00B903E7" w:rsidRPr="000278E5" w:rsidRDefault="00B903E7" w:rsidP="0060121B">
      <w:pPr>
        <w:numPr>
          <w:ilvl w:val="0"/>
          <w:numId w:val="155"/>
        </w:numPr>
        <w:spacing w:line="360" w:lineRule="auto"/>
        <w:ind w:right="-567"/>
        <w:jc w:val="both"/>
        <w:rPr>
          <w:lang w:eastAsia="bg-BG"/>
        </w:rPr>
      </w:pPr>
      <w:r w:rsidRPr="000278E5">
        <w:rPr>
          <w:lang w:eastAsia="bg-BG"/>
        </w:rPr>
        <w:t xml:space="preserve">Да се създаде специална, лесно достъпна секция на общинския уебсайт за публикуване на резюмета на местни изборни жалби, техните решения и всякакви идентифицирани нередности от ОИК-Джебел.   </w:t>
      </w:r>
    </w:p>
    <w:p w14:paraId="665CAB0E" w14:textId="4331951C" w:rsidR="00B903E7" w:rsidRPr="000278E5" w:rsidRDefault="00B903E7" w:rsidP="0060121B">
      <w:pPr>
        <w:pStyle w:val="ListParagraph"/>
        <w:numPr>
          <w:ilvl w:val="0"/>
          <w:numId w:val="157"/>
        </w:numPr>
        <w:spacing w:line="360" w:lineRule="auto"/>
        <w:ind w:right="-567"/>
        <w:jc w:val="both"/>
        <w:rPr>
          <w:lang w:eastAsia="bg-BG"/>
        </w:rPr>
      </w:pPr>
      <w:r w:rsidRPr="000278E5">
        <w:rPr>
          <w:b/>
          <w:bCs/>
          <w:lang w:eastAsia="bg-BG"/>
        </w:rPr>
        <w:t>Използване на външното признание за непрекъснато подобрение:</w:t>
      </w:r>
    </w:p>
    <w:p w14:paraId="0C1B1E84" w14:textId="3A72FC26" w:rsidR="00B903E7" w:rsidRPr="000278E5" w:rsidRDefault="00B903E7" w:rsidP="0060121B">
      <w:pPr>
        <w:numPr>
          <w:ilvl w:val="0"/>
          <w:numId w:val="156"/>
        </w:numPr>
        <w:spacing w:line="360" w:lineRule="auto"/>
        <w:ind w:right="-567"/>
        <w:jc w:val="both"/>
        <w:rPr>
          <w:lang w:eastAsia="bg-BG"/>
        </w:rPr>
      </w:pPr>
      <w:r w:rsidRPr="000278E5">
        <w:rPr>
          <w:lang w:eastAsia="bg-BG"/>
        </w:rPr>
        <w:t xml:space="preserve">Активно да се популяризира оценката на „Програма Достъп до информация“ и систематично да се използват нейните специфични критерии като вътрешен критерий за непрекъснато подобрение по всички показатели за прозрачност, като редовно се отчита напредъкът.   </w:t>
      </w:r>
    </w:p>
    <w:p w14:paraId="44E29B0C" w14:textId="77777777" w:rsidR="0060121B" w:rsidRDefault="0060121B" w:rsidP="0060121B">
      <w:pPr>
        <w:spacing w:line="360" w:lineRule="auto"/>
        <w:ind w:left="360" w:right="-567"/>
        <w:jc w:val="both"/>
        <w:rPr>
          <w:b/>
          <w:color w:val="000000" w:themeColor="text1"/>
        </w:rPr>
      </w:pPr>
    </w:p>
    <w:p w14:paraId="5CF1C081" w14:textId="5D6094FF" w:rsidR="00E73874" w:rsidRDefault="00B903E7" w:rsidP="0060121B">
      <w:pPr>
        <w:spacing w:line="360" w:lineRule="auto"/>
        <w:ind w:right="-567"/>
        <w:jc w:val="both"/>
        <w:rPr>
          <w:b/>
          <w:color w:val="000000" w:themeColor="text1"/>
        </w:rPr>
      </w:pPr>
      <w:r w:rsidRPr="00D96606">
        <w:rPr>
          <w:b/>
          <w:color w:val="000000" w:themeColor="text1"/>
        </w:rPr>
        <w:lastRenderedPageBreak/>
        <w:t>ПРЕПОРЪКИ ПО ПРИНЦИП 5:</w:t>
      </w:r>
    </w:p>
    <w:p w14:paraId="72E581A7" w14:textId="77777777" w:rsidR="0054767B" w:rsidRPr="00B53549" w:rsidRDefault="0054767B" w:rsidP="0060121B">
      <w:pPr>
        <w:spacing w:line="360" w:lineRule="auto"/>
        <w:ind w:right="-567"/>
        <w:jc w:val="both"/>
        <w:rPr>
          <w:lang w:eastAsia="bg-BG"/>
        </w:rPr>
      </w:pPr>
      <w:r w:rsidRPr="00B53549">
        <w:rPr>
          <w:lang w:eastAsia="bg-BG"/>
        </w:rPr>
        <w:t>За да укрепи върховенството на закона и да подобри цялостното управление, Община Джебел следва да предприеме следните конкретни стъпки:</w:t>
      </w:r>
    </w:p>
    <w:p w14:paraId="69ABCF30" w14:textId="77777777" w:rsidR="0054767B" w:rsidRPr="00B53549" w:rsidRDefault="0054767B" w:rsidP="0060121B">
      <w:pPr>
        <w:pStyle w:val="ListParagraph"/>
        <w:numPr>
          <w:ilvl w:val="0"/>
          <w:numId w:val="157"/>
        </w:numPr>
        <w:spacing w:line="360" w:lineRule="auto"/>
        <w:ind w:right="-567"/>
        <w:jc w:val="both"/>
        <w:rPr>
          <w:lang w:eastAsia="bg-BG"/>
        </w:rPr>
      </w:pPr>
      <w:r w:rsidRPr="00B53549">
        <w:rPr>
          <w:b/>
          <w:bCs/>
          <w:lang w:eastAsia="bg-BG"/>
        </w:rPr>
        <w:t>Укрепване на вътрешния контрол:</w:t>
      </w:r>
    </w:p>
    <w:p w14:paraId="7F385773" w14:textId="4F62A4F4" w:rsidR="0054767B" w:rsidRPr="00B53549" w:rsidRDefault="0054767B" w:rsidP="0060121B">
      <w:pPr>
        <w:pStyle w:val="ListParagraph"/>
        <w:numPr>
          <w:ilvl w:val="0"/>
          <w:numId w:val="113"/>
        </w:numPr>
        <w:spacing w:line="360" w:lineRule="auto"/>
        <w:ind w:right="-567"/>
        <w:jc w:val="both"/>
        <w:rPr>
          <w:lang w:eastAsia="bg-BG"/>
        </w:rPr>
      </w:pPr>
      <w:r w:rsidRPr="00B53549">
        <w:rPr>
          <w:lang w:eastAsia="bg-BG"/>
        </w:rPr>
        <w:t>Незабавно назначаване на втори вътрешен одитор и създаване на одитен комитет в съответствие със Закона за вътрешния одит в публичния сектор. Това е критично за осигуряване на адекватен и независим надзор върху финансовите операции и спазването на законодателството.</w:t>
      </w:r>
    </w:p>
    <w:p w14:paraId="2F7FD003" w14:textId="77777777" w:rsidR="0054767B" w:rsidRPr="00B53549" w:rsidRDefault="0054767B" w:rsidP="0060121B">
      <w:pPr>
        <w:pStyle w:val="ListParagraph"/>
        <w:numPr>
          <w:ilvl w:val="0"/>
          <w:numId w:val="113"/>
        </w:numPr>
        <w:spacing w:line="360" w:lineRule="auto"/>
        <w:ind w:right="-567"/>
        <w:jc w:val="both"/>
        <w:rPr>
          <w:lang w:eastAsia="bg-BG"/>
        </w:rPr>
      </w:pPr>
      <w:r w:rsidRPr="00B53549">
        <w:rPr>
          <w:lang w:eastAsia="bg-BG"/>
        </w:rPr>
        <w:t>Разработване и прилагане на детайлен план за действие за отстраняване на всички повтарящи се констатации от одитните доклади на Сметната палата, с ясни срокове и отговорности.</w:t>
      </w:r>
    </w:p>
    <w:p w14:paraId="555BD908" w14:textId="77777777" w:rsidR="0054767B" w:rsidRPr="00B53549" w:rsidRDefault="0054767B" w:rsidP="0060121B">
      <w:pPr>
        <w:pStyle w:val="ListParagraph"/>
        <w:numPr>
          <w:ilvl w:val="0"/>
          <w:numId w:val="157"/>
        </w:numPr>
        <w:spacing w:line="360" w:lineRule="auto"/>
        <w:ind w:right="-567"/>
        <w:jc w:val="both"/>
        <w:rPr>
          <w:lang w:eastAsia="bg-BG"/>
        </w:rPr>
      </w:pPr>
      <w:r w:rsidRPr="00B53549">
        <w:rPr>
          <w:b/>
          <w:bCs/>
          <w:lang w:eastAsia="bg-BG"/>
        </w:rPr>
        <w:t>Подобряване на гражданското участие и отзивчивост:</w:t>
      </w:r>
    </w:p>
    <w:p w14:paraId="3FA1EEDC" w14:textId="77777777" w:rsidR="0054767B" w:rsidRPr="00B53549" w:rsidRDefault="0054767B" w:rsidP="0060121B">
      <w:pPr>
        <w:pStyle w:val="ListParagraph"/>
        <w:numPr>
          <w:ilvl w:val="0"/>
          <w:numId w:val="113"/>
        </w:numPr>
        <w:spacing w:line="360" w:lineRule="auto"/>
        <w:ind w:right="-567"/>
        <w:jc w:val="both"/>
        <w:rPr>
          <w:lang w:eastAsia="bg-BG"/>
        </w:rPr>
      </w:pPr>
      <w:r w:rsidRPr="00B53549">
        <w:rPr>
          <w:lang w:eastAsia="bg-BG"/>
        </w:rPr>
        <w:t>Публикуване на ясни и конкретни срокове за отговор на жалби и сигнали на официалния уебсайт, както и механизми за проследяване на техния статус. Това ще повиши предвидимостта и доверието на гражданите.</w:t>
      </w:r>
    </w:p>
    <w:p w14:paraId="4255376D" w14:textId="77777777" w:rsidR="0054767B" w:rsidRPr="00823E88" w:rsidRDefault="0054767B" w:rsidP="0060121B">
      <w:pPr>
        <w:pStyle w:val="ListParagraph"/>
        <w:numPr>
          <w:ilvl w:val="0"/>
          <w:numId w:val="113"/>
        </w:numPr>
        <w:spacing w:line="360" w:lineRule="auto"/>
        <w:ind w:right="-567"/>
        <w:jc w:val="both"/>
        <w:rPr>
          <w:lang w:eastAsia="bg-BG"/>
        </w:rPr>
      </w:pPr>
      <w:r w:rsidRPr="00B53549">
        <w:rPr>
          <w:lang w:eastAsia="bg-BG"/>
        </w:rPr>
        <w:t>Разработване на публични отчети за резултатите от обществените консултации, които ясно да показват как подадените мнения са повлияли на взетите решения. Това ще засили усещането за реално участие и влияние върху политиките.</w:t>
      </w:r>
    </w:p>
    <w:p w14:paraId="0619335A" w14:textId="77777777" w:rsidR="00823E88" w:rsidRPr="00823E88" w:rsidRDefault="00823E88" w:rsidP="0060121B">
      <w:pPr>
        <w:pStyle w:val="ListParagraph"/>
        <w:spacing w:line="360" w:lineRule="auto"/>
        <w:ind w:left="1068" w:right="-567"/>
        <w:jc w:val="both"/>
        <w:rPr>
          <w:sz w:val="10"/>
          <w:szCs w:val="10"/>
          <w:lang w:eastAsia="bg-BG"/>
        </w:rPr>
      </w:pPr>
    </w:p>
    <w:p w14:paraId="5A3C31B4" w14:textId="77777777" w:rsidR="0054767B" w:rsidRPr="00B53549" w:rsidRDefault="0054767B" w:rsidP="0060121B">
      <w:pPr>
        <w:pStyle w:val="ListParagraph"/>
        <w:numPr>
          <w:ilvl w:val="0"/>
          <w:numId w:val="157"/>
        </w:numPr>
        <w:spacing w:line="360" w:lineRule="auto"/>
        <w:ind w:right="-567"/>
        <w:jc w:val="both"/>
        <w:rPr>
          <w:lang w:eastAsia="bg-BG"/>
        </w:rPr>
      </w:pPr>
      <w:r w:rsidRPr="00B53549">
        <w:rPr>
          <w:b/>
          <w:bCs/>
          <w:lang w:eastAsia="bg-BG"/>
        </w:rPr>
        <w:t>Инфраструктурни инвестиции и екологично съответствие:</w:t>
      </w:r>
    </w:p>
    <w:p w14:paraId="524BAFD0" w14:textId="77777777" w:rsidR="0054767B" w:rsidRPr="00B53549" w:rsidRDefault="0054767B" w:rsidP="0060121B">
      <w:pPr>
        <w:pStyle w:val="ListParagraph"/>
        <w:numPr>
          <w:ilvl w:val="0"/>
          <w:numId w:val="113"/>
        </w:numPr>
        <w:spacing w:line="360" w:lineRule="auto"/>
        <w:ind w:right="-567"/>
        <w:jc w:val="both"/>
        <w:rPr>
          <w:lang w:eastAsia="bg-BG"/>
        </w:rPr>
      </w:pPr>
      <w:r w:rsidRPr="00B53549">
        <w:rPr>
          <w:lang w:eastAsia="bg-BG"/>
        </w:rPr>
        <w:t>Приоритизиране на изграждането на пречиствателна станция и цялостна реконструкция на ВиК мрежата. Това е от съществено значение за осигуряване на спазване на екологичното законодателство, подобряване на общественото здраве и качеството на живот.</w:t>
      </w:r>
    </w:p>
    <w:p w14:paraId="3CA4AE35" w14:textId="77777777" w:rsidR="0054767B" w:rsidRPr="00823E88" w:rsidRDefault="0054767B" w:rsidP="0060121B">
      <w:pPr>
        <w:pStyle w:val="ListParagraph"/>
        <w:numPr>
          <w:ilvl w:val="0"/>
          <w:numId w:val="113"/>
        </w:numPr>
        <w:spacing w:line="360" w:lineRule="auto"/>
        <w:ind w:right="-567"/>
        <w:jc w:val="both"/>
        <w:rPr>
          <w:lang w:eastAsia="bg-BG"/>
        </w:rPr>
      </w:pPr>
      <w:r w:rsidRPr="00B53549">
        <w:rPr>
          <w:lang w:eastAsia="bg-BG"/>
        </w:rPr>
        <w:t>Разработване и изпълнение на дългосрочна стратегия за модернизация на остарялата енергийна инфраструктура, за да се намалят загубите и да се осигури надеждност на услугите.</w:t>
      </w:r>
    </w:p>
    <w:p w14:paraId="0E1CB779" w14:textId="77777777" w:rsidR="00823E88" w:rsidRPr="00823E88" w:rsidRDefault="00823E88" w:rsidP="0060121B">
      <w:pPr>
        <w:pStyle w:val="ListParagraph"/>
        <w:spacing w:line="360" w:lineRule="auto"/>
        <w:ind w:left="1068" w:right="-567"/>
        <w:jc w:val="both"/>
        <w:rPr>
          <w:sz w:val="10"/>
          <w:szCs w:val="10"/>
          <w:lang w:eastAsia="bg-BG"/>
        </w:rPr>
      </w:pPr>
    </w:p>
    <w:p w14:paraId="14BBF375" w14:textId="77777777" w:rsidR="0054767B" w:rsidRPr="00B53549" w:rsidRDefault="0054767B" w:rsidP="0060121B">
      <w:pPr>
        <w:pStyle w:val="ListParagraph"/>
        <w:numPr>
          <w:ilvl w:val="0"/>
          <w:numId w:val="157"/>
        </w:numPr>
        <w:spacing w:line="360" w:lineRule="auto"/>
        <w:ind w:right="-567"/>
        <w:jc w:val="both"/>
        <w:rPr>
          <w:lang w:eastAsia="bg-BG"/>
        </w:rPr>
      </w:pPr>
      <w:r w:rsidRPr="00B53549">
        <w:rPr>
          <w:b/>
          <w:bCs/>
          <w:lang w:eastAsia="bg-BG"/>
        </w:rPr>
        <w:t>Повишаване на изборната прозрачност:</w:t>
      </w:r>
    </w:p>
    <w:p w14:paraId="09779EEE" w14:textId="77777777" w:rsidR="0054767B" w:rsidRPr="00B53549" w:rsidRDefault="0054767B" w:rsidP="0060121B">
      <w:pPr>
        <w:pStyle w:val="ListParagraph"/>
        <w:numPr>
          <w:ilvl w:val="0"/>
          <w:numId w:val="113"/>
        </w:numPr>
        <w:spacing w:line="360" w:lineRule="auto"/>
        <w:ind w:right="-567"/>
        <w:jc w:val="both"/>
        <w:rPr>
          <w:lang w:eastAsia="bg-BG"/>
        </w:rPr>
      </w:pPr>
      <w:r w:rsidRPr="00B53549">
        <w:rPr>
          <w:lang w:eastAsia="bg-BG"/>
        </w:rPr>
        <w:t>Проактивно публикуване на обобщена информация за подадени жалби и сигнали за нередности по време на избори на общинско ниво, както и резултатите от тяхното разглеждане. Това ще допринесе за по-голяма прозрачност и отчетност на изборния процес.</w:t>
      </w:r>
    </w:p>
    <w:p w14:paraId="6C8CDC1F" w14:textId="0F2E618B" w:rsidR="0054767B" w:rsidRPr="0054767B" w:rsidRDefault="0054767B" w:rsidP="0060121B">
      <w:pPr>
        <w:pStyle w:val="ListParagraph"/>
        <w:numPr>
          <w:ilvl w:val="0"/>
          <w:numId w:val="113"/>
        </w:numPr>
        <w:spacing w:line="360" w:lineRule="auto"/>
        <w:ind w:right="-567"/>
        <w:jc w:val="both"/>
        <w:rPr>
          <w:lang w:eastAsia="bg-BG"/>
        </w:rPr>
      </w:pPr>
      <w:r w:rsidRPr="00B53549">
        <w:rPr>
          <w:lang w:eastAsia="bg-BG"/>
        </w:rPr>
        <w:lastRenderedPageBreak/>
        <w:t>Сътрудничество с независими неправителствени организации за мониторинг на изборния процес и публикуване на техните констатации на общинско ниво, за да се осигури външна оценка и да се изгради доверие в изборната цялост.</w:t>
      </w:r>
    </w:p>
    <w:p w14:paraId="409E779A" w14:textId="77777777" w:rsidR="00F26765" w:rsidRDefault="00F26765" w:rsidP="0060121B">
      <w:pPr>
        <w:spacing w:line="360" w:lineRule="auto"/>
        <w:ind w:left="360" w:right="-567"/>
        <w:jc w:val="both"/>
        <w:rPr>
          <w:b/>
          <w:color w:val="000000" w:themeColor="text1"/>
        </w:rPr>
      </w:pPr>
    </w:p>
    <w:p w14:paraId="74279F6F" w14:textId="7456CA5E" w:rsidR="00E73874" w:rsidRDefault="00B903E7" w:rsidP="0060121B">
      <w:pPr>
        <w:spacing w:line="360" w:lineRule="auto"/>
        <w:ind w:left="360" w:right="-567"/>
        <w:jc w:val="both"/>
        <w:rPr>
          <w:b/>
          <w:color w:val="000000" w:themeColor="text1"/>
        </w:rPr>
      </w:pPr>
      <w:r w:rsidRPr="00D96606">
        <w:rPr>
          <w:b/>
          <w:color w:val="000000" w:themeColor="text1"/>
        </w:rPr>
        <w:t>ПРЕПОРЪКИ ПО ПРИНЦИП 6:</w:t>
      </w:r>
    </w:p>
    <w:p w14:paraId="05340314" w14:textId="77777777" w:rsidR="00EE0293" w:rsidRPr="00F21C42" w:rsidRDefault="00EE0293" w:rsidP="0060121B">
      <w:pPr>
        <w:numPr>
          <w:ilvl w:val="0"/>
          <w:numId w:val="166"/>
        </w:numPr>
        <w:spacing w:line="360" w:lineRule="auto"/>
        <w:ind w:left="714" w:right="-567" w:hanging="357"/>
        <w:jc w:val="both"/>
        <w:rPr>
          <w:lang w:eastAsia="bg-BG"/>
        </w:rPr>
      </w:pPr>
      <w:r w:rsidRPr="00F21C42">
        <w:rPr>
          <w:b/>
          <w:bCs/>
          <w:lang w:eastAsia="bg-BG"/>
        </w:rPr>
        <w:t>Укрепване на механизмите за вътрешен контрол:</w:t>
      </w:r>
      <w:r w:rsidRPr="00F21C42">
        <w:rPr>
          <w:lang w:eastAsia="bg-BG"/>
        </w:rPr>
        <w:t xml:space="preserve"> Общината следва незабавно да адресира констатациите за несъответствие от Сметната палата, по-специално чрез назначаване на втори вътрешен одитор и създаване на законово задължителния одитен комитет. Това ще засили вътрешния надзор и ще намали зависимостта от външни одити за откриване на проблеми, преминавайки към по-проактивен модел на превенция.</w:t>
      </w:r>
    </w:p>
    <w:p w14:paraId="3766DB5A" w14:textId="77777777" w:rsidR="00EE0293" w:rsidRPr="00F21C42" w:rsidRDefault="00EE0293" w:rsidP="0060121B">
      <w:pPr>
        <w:numPr>
          <w:ilvl w:val="0"/>
          <w:numId w:val="166"/>
        </w:numPr>
        <w:spacing w:line="360" w:lineRule="auto"/>
        <w:ind w:left="714" w:right="-567" w:hanging="357"/>
        <w:jc w:val="both"/>
        <w:rPr>
          <w:lang w:eastAsia="bg-BG"/>
        </w:rPr>
      </w:pPr>
      <w:r w:rsidRPr="00F21C42">
        <w:rPr>
          <w:b/>
          <w:bCs/>
          <w:lang w:eastAsia="bg-BG"/>
        </w:rPr>
        <w:t>Повишаване на прозрачността при обработка на жалби:</w:t>
      </w:r>
      <w:r w:rsidRPr="00F21C42">
        <w:rPr>
          <w:lang w:eastAsia="bg-BG"/>
        </w:rPr>
        <w:t xml:space="preserve"> Необходимо е да се въведат и публично да се оповестят ясни стандарти за обслужване, включително срокове за отговор и механизми за проследяване, за всички граждански жалби и сигнали. Това ще изгради по-голямо доверие и ще демонстрира еднаква отчетност за всички форми на обществена обратна връзка.</w:t>
      </w:r>
    </w:p>
    <w:p w14:paraId="7FF9D14D" w14:textId="77777777" w:rsidR="00EE0293" w:rsidRPr="00F21C42" w:rsidRDefault="00EE0293" w:rsidP="0060121B">
      <w:pPr>
        <w:numPr>
          <w:ilvl w:val="0"/>
          <w:numId w:val="166"/>
        </w:numPr>
        <w:spacing w:line="360" w:lineRule="auto"/>
        <w:ind w:left="714" w:right="-567" w:hanging="357"/>
        <w:jc w:val="both"/>
        <w:rPr>
          <w:lang w:eastAsia="bg-BG"/>
        </w:rPr>
      </w:pPr>
      <w:r w:rsidRPr="00F21C42">
        <w:rPr>
          <w:b/>
          <w:bCs/>
          <w:lang w:eastAsia="bg-BG"/>
        </w:rPr>
        <w:t>Непрекъснато обучение и утвърждаване на етичната култура:</w:t>
      </w:r>
      <w:r w:rsidRPr="00F21C42">
        <w:rPr>
          <w:lang w:eastAsia="bg-BG"/>
        </w:rPr>
        <w:t xml:space="preserve"> Отвъд формалните кодекси, общината трябва да инвестира в редовни, практически обучения за всички служители относно етичното поведение, предотвратяването на конфликт на интереси и значението на вътрешното докладване. Това ще спомогне за насърчаване на култура на почтеност и психологическа сигурност, където служителите се чувстват сигурни да докладват нередности.</w:t>
      </w:r>
    </w:p>
    <w:p w14:paraId="4122D634" w14:textId="2DDF6D5C" w:rsidR="00F62BEE" w:rsidRPr="00EE0293" w:rsidRDefault="00EE0293" w:rsidP="0060121B">
      <w:pPr>
        <w:pStyle w:val="ListParagraph"/>
        <w:numPr>
          <w:ilvl w:val="0"/>
          <w:numId w:val="166"/>
        </w:numPr>
        <w:spacing w:line="360" w:lineRule="auto"/>
        <w:ind w:left="714" w:right="-567" w:hanging="357"/>
        <w:jc w:val="both"/>
        <w:rPr>
          <w:b/>
          <w:color w:val="000000" w:themeColor="text1"/>
        </w:rPr>
      </w:pPr>
      <w:r w:rsidRPr="00EE0293">
        <w:rPr>
          <w:b/>
          <w:bCs/>
          <w:lang w:eastAsia="bg-BG"/>
        </w:rPr>
        <w:t>Използване на дигитализацията за проактивна етика:</w:t>
      </w:r>
      <w:r w:rsidRPr="00F21C42">
        <w:rPr>
          <w:lang w:eastAsia="bg-BG"/>
        </w:rPr>
        <w:t xml:space="preserve"> Продължаване на разширяването и усъвършенстването на електронните услуги, признавайки тяхната съществена роля за намаляване на възможностите за корупция и повишаване на проследимостта на административните действия. Необходимо е да се проучи как дигиталните инструменти могат допълнително да подобрят цикъла на обратна връзка за гражданските жалби.</w:t>
      </w:r>
    </w:p>
    <w:p w14:paraId="5B304597" w14:textId="77777777" w:rsidR="00EE0293" w:rsidRPr="00EE0293" w:rsidRDefault="00EE0293" w:rsidP="0060121B">
      <w:pPr>
        <w:pStyle w:val="ListParagraph"/>
        <w:spacing w:line="360" w:lineRule="auto"/>
        <w:ind w:left="714" w:right="-567"/>
        <w:jc w:val="both"/>
        <w:rPr>
          <w:b/>
          <w:color w:val="000000" w:themeColor="text1"/>
        </w:rPr>
      </w:pPr>
    </w:p>
    <w:p w14:paraId="6FC5F9E8" w14:textId="14BA038B" w:rsidR="00E73874" w:rsidRDefault="00B903E7" w:rsidP="0060121B">
      <w:pPr>
        <w:spacing w:line="360" w:lineRule="auto"/>
        <w:ind w:left="357" w:right="-567"/>
        <w:jc w:val="both"/>
        <w:rPr>
          <w:b/>
          <w:color w:val="000000" w:themeColor="text1"/>
        </w:rPr>
      </w:pPr>
      <w:r w:rsidRPr="00D96606">
        <w:rPr>
          <w:b/>
          <w:color w:val="000000" w:themeColor="text1"/>
        </w:rPr>
        <w:t>ПРЕПОРЪКИ ПО ПРИНЦИП 7:</w:t>
      </w:r>
    </w:p>
    <w:p w14:paraId="6ABB868A" w14:textId="7AAEE00E" w:rsidR="00E554D4" w:rsidRPr="00077685" w:rsidRDefault="00E554D4" w:rsidP="0060121B">
      <w:pPr>
        <w:pStyle w:val="ListParagraph"/>
        <w:numPr>
          <w:ilvl w:val="0"/>
          <w:numId w:val="157"/>
        </w:numPr>
        <w:spacing w:line="360" w:lineRule="auto"/>
        <w:ind w:right="-567"/>
        <w:jc w:val="both"/>
        <w:rPr>
          <w:lang w:eastAsia="bg-BG"/>
        </w:rPr>
      </w:pPr>
      <w:r w:rsidRPr="00077685">
        <w:rPr>
          <w:b/>
          <w:bCs/>
          <w:lang w:eastAsia="bg-BG"/>
        </w:rPr>
        <w:t xml:space="preserve">Засилване на </w:t>
      </w:r>
      <w:r w:rsidR="005F3ACD">
        <w:rPr>
          <w:b/>
          <w:bCs/>
          <w:lang w:eastAsia="bg-BG"/>
        </w:rPr>
        <w:t>капацитета на общинската администрация</w:t>
      </w:r>
      <w:r w:rsidRPr="00077685">
        <w:rPr>
          <w:b/>
          <w:bCs/>
          <w:lang w:eastAsia="bg-BG"/>
        </w:rPr>
        <w:t>:</w:t>
      </w:r>
    </w:p>
    <w:p w14:paraId="2E994952" w14:textId="320A29EC" w:rsidR="00E554D4" w:rsidRPr="00077685" w:rsidRDefault="005F3ACD" w:rsidP="0060121B">
      <w:pPr>
        <w:pStyle w:val="ListParagraph"/>
        <w:numPr>
          <w:ilvl w:val="0"/>
          <w:numId w:val="113"/>
        </w:numPr>
        <w:spacing w:line="360" w:lineRule="auto"/>
        <w:ind w:right="-567"/>
        <w:jc w:val="both"/>
        <w:rPr>
          <w:lang w:eastAsia="bg-BG"/>
        </w:rPr>
      </w:pPr>
      <w:r>
        <w:rPr>
          <w:lang w:eastAsia="bg-BG"/>
        </w:rPr>
        <w:t>Да се направи оценка на ефикасността на обученията на общинската администрация</w:t>
      </w:r>
      <w:r w:rsidR="00E554D4" w:rsidRPr="00077685">
        <w:rPr>
          <w:lang w:eastAsia="bg-BG"/>
        </w:rPr>
        <w:t>.</w:t>
      </w:r>
    </w:p>
    <w:p w14:paraId="1192C354" w14:textId="77777777" w:rsidR="00E554D4" w:rsidRPr="00E554D4" w:rsidRDefault="00E554D4" w:rsidP="0060121B">
      <w:pPr>
        <w:spacing w:line="360" w:lineRule="auto"/>
        <w:ind w:left="357" w:right="-567"/>
        <w:jc w:val="both"/>
        <w:rPr>
          <w:b/>
          <w:color w:val="000000" w:themeColor="text1"/>
        </w:rPr>
      </w:pPr>
    </w:p>
    <w:p w14:paraId="44897F36" w14:textId="4B5F3D95" w:rsidR="00E73874" w:rsidRDefault="00B903E7" w:rsidP="0060121B">
      <w:pPr>
        <w:spacing w:line="360" w:lineRule="auto"/>
        <w:ind w:left="360" w:right="-567"/>
        <w:jc w:val="both"/>
        <w:rPr>
          <w:b/>
          <w:color w:val="000000" w:themeColor="text1"/>
        </w:rPr>
      </w:pPr>
      <w:r w:rsidRPr="00D96606">
        <w:rPr>
          <w:b/>
          <w:color w:val="000000" w:themeColor="text1"/>
        </w:rPr>
        <w:t>ПРЕПОРЪКИ ПО ПРИНЦИП 8:</w:t>
      </w:r>
    </w:p>
    <w:p w14:paraId="2717BDBB" w14:textId="77777777" w:rsidR="00350F36" w:rsidRPr="000D47E3" w:rsidRDefault="00350F36" w:rsidP="0060121B">
      <w:pPr>
        <w:spacing w:line="360" w:lineRule="auto"/>
        <w:ind w:right="-567"/>
        <w:jc w:val="both"/>
        <w:rPr>
          <w:lang w:eastAsia="bg-BG"/>
        </w:rPr>
      </w:pPr>
      <w:r w:rsidRPr="000D47E3">
        <w:rPr>
          <w:lang w:eastAsia="bg-BG"/>
        </w:rPr>
        <w:lastRenderedPageBreak/>
        <w:t>За да продължи Община Джебел своето развитие като модерна и отворена община, е необходимо да се предприемат целенасочени действия за справяне с идентифицираните предизвикателства:</w:t>
      </w:r>
    </w:p>
    <w:p w14:paraId="54D67D4F" w14:textId="77777777" w:rsidR="00350F36" w:rsidRPr="000D47E3" w:rsidRDefault="00350F36" w:rsidP="0060121B">
      <w:pPr>
        <w:numPr>
          <w:ilvl w:val="0"/>
          <w:numId w:val="169"/>
        </w:numPr>
        <w:spacing w:line="360" w:lineRule="auto"/>
        <w:ind w:right="-567"/>
        <w:jc w:val="both"/>
        <w:rPr>
          <w:lang w:eastAsia="bg-BG"/>
        </w:rPr>
      </w:pPr>
      <w:r w:rsidRPr="000D47E3">
        <w:rPr>
          <w:b/>
          <w:bCs/>
          <w:lang w:eastAsia="bg-BG"/>
        </w:rPr>
        <w:t>Ускорено модернизиране на инфраструктурата:</w:t>
      </w:r>
      <w:r w:rsidRPr="000D47E3">
        <w:rPr>
          <w:lang w:eastAsia="bg-BG"/>
        </w:rPr>
        <w:t xml:space="preserve"> Необходимо е разработване и изпълнение на агресивен, многогодишен план за пълномащабна реконструкция и модернизация на водоснабдителната и канализационната мрежа, като се даде приоритет на изграждането на пречиствателна станция за отпадъчни води. Общината следва активно да търси и осигурява допълнително национално и европейско финансиране за тези критични проекти. Освен това, трябва по-активно да се проучват и използват иновативни модели за финансиране, като публично-частни партньорства, за привличане на необходимия капитал и експертиза за тези мащабни инфраструктурни подобрения.   </w:t>
      </w:r>
    </w:p>
    <w:p w14:paraId="43921963" w14:textId="77777777" w:rsidR="00350F36" w:rsidRPr="000D47E3" w:rsidRDefault="00350F36" w:rsidP="0060121B">
      <w:pPr>
        <w:numPr>
          <w:ilvl w:val="0"/>
          <w:numId w:val="169"/>
        </w:numPr>
        <w:spacing w:line="360" w:lineRule="auto"/>
        <w:ind w:right="-567"/>
        <w:jc w:val="both"/>
        <w:rPr>
          <w:lang w:eastAsia="bg-BG"/>
        </w:rPr>
      </w:pPr>
      <w:r w:rsidRPr="000D47E3">
        <w:rPr>
          <w:b/>
          <w:bCs/>
          <w:lang w:eastAsia="bg-BG"/>
        </w:rPr>
        <w:t>Укрепване на вътрешния контрол и отчетност:</w:t>
      </w:r>
      <w:r w:rsidRPr="000D47E3">
        <w:rPr>
          <w:lang w:eastAsia="bg-BG"/>
        </w:rPr>
        <w:t xml:space="preserve"> От съществено значение е незабавното адресиране на несъответствията, установени в одитния доклад за 2023 г. Това включва обявяване на конкурс и назначаване на втори вътрешен одитор, за да се спазят законовите изисквания, както и незабавно създаване на напълно функциониращ одитен комитет. Тези стъпки са фундаментални за повишаване на вътрешната отчетност, подобряване на финансовото управление и намаляване на рисковете от нередности и корупция.   </w:t>
      </w:r>
    </w:p>
    <w:p w14:paraId="56E4D510" w14:textId="77777777" w:rsidR="00350F36" w:rsidRPr="000D47E3" w:rsidRDefault="00350F36" w:rsidP="0060121B">
      <w:pPr>
        <w:numPr>
          <w:ilvl w:val="0"/>
          <w:numId w:val="169"/>
        </w:numPr>
        <w:spacing w:line="360" w:lineRule="auto"/>
        <w:ind w:right="-567"/>
        <w:jc w:val="both"/>
        <w:rPr>
          <w:lang w:eastAsia="bg-BG"/>
        </w:rPr>
      </w:pPr>
      <w:r w:rsidRPr="000D47E3">
        <w:rPr>
          <w:b/>
          <w:bCs/>
          <w:lang w:eastAsia="bg-BG"/>
        </w:rPr>
        <w:t>Проактивна икономическа диверсификация и привличане на инвестиции:</w:t>
      </w:r>
      <w:r w:rsidRPr="000D47E3">
        <w:rPr>
          <w:lang w:eastAsia="bg-BG"/>
        </w:rPr>
        <w:t xml:space="preserve"> Общината следва да разработи и приложи стратегия за диверсификация на икономиката си отвъд традиционното тютюнопроизводство, привличане на чуждестранни инвестиции и подкрепа на бизнеси с висока добавена стойност. Това включва създаване на по-благоприятна бизнес среда и популяризиране на местните ресурси за разнообразни икономически дейности.   </w:t>
      </w:r>
    </w:p>
    <w:p w14:paraId="23CEA872" w14:textId="77777777" w:rsidR="00350F36" w:rsidRPr="000D47E3" w:rsidRDefault="00350F36" w:rsidP="0060121B">
      <w:pPr>
        <w:numPr>
          <w:ilvl w:val="0"/>
          <w:numId w:val="169"/>
        </w:numPr>
        <w:spacing w:line="360" w:lineRule="auto"/>
        <w:ind w:right="-567"/>
        <w:jc w:val="both"/>
        <w:rPr>
          <w:lang w:eastAsia="bg-BG"/>
        </w:rPr>
      </w:pPr>
      <w:r w:rsidRPr="000D47E3">
        <w:rPr>
          <w:b/>
          <w:bCs/>
          <w:lang w:eastAsia="bg-BG"/>
        </w:rPr>
        <w:t>Разширяване на дигитализацията и електронното управление:</w:t>
      </w:r>
      <w:r w:rsidRPr="000D47E3">
        <w:rPr>
          <w:lang w:eastAsia="bg-BG"/>
        </w:rPr>
        <w:t xml:space="preserve"> Необходимо е разширяване на обхвата и достъпността на електронните услуги, като потенциално се включат повече интерактивни платформи за гражданско участие и обратна връзка в реално време относно предоставянето на услуги. Инвестициите в дигитална инфраструктура и дигитална грамотност, както за администрацията, така и за гражданите, са от ключово значение.   </w:t>
      </w:r>
    </w:p>
    <w:p w14:paraId="4A20EAE4" w14:textId="77777777" w:rsidR="00350F36" w:rsidRPr="000D47E3" w:rsidRDefault="00350F36" w:rsidP="0060121B">
      <w:pPr>
        <w:numPr>
          <w:ilvl w:val="0"/>
          <w:numId w:val="169"/>
        </w:numPr>
        <w:spacing w:line="360" w:lineRule="auto"/>
        <w:ind w:right="-567"/>
        <w:jc w:val="both"/>
        <w:rPr>
          <w:lang w:eastAsia="bg-BG"/>
        </w:rPr>
      </w:pPr>
      <w:r w:rsidRPr="000D47E3">
        <w:rPr>
          <w:b/>
          <w:bCs/>
          <w:lang w:eastAsia="bg-BG"/>
        </w:rPr>
        <w:t>Подобряване на цикъла на гражданска обратна връзка:</w:t>
      </w:r>
      <w:r w:rsidRPr="000D47E3">
        <w:rPr>
          <w:lang w:eastAsia="bg-BG"/>
        </w:rPr>
        <w:t xml:space="preserve"> Общината трябва да внедри прозрачна система за обработка на публичната обратна връзка, включително редовно публикуване на обобщения на коментарите, детайлизиране на начина, по който </w:t>
      </w:r>
      <w:r w:rsidRPr="000D47E3">
        <w:rPr>
          <w:lang w:eastAsia="bg-BG"/>
        </w:rPr>
        <w:lastRenderedPageBreak/>
        <w:t xml:space="preserve">приносът е повлиял на решенията, и предоставяне на ясни и мотивирани обосновки за неприетите предложения. Това ще изгради доверие и ще насърчи по-смислено участие на гражданите.   </w:t>
      </w:r>
    </w:p>
    <w:p w14:paraId="7484053A" w14:textId="77777777" w:rsidR="00350F36" w:rsidRDefault="00350F36" w:rsidP="0060121B">
      <w:pPr>
        <w:numPr>
          <w:ilvl w:val="0"/>
          <w:numId w:val="169"/>
        </w:numPr>
        <w:spacing w:line="360" w:lineRule="auto"/>
        <w:ind w:right="-567"/>
        <w:jc w:val="both"/>
        <w:rPr>
          <w:lang w:eastAsia="bg-BG"/>
        </w:rPr>
      </w:pPr>
      <w:r w:rsidRPr="000D47E3">
        <w:rPr>
          <w:b/>
          <w:bCs/>
          <w:lang w:eastAsia="bg-BG"/>
        </w:rPr>
        <w:t>Повишаване на прозрачността на антикорупционните мерки:</w:t>
      </w:r>
      <w:r w:rsidRPr="000D47E3">
        <w:rPr>
          <w:lang w:eastAsia="bg-BG"/>
        </w:rPr>
        <w:t xml:space="preserve"> За да се засили доверието в борбата с корупцията, общината следва да публикува обобщени, анонимизирани данни за докладваните случаи на неетично поведение или корупция, статуса на разследванията и предприетите дисциплинарни действия. Това би повишило доверието и възприеманата ефективност на съществуващата етична рамка. </w:t>
      </w:r>
    </w:p>
    <w:p w14:paraId="19568422" w14:textId="7A4B5412" w:rsidR="00350F36" w:rsidRPr="00350F36" w:rsidRDefault="00350F36" w:rsidP="0060121B">
      <w:pPr>
        <w:numPr>
          <w:ilvl w:val="0"/>
          <w:numId w:val="169"/>
        </w:numPr>
        <w:spacing w:line="360" w:lineRule="auto"/>
        <w:ind w:right="-567"/>
        <w:jc w:val="both"/>
        <w:rPr>
          <w:lang w:eastAsia="bg-BG"/>
        </w:rPr>
      </w:pPr>
      <w:r w:rsidRPr="000D47E3">
        <w:rPr>
          <w:lang w:eastAsia="bg-BG"/>
        </w:rPr>
        <w:t xml:space="preserve">  </w:t>
      </w:r>
      <w:r w:rsidRPr="00350F36">
        <w:rPr>
          <w:b/>
          <w:bCs/>
          <w:lang w:eastAsia="bg-BG"/>
        </w:rPr>
        <w:t>Разработване на кадастрални планове:</w:t>
      </w:r>
      <w:r w:rsidRPr="000D47E3">
        <w:rPr>
          <w:lang w:eastAsia="bg-BG"/>
        </w:rPr>
        <w:t xml:space="preserve"> Приоритет трябва да бъде разработването и актуализирането на кадастрални планове за всички населени места, за да се улесни ефективното управление на земята и градоустройственото планиране.</w:t>
      </w:r>
    </w:p>
    <w:p w14:paraId="2093C58D" w14:textId="2E6EF12D" w:rsidR="00E73874" w:rsidRPr="000F3F6D" w:rsidRDefault="00B903E7" w:rsidP="0060121B">
      <w:pPr>
        <w:spacing w:line="360" w:lineRule="auto"/>
        <w:ind w:left="360" w:right="-567"/>
        <w:jc w:val="both"/>
        <w:rPr>
          <w:b/>
          <w:color w:val="000000" w:themeColor="text1"/>
        </w:rPr>
      </w:pPr>
      <w:r w:rsidRPr="00D96606">
        <w:rPr>
          <w:b/>
          <w:color w:val="000000" w:themeColor="text1"/>
        </w:rPr>
        <w:t>ПРЕПОРЪКИ ПО ПРИНЦИП 9:</w:t>
      </w:r>
    </w:p>
    <w:p w14:paraId="1704C6AE" w14:textId="731E1A14" w:rsidR="0038642B" w:rsidRPr="000F3F6D" w:rsidRDefault="0038642B" w:rsidP="0060121B">
      <w:pPr>
        <w:pStyle w:val="ListParagraph"/>
        <w:numPr>
          <w:ilvl w:val="0"/>
          <w:numId w:val="173"/>
        </w:numPr>
        <w:spacing w:line="360" w:lineRule="auto"/>
        <w:ind w:left="714" w:right="-567" w:hanging="357"/>
        <w:jc w:val="both"/>
        <w:outlineLvl w:val="2"/>
        <w:rPr>
          <w:b/>
          <w:bCs/>
          <w:lang w:eastAsia="bg-BG"/>
        </w:rPr>
      </w:pPr>
      <w:r w:rsidRPr="000F3F6D">
        <w:rPr>
          <w:b/>
          <w:bCs/>
          <w:lang w:eastAsia="bg-BG"/>
        </w:rPr>
        <w:t xml:space="preserve">Подобряване на финансовата прозрачност и достъпност - </w:t>
      </w:r>
      <w:r w:rsidRPr="000F3F6D">
        <w:rPr>
          <w:lang w:eastAsia="bg-BG"/>
        </w:rPr>
        <w:t>Систематично публикуване на всички изчерпателни годишни финансови отчети, подробни бюджети (включително разбивка на собствеността и капиталовите разходи) и отчети за общинския дълг по лесно достъпен и навременен начин на официалния уебсайт на общината.</w:t>
      </w:r>
    </w:p>
    <w:p w14:paraId="2906B5BC" w14:textId="7F3D0F6D" w:rsidR="0038642B" w:rsidRPr="000F3F6D" w:rsidRDefault="0038642B" w:rsidP="0060121B">
      <w:pPr>
        <w:pStyle w:val="ListParagraph"/>
        <w:numPr>
          <w:ilvl w:val="0"/>
          <w:numId w:val="173"/>
        </w:numPr>
        <w:spacing w:line="360" w:lineRule="auto"/>
        <w:ind w:left="714" w:right="-567" w:hanging="357"/>
        <w:jc w:val="both"/>
        <w:outlineLvl w:val="2"/>
        <w:rPr>
          <w:b/>
          <w:bCs/>
          <w:lang w:eastAsia="bg-BG"/>
        </w:rPr>
      </w:pPr>
      <w:r w:rsidRPr="000F3F6D">
        <w:rPr>
          <w:b/>
          <w:bCs/>
          <w:lang w:eastAsia="bg-BG"/>
        </w:rPr>
        <w:t xml:space="preserve">Диверсификация и укрепване на местната икономика - </w:t>
      </w:r>
      <w:r w:rsidRPr="000F3F6D">
        <w:rPr>
          <w:lang w:eastAsia="bg-BG"/>
        </w:rPr>
        <w:t>Прилагане на целенасочени програми за подпомагане на диверсификацията на местната икономика, като се фокусира особено върху висококачествено нишово земеделие (напр. органични продукти, специализирани култури, подходящи за планински терен) и по-нататъшно развитие на туристическия сектор извън балнеологията, потенциално интегрирайки екотуризъм и приключенски туризъм. Проучване на възможности за малкомащабно, екологично чисто производство или услуги.</w:t>
      </w:r>
    </w:p>
    <w:p w14:paraId="1B214695" w14:textId="041C9A06" w:rsidR="0038642B" w:rsidRPr="000F3F6D" w:rsidRDefault="0038642B" w:rsidP="0060121B">
      <w:pPr>
        <w:pStyle w:val="ListParagraph"/>
        <w:numPr>
          <w:ilvl w:val="0"/>
          <w:numId w:val="173"/>
        </w:numPr>
        <w:spacing w:line="360" w:lineRule="auto"/>
        <w:ind w:left="714" w:right="-567" w:hanging="357"/>
        <w:jc w:val="both"/>
        <w:outlineLvl w:val="2"/>
        <w:rPr>
          <w:b/>
          <w:bCs/>
          <w:lang w:eastAsia="bg-BG"/>
        </w:rPr>
      </w:pPr>
      <w:r w:rsidRPr="000F3F6D">
        <w:rPr>
          <w:b/>
          <w:bCs/>
          <w:lang w:eastAsia="bg-BG"/>
        </w:rPr>
        <w:t xml:space="preserve">Подобряване на събирането на данни и мониторинга на показателите за устойчивост - </w:t>
      </w:r>
      <w:r w:rsidRPr="000F3F6D">
        <w:rPr>
          <w:lang w:eastAsia="bg-BG"/>
        </w:rPr>
        <w:t>Разработване на ясна рамка за събиране и публично отчитане на ключови показатели за устойчивост в екологични, икономически и социални измерения. Това може да включва показатели извън финансовите, като местни нива на заетост, промени в населението, нива на рециклиране на отпадъци, проценти на приемане на възобновяема енергия и брой туристически посетители.</w:t>
      </w:r>
    </w:p>
    <w:p w14:paraId="0C9E6B76" w14:textId="0A2631EB" w:rsidR="00792B4A" w:rsidRPr="000F3F6D" w:rsidRDefault="0038642B" w:rsidP="0060121B">
      <w:pPr>
        <w:pStyle w:val="ListParagraph"/>
        <w:numPr>
          <w:ilvl w:val="0"/>
          <w:numId w:val="173"/>
        </w:numPr>
        <w:spacing w:line="360" w:lineRule="auto"/>
        <w:ind w:left="714" w:right="-567" w:hanging="357"/>
        <w:jc w:val="both"/>
        <w:outlineLvl w:val="2"/>
        <w:rPr>
          <w:b/>
          <w:bCs/>
          <w:lang w:eastAsia="bg-BG"/>
        </w:rPr>
      </w:pPr>
      <w:r w:rsidRPr="000F3F6D">
        <w:rPr>
          <w:b/>
          <w:bCs/>
          <w:lang w:eastAsia="bg-BG"/>
        </w:rPr>
        <w:t xml:space="preserve">Укрепване на публично-частните партньорства за туризъм и икономическо развитие - </w:t>
      </w:r>
      <w:r w:rsidRPr="000F3F6D">
        <w:rPr>
          <w:lang w:eastAsia="bg-BG"/>
        </w:rPr>
        <w:t xml:space="preserve">Активно търсене и насърчаване на по-формални публично-частни партньорства (ПЧП) в секторите на туризма и балнеологията. Това може да включва </w:t>
      </w:r>
      <w:r w:rsidRPr="000F3F6D">
        <w:rPr>
          <w:lang w:eastAsia="bg-BG"/>
        </w:rPr>
        <w:lastRenderedPageBreak/>
        <w:t>споразумения за съфинансиране, съвместни маркетингови инициативи или споделено управление на туристически атракции и съоръжения.</w:t>
      </w:r>
    </w:p>
    <w:p w14:paraId="2CBCE762" w14:textId="77777777" w:rsidR="0038642B" w:rsidRDefault="0038642B" w:rsidP="0060121B">
      <w:pPr>
        <w:spacing w:line="360" w:lineRule="auto"/>
        <w:ind w:left="360" w:right="-567"/>
        <w:jc w:val="both"/>
        <w:rPr>
          <w:b/>
          <w:color w:val="000000" w:themeColor="text1"/>
        </w:rPr>
      </w:pPr>
    </w:p>
    <w:p w14:paraId="24042E54" w14:textId="01E441CC" w:rsidR="00E73874" w:rsidRDefault="00B903E7" w:rsidP="0060121B">
      <w:pPr>
        <w:spacing w:line="360" w:lineRule="auto"/>
        <w:ind w:left="360" w:right="-567"/>
        <w:jc w:val="both"/>
        <w:rPr>
          <w:b/>
          <w:color w:val="000000" w:themeColor="text1"/>
        </w:rPr>
      </w:pPr>
      <w:r w:rsidRPr="00D96606">
        <w:rPr>
          <w:b/>
          <w:color w:val="000000" w:themeColor="text1"/>
        </w:rPr>
        <w:t>ПРЕПОРЪКИ ПО ПРИНЦИП 10:</w:t>
      </w:r>
    </w:p>
    <w:p w14:paraId="2E3C93DD" w14:textId="27C579CC" w:rsidR="00DF0BED" w:rsidRPr="00DF0BED" w:rsidRDefault="00DF0BED" w:rsidP="0060121B">
      <w:pPr>
        <w:pStyle w:val="ListParagraph"/>
        <w:numPr>
          <w:ilvl w:val="0"/>
          <w:numId w:val="175"/>
        </w:numPr>
        <w:spacing w:line="360" w:lineRule="auto"/>
        <w:ind w:right="-567"/>
        <w:jc w:val="both"/>
        <w:rPr>
          <w:b/>
          <w:color w:val="000000" w:themeColor="text1"/>
        </w:rPr>
      </w:pPr>
      <w:r>
        <w:rPr>
          <w:lang w:eastAsia="bg-BG"/>
        </w:rPr>
        <w:t>Д</w:t>
      </w:r>
      <w:r w:rsidRPr="0042127E">
        <w:rPr>
          <w:lang w:eastAsia="bg-BG"/>
        </w:rPr>
        <w:t>а се осигури пълна техническа достъпност до публикуваните финансови документи</w:t>
      </w:r>
      <w:r>
        <w:rPr>
          <w:lang w:eastAsia="bg-BG"/>
        </w:rPr>
        <w:t>;</w:t>
      </w:r>
    </w:p>
    <w:p w14:paraId="4E6AD27A" w14:textId="5DDE5ED9" w:rsidR="00DF0BED" w:rsidRPr="00DF0BED" w:rsidRDefault="00DF0BED" w:rsidP="0060121B">
      <w:pPr>
        <w:pStyle w:val="ListParagraph"/>
        <w:numPr>
          <w:ilvl w:val="0"/>
          <w:numId w:val="175"/>
        </w:numPr>
        <w:spacing w:line="360" w:lineRule="auto"/>
        <w:ind w:right="-567"/>
        <w:jc w:val="both"/>
        <w:rPr>
          <w:b/>
          <w:color w:val="000000" w:themeColor="text1"/>
        </w:rPr>
      </w:pPr>
      <w:r>
        <w:rPr>
          <w:lang w:eastAsia="bg-BG"/>
        </w:rPr>
        <w:t>Д</w:t>
      </w:r>
      <w:r w:rsidRPr="0042127E">
        <w:rPr>
          <w:lang w:eastAsia="bg-BG"/>
        </w:rPr>
        <w:t>а се поддържа висока степен на вътрешен контрол и спазване на приложимата нормативна уредба</w:t>
      </w:r>
      <w:r>
        <w:rPr>
          <w:lang w:eastAsia="bg-BG"/>
        </w:rPr>
        <w:t>.</w:t>
      </w:r>
    </w:p>
    <w:p w14:paraId="3B9B7DBB" w14:textId="77777777" w:rsidR="00DF0BED" w:rsidRPr="00DF0BED" w:rsidRDefault="00DF0BED" w:rsidP="0060121B">
      <w:pPr>
        <w:pStyle w:val="ListParagraph"/>
        <w:spacing w:line="360" w:lineRule="auto"/>
        <w:ind w:right="-567"/>
        <w:jc w:val="both"/>
        <w:rPr>
          <w:b/>
          <w:color w:val="000000" w:themeColor="text1"/>
        </w:rPr>
      </w:pPr>
    </w:p>
    <w:p w14:paraId="686FEBA7" w14:textId="47D22A68" w:rsidR="00E73874" w:rsidRDefault="00B903E7" w:rsidP="0060121B">
      <w:pPr>
        <w:spacing w:line="360" w:lineRule="auto"/>
        <w:ind w:left="360" w:right="-567"/>
        <w:jc w:val="both"/>
        <w:rPr>
          <w:b/>
          <w:color w:val="000000" w:themeColor="text1"/>
        </w:rPr>
      </w:pPr>
      <w:r w:rsidRPr="00D96606">
        <w:rPr>
          <w:b/>
          <w:color w:val="000000" w:themeColor="text1"/>
        </w:rPr>
        <w:t>ПРЕПОРЪКИ ПО ПРИНЦИП 11:</w:t>
      </w:r>
    </w:p>
    <w:p w14:paraId="6C38AB92" w14:textId="182B96AB" w:rsidR="001F030E" w:rsidRDefault="001F030E" w:rsidP="0060121B">
      <w:pPr>
        <w:pStyle w:val="ListParagraph"/>
        <w:numPr>
          <w:ilvl w:val="0"/>
          <w:numId w:val="176"/>
        </w:numPr>
        <w:tabs>
          <w:tab w:val="left" w:pos="206"/>
          <w:tab w:val="left" w:pos="7938"/>
        </w:tabs>
        <w:suppressAutoHyphens/>
        <w:spacing w:line="360" w:lineRule="auto"/>
        <w:ind w:right="-567"/>
        <w:jc w:val="both"/>
      </w:pPr>
      <w:r w:rsidRPr="00D96606">
        <w:t>Нуж</w:t>
      </w:r>
      <w:r>
        <w:t>е</w:t>
      </w:r>
      <w:r w:rsidRPr="00D96606">
        <w:t>н е по-голям диалог с неправителствените организации от всички сектори.</w:t>
      </w:r>
    </w:p>
    <w:p w14:paraId="551AF467" w14:textId="2197EC8E" w:rsidR="001F030E" w:rsidRPr="0023227B" w:rsidRDefault="001F030E" w:rsidP="0060121B">
      <w:pPr>
        <w:pStyle w:val="ListParagraph"/>
        <w:numPr>
          <w:ilvl w:val="0"/>
          <w:numId w:val="176"/>
        </w:numPr>
        <w:spacing w:line="360" w:lineRule="auto"/>
        <w:ind w:right="-567"/>
        <w:jc w:val="both"/>
      </w:pPr>
      <w:r>
        <w:t>Препоръчително е изготвяне на</w:t>
      </w:r>
      <w:r w:rsidRPr="0023227B">
        <w:t xml:space="preserve"> независим доклад на НПО за човешки права, специфични за Община Джебел.</w:t>
      </w:r>
    </w:p>
    <w:p w14:paraId="2ABC229A" w14:textId="20780B02" w:rsidR="00DF0BED" w:rsidRPr="001F030E" w:rsidRDefault="001F030E" w:rsidP="0060121B">
      <w:pPr>
        <w:pStyle w:val="ListParagraph"/>
        <w:numPr>
          <w:ilvl w:val="0"/>
          <w:numId w:val="176"/>
        </w:numPr>
        <w:spacing w:line="360" w:lineRule="auto"/>
        <w:ind w:right="-567"/>
        <w:jc w:val="both"/>
        <w:rPr>
          <w:b/>
          <w:color w:val="000000" w:themeColor="text1"/>
        </w:rPr>
      </w:pPr>
      <w:r>
        <w:t>У</w:t>
      </w:r>
      <w:r w:rsidRPr="0023227B">
        <w:t>правление на интеграционните процеси, за да се избегнат потенциални конфликти</w:t>
      </w:r>
      <w:r>
        <w:t>.</w:t>
      </w:r>
    </w:p>
    <w:p w14:paraId="2CA9BB43" w14:textId="77777777" w:rsidR="001F030E" w:rsidRPr="00DF0BED" w:rsidRDefault="001F030E" w:rsidP="0060121B">
      <w:pPr>
        <w:pStyle w:val="ListParagraph"/>
        <w:spacing w:line="360" w:lineRule="auto"/>
        <w:ind w:right="-567"/>
        <w:jc w:val="both"/>
        <w:rPr>
          <w:b/>
          <w:color w:val="000000" w:themeColor="text1"/>
        </w:rPr>
      </w:pPr>
    </w:p>
    <w:p w14:paraId="0ECE7564" w14:textId="0F095D2C" w:rsidR="00E73874" w:rsidRPr="00D96606" w:rsidRDefault="00B903E7" w:rsidP="0060121B">
      <w:pPr>
        <w:spacing w:line="360" w:lineRule="auto"/>
        <w:ind w:left="360" w:right="-567"/>
        <w:jc w:val="both"/>
        <w:rPr>
          <w:b/>
          <w:color w:val="000000" w:themeColor="text1"/>
        </w:rPr>
      </w:pPr>
      <w:r w:rsidRPr="00D96606">
        <w:rPr>
          <w:b/>
          <w:color w:val="000000" w:themeColor="text1"/>
        </w:rPr>
        <w:t>ПРЕПОРЪКИ ПО ПРИНЦИП 12:</w:t>
      </w:r>
    </w:p>
    <w:p w14:paraId="15B979F7" w14:textId="77777777" w:rsidR="00B13895" w:rsidRPr="00E9500F" w:rsidRDefault="00B13895" w:rsidP="0060121B">
      <w:pPr>
        <w:pStyle w:val="ListParagraph"/>
        <w:numPr>
          <w:ilvl w:val="0"/>
          <w:numId w:val="157"/>
        </w:numPr>
        <w:spacing w:line="360" w:lineRule="auto"/>
        <w:ind w:right="-567" w:hanging="357"/>
        <w:jc w:val="both"/>
      </w:pPr>
      <w:r w:rsidRPr="00E9500F">
        <w:rPr>
          <w:b/>
          <w:bCs/>
          <w:lang w:eastAsia="bg-BG"/>
        </w:rPr>
        <w:t>Укрепване</w:t>
      </w:r>
      <w:r w:rsidRPr="00E9500F">
        <w:rPr>
          <w:b/>
          <w:bCs/>
        </w:rPr>
        <w:t xml:space="preserve"> на вътрешния одит и контрол:</w:t>
      </w:r>
      <w:r w:rsidRPr="00E9500F">
        <w:t xml:space="preserve"> </w:t>
      </w:r>
    </w:p>
    <w:p w14:paraId="0788C84F" w14:textId="77777777" w:rsidR="00B13895" w:rsidRPr="00091632" w:rsidRDefault="00B13895" w:rsidP="0060121B">
      <w:pPr>
        <w:numPr>
          <w:ilvl w:val="1"/>
          <w:numId w:val="184"/>
        </w:numPr>
        <w:spacing w:line="360" w:lineRule="auto"/>
        <w:ind w:right="-567" w:hanging="357"/>
        <w:jc w:val="both"/>
      </w:pPr>
      <w:r w:rsidRPr="00091632">
        <w:rPr>
          <w:b/>
          <w:bCs/>
        </w:rPr>
        <w:t>Незабавно назначаване на втори вътрешен одитор:</w:t>
      </w:r>
      <w:r w:rsidRPr="00091632">
        <w:t xml:space="preserve"> Това е от съществено значение за спазване на законовите изисквания и за повишаване на капацитета на вътрешния одит. Наличието на втори одитор ще осигури по-задълбочен и независим преглед на финансовите операции и вътрешните процеси, намалявайки риска от грешки и несъответствия.</w:t>
      </w:r>
    </w:p>
    <w:p w14:paraId="25792E6E" w14:textId="77777777" w:rsidR="00B13895" w:rsidRPr="00091632" w:rsidRDefault="00B13895" w:rsidP="0060121B">
      <w:pPr>
        <w:numPr>
          <w:ilvl w:val="1"/>
          <w:numId w:val="184"/>
        </w:numPr>
        <w:spacing w:line="360" w:lineRule="auto"/>
        <w:ind w:right="-567"/>
        <w:jc w:val="both"/>
      </w:pPr>
      <w:r w:rsidRPr="00091632">
        <w:rPr>
          <w:b/>
          <w:bCs/>
        </w:rPr>
        <w:t>Спешно създаване на одитен комитет:</w:t>
      </w:r>
      <w:r w:rsidRPr="00091632">
        <w:t xml:space="preserve"> Създаването на одитен комитет, както е предвидено в Закона за вътрешния одит в публичния сектор, е критично за осигуряване на независим надзор върху финансовото управление и вътрешния контрол. Този комитет ще предостави допълнителен слой на управление и отчетност, като ще подпомогне ръководството при идентифицирането и смекчаването на рисковете.</w:t>
      </w:r>
    </w:p>
    <w:p w14:paraId="34F7007D" w14:textId="77777777" w:rsidR="00B13895" w:rsidRPr="00091632" w:rsidRDefault="00B13895" w:rsidP="0060121B">
      <w:pPr>
        <w:pStyle w:val="ListParagraph"/>
        <w:numPr>
          <w:ilvl w:val="0"/>
          <w:numId w:val="157"/>
        </w:numPr>
        <w:spacing w:line="360" w:lineRule="auto"/>
        <w:ind w:right="-567" w:hanging="357"/>
        <w:jc w:val="both"/>
      </w:pPr>
      <w:r w:rsidRPr="00091632">
        <w:rPr>
          <w:b/>
          <w:bCs/>
          <w:lang w:eastAsia="bg-BG"/>
        </w:rPr>
        <w:t>Подобряване</w:t>
      </w:r>
      <w:r w:rsidRPr="00091632">
        <w:rPr>
          <w:b/>
          <w:bCs/>
        </w:rPr>
        <w:t xml:space="preserve"> на достъпа до информация за обществени поръчки:</w:t>
      </w:r>
      <w:r w:rsidRPr="00091632">
        <w:t xml:space="preserve"> </w:t>
      </w:r>
    </w:p>
    <w:p w14:paraId="02DA7CAD" w14:textId="77777777" w:rsidR="00B13895" w:rsidRPr="00091632" w:rsidRDefault="00B13895" w:rsidP="0060121B">
      <w:pPr>
        <w:numPr>
          <w:ilvl w:val="1"/>
          <w:numId w:val="184"/>
        </w:numPr>
        <w:spacing w:line="360" w:lineRule="auto"/>
        <w:ind w:right="-567"/>
        <w:jc w:val="both"/>
      </w:pPr>
      <w:r w:rsidRPr="00091632">
        <w:rPr>
          <w:b/>
          <w:bCs/>
        </w:rPr>
        <w:t>Публикуване на обобщени отчети за изпълнението на договорите по обществени поръчки:</w:t>
      </w:r>
      <w:r w:rsidRPr="00091632">
        <w:t xml:space="preserve"> Тези отчети следва да включват информация за постигнатите резултати, стойност на изпълнените дейности и съответствие с първоначалните цели. Това ще позволи на обществеността да проследява не само процеса на възлагане, но и ефективността на разходваните публични средства.</w:t>
      </w:r>
    </w:p>
    <w:p w14:paraId="12EDB458" w14:textId="77777777" w:rsidR="00B13895" w:rsidRPr="00091632" w:rsidRDefault="00B13895" w:rsidP="0060121B">
      <w:pPr>
        <w:numPr>
          <w:ilvl w:val="1"/>
          <w:numId w:val="184"/>
        </w:numPr>
        <w:spacing w:line="360" w:lineRule="auto"/>
        <w:ind w:right="-567"/>
        <w:jc w:val="both"/>
      </w:pPr>
      <w:r w:rsidRPr="00091632">
        <w:rPr>
          <w:b/>
          <w:bCs/>
        </w:rPr>
        <w:lastRenderedPageBreak/>
        <w:t>Осигуряване на по-лесен и централизиран достъп до всички свързани документи:</w:t>
      </w:r>
      <w:r w:rsidRPr="00091632">
        <w:t xml:space="preserve"> Обявления, договори, анекси и отчети за изпълнението трябва да бъдат лесно достъпни и свързани помежду си на уебсайта на общината, за да се улесни цялостният преглед.</w:t>
      </w:r>
    </w:p>
    <w:p w14:paraId="442C4FFD" w14:textId="77777777" w:rsidR="00B13895" w:rsidRPr="00823E88" w:rsidRDefault="00B13895" w:rsidP="0060121B">
      <w:pPr>
        <w:spacing w:line="360" w:lineRule="auto"/>
        <w:ind w:right="-567"/>
        <w:jc w:val="both"/>
        <w:rPr>
          <w:b/>
          <w:bCs/>
        </w:rPr>
      </w:pPr>
      <w:r w:rsidRPr="00823E88">
        <w:rPr>
          <w:b/>
          <w:bCs/>
          <w:lang w:eastAsia="bg-BG"/>
        </w:rPr>
        <w:t>Препоръки</w:t>
      </w:r>
      <w:r w:rsidRPr="00823E88">
        <w:rPr>
          <w:b/>
          <w:bCs/>
        </w:rPr>
        <w:t xml:space="preserve"> за засилване на гражданския контрол:</w:t>
      </w:r>
    </w:p>
    <w:p w14:paraId="73057A58" w14:textId="77777777" w:rsidR="00B13895" w:rsidRPr="00091632" w:rsidRDefault="00B13895" w:rsidP="0060121B">
      <w:pPr>
        <w:pStyle w:val="ListParagraph"/>
        <w:numPr>
          <w:ilvl w:val="0"/>
          <w:numId w:val="157"/>
        </w:numPr>
        <w:spacing w:line="360" w:lineRule="auto"/>
        <w:ind w:right="-567" w:hanging="357"/>
        <w:jc w:val="both"/>
      </w:pPr>
      <w:r w:rsidRPr="00091632">
        <w:rPr>
          <w:b/>
          <w:bCs/>
        </w:rPr>
        <w:t>Формализиране на механизмите за жалби и обратна връзка:</w:t>
      </w:r>
      <w:r w:rsidRPr="00091632">
        <w:t xml:space="preserve"> </w:t>
      </w:r>
    </w:p>
    <w:p w14:paraId="34336F37" w14:textId="77777777" w:rsidR="00B13895" w:rsidRPr="00091632" w:rsidRDefault="00B13895" w:rsidP="0060121B">
      <w:pPr>
        <w:numPr>
          <w:ilvl w:val="1"/>
          <w:numId w:val="185"/>
        </w:numPr>
        <w:spacing w:line="360" w:lineRule="auto"/>
        <w:ind w:right="-567"/>
        <w:jc w:val="both"/>
      </w:pPr>
      <w:r w:rsidRPr="00091632">
        <w:rPr>
          <w:b/>
          <w:bCs/>
        </w:rPr>
        <w:t>Разработване и публикуване на ясна процедура за подаване, проследяване и разрешаване на жалби:</w:t>
      </w:r>
      <w:r w:rsidRPr="00091632">
        <w:t xml:space="preserve"> Тази процедура трябва да детайлизира стъпките, сроковете и отговорните звена, както и възможностите за ескалация.</w:t>
      </w:r>
    </w:p>
    <w:p w14:paraId="343E6487" w14:textId="77777777" w:rsidR="00B13895" w:rsidRPr="00091632" w:rsidRDefault="00B13895" w:rsidP="0060121B">
      <w:pPr>
        <w:numPr>
          <w:ilvl w:val="1"/>
          <w:numId w:val="185"/>
        </w:numPr>
        <w:spacing w:line="360" w:lineRule="auto"/>
        <w:ind w:right="-567"/>
        <w:jc w:val="both"/>
      </w:pPr>
      <w:r w:rsidRPr="00091632">
        <w:rPr>
          <w:b/>
          <w:bCs/>
        </w:rPr>
        <w:t>Разглеждане на възможността за създаване на независим орган или позиция (напр. омбудсман на общинско ниво):</w:t>
      </w:r>
      <w:r w:rsidRPr="00091632">
        <w:t xml:space="preserve"> Такъв орган би могъл да действа като посредник между гражданите и администрацията, повишавайки доверието и осигурявайки обективно разглеждане на постъпилите сигнали.</w:t>
      </w:r>
    </w:p>
    <w:p w14:paraId="58A356D3" w14:textId="77777777" w:rsidR="00B13895" w:rsidRPr="00091632" w:rsidRDefault="00B13895" w:rsidP="0060121B">
      <w:pPr>
        <w:pStyle w:val="ListParagraph"/>
        <w:numPr>
          <w:ilvl w:val="0"/>
          <w:numId w:val="157"/>
        </w:numPr>
        <w:spacing w:line="360" w:lineRule="auto"/>
        <w:ind w:right="-567" w:hanging="357"/>
        <w:jc w:val="both"/>
      </w:pPr>
      <w:r w:rsidRPr="00091632">
        <w:rPr>
          <w:b/>
          <w:bCs/>
        </w:rPr>
        <w:t>Повишаване на публичността на резултатите от мониторинга на стратегически документи:</w:t>
      </w:r>
      <w:r w:rsidRPr="00091632">
        <w:t xml:space="preserve"> </w:t>
      </w:r>
    </w:p>
    <w:p w14:paraId="0D46B6F2" w14:textId="77777777" w:rsidR="00B13895" w:rsidRPr="00091632" w:rsidRDefault="00B13895" w:rsidP="0060121B">
      <w:pPr>
        <w:numPr>
          <w:ilvl w:val="1"/>
          <w:numId w:val="185"/>
        </w:numPr>
        <w:spacing w:line="360" w:lineRule="auto"/>
        <w:ind w:right="-567"/>
        <w:jc w:val="both"/>
      </w:pPr>
      <w:r w:rsidRPr="00091632">
        <w:rPr>
          <w:b/>
          <w:bCs/>
        </w:rPr>
        <w:t>Редовно публикуване на доклади за напредъка и оценка на изпълнението на ПИРО и Стратегията за социални услуги:</w:t>
      </w:r>
      <w:r w:rsidRPr="00091632">
        <w:t xml:space="preserve"> Тези доклади трябва да представят данните от индикаторите за оценка по достъпен начин, позволявайки на гражданите и заинтересованите страни да проследяват постигнатия напредък и въздействието на общинските политики.</w:t>
      </w:r>
    </w:p>
    <w:p w14:paraId="1D807086" w14:textId="77777777" w:rsidR="00E73874" w:rsidRDefault="00E73874" w:rsidP="0060121B">
      <w:pPr>
        <w:spacing w:line="360" w:lineRule="auto"/>
        <w:ind w:left="360" w:right="-567"/>
        <w:jc w:val="both"/>
        <w:rPr>
          <w:b/>
          <w:color w:val="000000" w:themeColor="text1"/>
        </w:rPr>
      </w:pPr>
    </w:p>
    <w:p w14:paraId="1EE249F8" w14:textId="3EFFA43E" w:rsidR="00091632" w:rsidRPr="00091632" w:rsidRDefault="00091632" w:rsidP="0060121B">
      <w:pPr>
        <w:spacing w:line="360" w:lineRule="auto"/>
        <w:ind w:right="-567"/>
        <w:jc w:val="both"/>
        <w:rPr>
          <w:color w:val="000000" w:themeColor="text1"/>
        </w:rPr>
      </w:pPr>
      <w:r w:rsidRPr="00091632">
        <w:rPr>
          <w:b/>
          <w:bCs/>
          <w:color w:val="000000" w:themeColor="text1"/>
        </w:rPr>
        <w:t>Общи препоръки</w:t>
      </w:r>
      <w:r>
        <w:rPr>
          <w:color w:val="000000" w:themeColor="text1"/>
        </w:rPr>
        <w:t>:</w:t>
      </w:r>
    </w:p>
    <w:p w14:paraId="13A1BFCF" w14:textId="1801FA0C" w:rsidR="00694DC1" w:rsidRPr="00D96606" w:rsidRDefault="00694DC1" w:rsidP="0060121B">
      <w:pPr>
        <w:pStyle w:val="ListParagraph"/>
        <w:numPr>
          <w:ilvl w:val="0"/>
          <w:numId w:val="31"/>
        </w:numPr>
        <w:spacing w:line="360" w:lineRule="auto"/>
        <w:ind w:right="-567"/>
        <w:jc w:val="both"/>
        <w:rPr>
          <w:color w:val="000000" w:themeColor="text1"/>
        </w:rPr>
      </w:pPr>
      <w:r w:rsidRPr="00D96606">
        <w:rPr>
          <w:color w:val="000000" w:themeColor="text1"/>
        </w:rPr>
        <w:t xml:space="preserve">Методиката за определяне на месните такси за отпадъци да се съобрази с принципите: </w:t>
      </w:r>
    </w:p>
    <w:p w14:paraId="3F482C62" w14:textId="77777777" w:rsidR="00694DC1" w:rsidRPr="00D96606" w:rsidRDefault="00694DC1" w:rsidP="0060121B">
      <w:pPr>
        <w:pStyle w:val="ListParagraph"/>
        <w:numPr>
          <w:ilvl w:val="2"/>
          <w:numId w:val="46"/>
        </w:numPr>
        <w:spacing w:line="360" w:lineRule="auto"/>
        <w:ind w:left="993" w:right="-567" w:hanging="284"/>
        <w:jc w:val="both"/>
        <w:rPr>
          <w:color w:val="000000" w:themeColor="text1"/>
        </w:rPr>
      </w:pPr>
      <w:r w:rsidRPr="00D96606">
        <w:rPr>
          <w:color w:val="000000" w:themeColor="text1"/>
        </w:rPr>
        <w:t xml:space="preserve">лицата да заплащат за услугите по събиране и третиране на отпадъците въз основа на количеството отпадък, което те генериратна принципа „замърсителят плаща“; </w:t>
      </w:r>
    </w:p>
    <w:p w14:paraId="4EDB90AE" w14:textId="77777777" w:rsidR="00694DC1" w:rsidRPr="00D96606" w:rsidRDefault="00694DC1" w:rsidP="0060121B">
      <w:pPr>
        <w:pStyle w:val="ListParagraph"/>
        <w:numPr>
          <w:ilvl w:val="2"/>
          <w:numId w:val="46"/>
        </w:numPr>
        <w:spacing w:line="360" w:lineRule="auto"/>
        <w:ind w:left="993" w:right="-567" w:hanging="284"/>
        <w:jc w:val="both"/>
        <w:rPr>
          <w:color w:val="000000" w:themeColor="text1"/>
        </w:rPr>
      </w:pPr>
      <w:r w:rsidRPr="00D96606">
        <w:rPr>
          <w:color w:val="000000" w:themeColor="text1"/>
        </w:rPr>
        <w:t>всеобхватност, отчетност и отговорност, адекватност, ефикасност, ефективност, прозрачност, устойчивост и законосъобразност.</w:t>
      </w:r>
    </w:p>
    <w:p w14:paraId="3345CB32" w14:textId="77777777" w:rsidR="00694DC1" w:rsidRPr="00D96606" w:rsidRDefault="00694DC1" w:rsidP="0060121B">
      <w:pPr>
        <w:pStyle w:val="ListParagraph"/>
        <w:numPr>
          <w:ilvl w:val="0"/>
          <w:numId w:val="31"/>
        </w:numPr>
        <w:spacing w:line="360" w:lineRule="auto"/>
        <w:ind w:right="-567"/>
        <w:jc w:val="both"/>
        <w:rPr>
          <w:color w:val="000000" w:themeColor="text1"/>
        </w:rPr>
      </w:pPr>
      <w:r w:rsidRPr="00D96606">
        <w:rPr>
          <w:color w:val="000000" w:themeColor="text1"/>
        </w:rPr>
        <w:t>Прилагане на „Мислене извън законодателната рамка“. Въпреки че законодателството продължава да бъде преобладаващ инструмент на политиката, някои държави вече експериментират с аналитична информация за поведението, за да постигнат желаните политически резултати</w:t>
      </w:r>
      <w:r w:rsidRPr="00D96606">
        <w:rPr>
          <w:rStyle w:val="FootnoteReference"/>
          <w:color w:val="000000" w:themeColor="text1"/>
        </w:rPr>
        <w:footnoteReference w:id="2"/>
      </w:r>
      <w:r w:rsidRPr="00D96606">
        <w:rPr>
          <w:color w:val="000000" w:themeColor="text1"/>
        </w:rPr>
        <w:t>.</w:t>
      </w:r>
    </w:p>
    <w:p w14:paraId="17911D3A" w14:textId="77777777" w:rsidR="00694DC1" w:rsidRPr="00D96606" w:rsidRDefault="00694DC1" w:rsidP="0060121B">
      <w:pPr>
        <w:pStyle w:val="ListParagraph"/>
        <w:numPr>
          <w:ilvl w:val="0"/>
          <w:numId w:val="31"/>
        </w:numPr>
        <w:spacing w:line="360" w:lineRule="auto"/>
        <w:ind w:right="-567"/>
        <w:jc w:val="both"/>
        <w:rPr>
          <w:color w:val="000000" w:themeColor="text1"/>
        </w:rPr>
      </w:pPr>
      <w:r w:rsidRPr="00D96606">
        <w:rPr>
          <w:color w:val="000000" w:themeColor="text1"/>
        </w:rPr>
        <w:t xml:space="preserve">Препоръчително е да се използва Системата </w:t>
      </w:r>
      <w:hyperlink r:id="rId74" w:history="1">
        <w:r w:rsidRPr="00D96606">
          <w:rPr>
            <w:rStyle w:val="Hyperlink"/>
            <w:color w:val="000000" w:themeColor="text1"/>
          </w:rPr>
          <w:t>taiex-regio-peer-2-peer</w:t>
        </w:r>
      </w:hyperlink>
      <w:r w:rsidRPr="00D96606">
        <w:rPr>
          <w:color w:val="000000" w:themeColor="text1"/>
        </w:rPr>
        <w:t xml:space="preserve"> (инструмент на Комисията за подпомагане на обмена на опит между националните, регионалните и </w:t>
      </w:r>
      <w:r w:rsidRPr="00D96606">
        <w:rPr>
          <w:color w:val="000000" w:themeColor="text1"/>
        </w:rPr>
        <w:lastRenderedPageBreak/>
        <w:t>местните публични органи, отговарящи за прилагането на правото и политиката на ЕС в областта на околната среда) за обмен на експерти като инструмент за партньорско сътрудничество, който осигурява нужния експертен опит в различните държави. Това ще предостави допълнителен капацитет за осигуряване на политики (Инструментът, ориентиран към търсенето, осигурява пряк отговор на конкретни искания от националните или регионалните органи, управляващи европейските структурни и инвестиционни фондове, чрез мисии на експерти, посещения с учебна цел и специализирани семинари)</w:t>
      </w:r>
    </w:p>
    <w:p w14:paraId="5CCF5124" w14:textId="77777777" w:rsidR="00694DC1" w:rsidRPr="00D96606" w:rsidRDefault="00694DC1" w:rsidP="0060121B">
      <w:pPr>
        <w:numPr>
          <w:ilvl w:val="0"/>
          <w:numId w:val="31"/>
        </w:numPr>
        <w:spacing w:line="360" w:lineRule="auto"/>
        <w:ind w:right="-567"/>
        <w:contextualSpacing/>
        <w:jc w:val="both"/>
        <w:rPr>
          <w:color w:val="000000" w:themeColor="text1"/>
        </w:rPr>
      </w:pPr>
      <w:r w:rsidRPr="00D96606">
        <w:rPr>
          <w:color w:val="000000" w:themeColor="text1"/>
        </w:rPr>
        <w:t>Назначаване на хора от малцинствата и хора с увреждания в общинската администрация и търговските дружества с общинско участие.</w:t>
      </w:r>
    </w:p>
    <w:p w14:paraId="02EE642B" w14:textId="77777777" w:rsidR="00694DC1" w:rsidRPr="00603D13" w:rsidRDefault="00694DC1" w:rsidP="0060121B">
      <w:pPr>
        <w:spacing w:line="360" w:lineRule="auto"/>
        <w:ind w:right="-567"/>
        <w:jc w:val="both"/>
        <w:rPr>
          <w:b/>
        </w:rPr>
      </w:pPr>
    </w:p>
    <w:p w14:paraId="0E85701C" w14:textId="77777777" w:rsidR="00694DC1" w:rsidRPr="00D96606" w:rsidRDefault="00694DC1" w:rsidP="0060121B">
      <w:pPr>
        <w:spacing w:line="360" w:lineRule="auto"/>
        <w:ind w:right="-567"/>
        <w:jc w:val="both"/>
        <w:rPr>
          <w:b/>
        </w:rPr>
      </w:pPr>
      <w:r w:rsidRPr="00D96606">
        <w:rPr>
          <w:b/>
        </w:rPr>
        <w:t>ПРИЛОЖЕНИЕ</w:t>
      </w:r>
    </w:p>
    <w:p w14:paraId="302A9547" w14:textId="77777777" w:rsidR="00694DC1" w:rsidRPr="00D96606" w:rsidRDefault="00694DC1" w:rsidP="0060121B">
      <w:pPr>
        <w:spacing w:line="360" w:lineRule="auto"/>
        <w:ind w:right="-567"/>
        <w:jc w:val="both"/>
      </w:pPr>
      <w:r w:rsidRPr="00D96606">
        <w:t>Контролни листове за всеки от 12-те принципа за добро демократично управление на местно ниво, отразяващи изразеното мнение на независимия експерт за изпълнението на индикаторите, както и неговото становище за верифициране прилагането на съответния принцип.</w:t>
      </w:r>
    </w:p>
    <w:p w14:paraId="6CAD8AA0" w14:textId="77777777" w:rsidR="00694DC1" w:rsidRPr="00D96606" w:rsidRDefault="00694DC1" w:rsidP="0060121B">
      <w:pPr>
        <w:spacing w:line="360" w:lineRule="auto"/>
        <w:ind w:right="-567"/>
        <w:jc w:val="both"/>
      </w:pPr>
      <w:r w:rsidRPr="00D96606">
        <w:t>Към част II. на настоящите методически указания са приложени образци на контролни листове за всеки от 12-те принципа.</w:t>
      </w:r>
    </w:p>
    <w:p w14:paraId="6F57512A" w14:textId="3E3E4E9F" w:rsidR="00694DC1" w:rsidRPr="00603D13" w:rsidRDefault="00694DC1" w:rsidP="0060121B">
      <w:pPr>
        <w:pStyle w:val="ListParagraph"/>
        <w:numPr>
          <w:ilvl w:val="0"/>
          <w:numId w:val="32"/>
        </w:numPr>
        <w:spacing w:line="360" w:lineRule="auto"/>
        <w:ind w:right="-567"/>
        <w:jc w:val="both"/>
      </w:pPr>
      <w:r w:rsidRPr="00D96606">
        <w:t>Контролни листа – 12 броя</w:t>
      </w:r>
    </w:p>
    <w:p w14:paraId="2632D8A3" w14:textId="77777777" w:rsidR="0090218C" w:rsidRDefault="0090218C" w:rsidP="0060121B">
      <w:pPr>
        <w:spacing w:line="360" w:lineRule="auto"/>
        <w:ind w:right="-567"/>
        <w:jc w:val="both"/>
        <w:rPr>
          <w:b/>
          <w:bCs/>
        </w:rPr>
      </w:pPr>
    </w:p>
    <w:p w14:paraId="1BE85365" w14:textId="40690CBA" w:rsidR="00694DC1" w:rsidRPr="00D96606" w:rsidRDefault="00694DC1" w:rsidP="0060121B">
      <w:pPr>
        <w:spacing w:line="360" w:lineRule="auto"/>
        <w:ind w:right="-567"/>
        <w:jc w:val="both"/>
        <w:rPr>
          <w:b/>
        </w:rPr>
      </w:pPr>
      <w:r w:rsidRPr="00D96606">
        <w:rPr>
          <w:b/>
          <w:bCs/>
        </w:rPr>
        <w:t>Независим национален консултант</w:t>
      </w:r>
      <w:r w:rsidRPr="00D96606">
        <w:rPr>
          <w:b/>
        </w:rPr>
        <w:t xml:space="preserve">: </w:t>
      </w:r>
    </w:p>
    <w:p w14:paraId="3AD41A77" w14:textId="77777777" w:rsidR="00694DC1" w:rsidRPr="00D96606" w:rsidRDefault="00694DC1" w:rsidP="0060121B">
      <w:pPr>
        <w:spacing w:line="360" w:lineRule="auto"/>
        <w:ind w:left="3540" w:right="-567"/>
        <w:jc w:val="both"/>
        <w:rPr>
          <w:b/>
        </w:rPr>
      </w:pPr>
      <w:r w:rsidRPr="00D96606">
        <w:t xml:space="preserve">       / Емилия Палакарчева /</w:t>
      </w:r>
    </w:p>
    <w:p w14:paraId="2C70D153" w14:textId="77777777" w:rsidR="0090218C" w:rsidRDefault="0090218C" w:rsidP="0060121B">
      <w:pPr>
        <w:spacing w:line="360" w:lineRule="auto"/>
        <w:ind w:right="-567"/>
        <w:jc w:val="both"/>
        <w:rPr>
          <w:b/>
        </w:rPr>
      </w:pPr>
    </w:p>
    <w:p w14:paraId="760819B9" w14:textId="07ADAA74" w:rsidR="00694DC1" w:rsidRPr="00D96606" w:rsidRDefault="00694DC1" w:rsidP="0060121B">
      <w:pPr>
        <w:spacing w:line="360" w:lineRule="auto"/>
        <w:ind w:right="-567"/>
        <w:jc w:val="both"/>
      </w:pPr>
      <w:r w:rsidRPr="00D96606">
        <w:rPr>
          <w:b/>
        </w:rPr>
        <w:t xml:space="preserve">Дата: </w:t>
      </w:r>
      <w:r w:rsidRPr="00D96606">
        <w:t>12.05.2025 г.</w:t>
      </w:r>
    </w:p>
    <w:p w14:paraId="5A436165" w14:textId="191A243F" w:rsidR="00116AE8" w:rsidRPr="00E00F52" w:rsidRDefault="00694DC1" w:rsidP="00E00F52">
      <w:pPr>
        <w:spacing w:line="360" w:lineRule="auto"/>
        <w:ind w:right="-567"/>
        <w:jc w:val="both"/>
        <w:rPr>
          <w:b/>
        </w:rPr>
      </w:pPr>
      <w:r w:rsidRPr="00D96606">
        <w:t>гр.</w:t>
      </w:r>
      <w:r w:rsidR="00CE126E">
        <w:rPr>
          <w:lang w:val="en-US"/>
        </w:rPr>
        <w:t xml:space="preserve"> </w:t>
      </w:r>
      <w:r w:rsidRPr="00D96606">
        <w:t>София</w:t>
      </w:r>
    </w:p>
    <w:sectPr w:rsidR="00116AE8" w:rsidRPr="00E00F52" w:rsidSect="00E26AFA">
      <w:headerReference w:type="even" r:id="rId75"/>
      <w:headerReference w:type="default" r:id="rId76"/>
      <w:footerReference w:type="default" r:id="rId77"/>
      <w:headerReference w:type="first" r:id="rId78"/>
      <w:pgSz w:w="11906" w:h="16838"/>
      <w:pgMar w:top="1417" w:right="1417" w:bottom="1166" w:left="1417" w:header="708" w:footer="26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24ACD3" w14:textId="77777777" w:rsidR="008113E6" w:rsidRDefault="008113E6" w:rsidP="00837BBE">
      <w:r>
        <w:separator/>
      </w:r>
    </w:p>
  </w:endnote>
  <w:endnote w:type="continuationSeparator" w:id="0">
    <w:p w14:paraId="1074D5C9" w14:textId="77777777" w:rsidR="008113E6" w:rsidRDefault="008113E6" w:rsidP="00837B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CC"/>
    <w:family w:val="roman"/>
    <w:pitch w:val="variable"/>
    <w:sig w:usb0="00000287" w:usb1="00000000" w:usb2="00000000" w:usb3="00000000" w:csb0="0000009F"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Avenir Next Medium">
    <w:panose1 w:val="020B0603020202020204"/>
    <w:charset w:val="00"/>
    <w:family w:val="swiss"/>
    <w:pitch w:val="variable"/>
    <w:sig w:usb0="8000002F" w:usb1="5000204A" w:usb2="00000000" w:usb3="00000000" w:csb0="0000009B" w:csb1="00000000"/>
  </w:font>
  <w:font w:name="Droid Sans Fallback">
    <w:altName w:val="Times New Roman"/>
    <w:panose1 w:val="020B0604020202020204"/>
    <w:charset w:val="01"/>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4008382"/>
      <w:docPartObj>
        <w:docPartGallery w:val="Page Numbers (Bottom of Page)"/>
        <w:docPartUnique/>
      </w:docPartObj>
    </w:sdtPr>
    <w:sdtEndPr>
      <w:rPr>
        <w:noProof/>
      </w:rPr>
    </w:sdtEndPr>
    <w:sdtContent>
      <w:p w14:paraId="3DA91D98" w14:textId="7CAEA24B" w:rsidR="00287A5D" w:rsidRDefault="00287A5D">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8761DD1" w14:textId="77777777" w:rsidR="009D609A" w:rsidRDefault="009D609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DEC590" w14:textId="77777777" w:rsidR="008113E6" w:rsidRDefault="008113E6" w:rsidP="00837BBE">
      <w:r>
        <w:separator/>
      </w:r>
    </w:p>
  </w:footnote>
  <w:footnote w:type="continuationSeparator" w:id="0">
    <w:p w14:paraId="5F73DE5D" w14:textId="77777777" w:rsidR="008113E6" w:rsidRDefault="008113E6" w:rsidP="00837BBE">
      <w:r>
        <w:continuationSeparator/>
      </w:r>
    </w:p>
  </w:footnote>
  <w:footnote w:id="1">
    <w:p w14:paraId="47CE7AFD" w14:textId="77777777" w:rsidR="00694DC1" w:rsidRPr="00DF423A" w:rsidRDefault="00694DC1" w:rsidP="00694DC1">
      <w:pPr>
        <w:rPr>
          <w:sz w:val="18"/>
          <w:szCs w:val="18"/>
        </w:rPr>
      </w:pPr>
      <w:r>
        <w:rPr>
          <w:rStyle w:val="FootnoteReference"/>
        </w:rPr>
        <w:footnoteRef/>
      </w:r>
      <w:r>
        <w:t xml:space="preserve"> </w:t>
      </w:r>
      <w:r w:rsidRPr="00DF423A">
        <w:rPr>
          <w:sz w:val="18"/>
          <w:szCs w:val="18"/>
        </w:rPr>
        <w:t>ОИСР, „Перспективи на ОИСР относно регулаторната политика през 2015 г.“, OECD Publishing, Париж, 2015г.</w:t>
      </w:r>
    </w:p>
  </w:footnote>
  <w:footnote w:id="2">
    <w:p w14:paraId="57512855" w14:textId="77777777" w:rsidR="00694DC1" w:rsidRPr="00D81379" w:rsidRDefault="00694DC1" w:rsidP="00694DC1">
      <w:pPr>
        <w:pStyle w:val="FootnoteText"/>
      </w:pPr>
      <w:r>
        <w:rPr>
          <w:rStyle w:val="FootnoteReference"/>
        </w:rPr>
        <w:footnoteRef/>
      </w:r>
      <w:r>
        <w:t xml:space="preserve"> </w:t>
      </w:r>
      <w:r>
        <w:rPr>
          <w:rFonts w:eastAsiaTheme="minorHAnsi"/>
          <w:sz w:val="19"/>
          <w:szCs w:val="19"/>
          <w:lang w:val="en-GB" w:eastAsia="en-US"/>
        </w:rPr>
        <w:t>Kenny and Snyder, 2017</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E3A123" w14:textId="6BEBA620" w:rsidR="00925E6B" w:rsidRDefault="008113E6">
    <w:pPr>
      <w:pStyle w:val="Header"/>
    </w:pPr>
    <w:r>
      <w:rPr>
        <w:noProof/>
      </w:rPr>
      <w:pict w14:anchorId="2465335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3560" o:spid="_x0000_s1027" type="#_x0000_t136" alt="" style="position:absolute;margin-left:0;margin-top:0;width:563.85pt;height:75.15pt;rotation:315;z-index:-251642880;mso-wrap-edited:f;mso-width-percent:0;mso-height-percent:0;mso-position-horizontal:center;mso-position-horizontal-relative:margin;mso-position-vertical:center;mso-position-vertical-relative:margin;mso-width-percent:0;mso-height-percent:0" o:allowincell="f" fillcolor="#f2f2f2 [3052]" stroked="f">
          <v:textpath style="font-family:&quot;Times New Roman&quot;;font-size:1pt" string="ОБЩИНА ДЖЕБЕЛ"/>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176C09" w14:textId="55899CAF" w:rsidR="00925E6B" w:rsidRDefault="008113E6">
    <w:pPr>
      <w:pStyle w:val="Header"/>
    </w:pPr>
    <w:r>
      <w:rPr>
        <w:noProof/>
      </w:rPr>
      <w:pict w14:anchorId="5BBD3F1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3561" o:spid="_x0000_s1026" type="#_x0000_t136" alt="" style="position:absolute;margin-left:0;margin-top:0;width:563.85pt;height:75.15pt;rotation:315;z-index:-251640832;mso-wrap-edited:f;mso-width-percent:0;mso-height-percent:0;mso-position-horizontal:center;mso-position-horizontal-relative:margin;mso-position-vertical:center;mso-position-vertical-relative:margin;mso-width-percent:0;mso-height-percent:0" o:allowincell="f" fillcolor="#f2f2f2 [3052]" stroked="f">
          <v:textpath style="font-family:&quot;Times New Roman&quot;;font-size:1pt" string="ОБЩИНА ДЖЕБЕЛ"/>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A47140" w14:textId="3D49899E" w:rsidR="00925E6B" w:rsidRDefault="008113E6">
    <w:pPr>
      <w:pStyle w:val="Header"/>
    </w:pPr>
    <w:r>
      <w:rPr>
        <w:noProof/>
      </w:rPr>
      <w:pict w14:anchorId="4EB961A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83559" o:spid="_x0000_s1025" type="#_x0000_t136" alt="" style="position:absolute;margin-left:0;margin-top:0;width:563.85pt;height:75.15pt;rotation:315;z-index:-251644928;mso-wrap-edited:f;mso-width-percent:0;mso-height-percent:0;mso-position-horizontal:center;mso-position-horizontal-relative:margin;mso-position-vertical:center;mso-position-vertical-relative:margin;mso-width-percent:0;mso-height-percent:0" o:allowincell="f" fillcolor="#f2f2f2 [3052]" stroked="f">
          <v:textpath style="font-family:&quot;Times New Roman&quot;;font-size:1pt" string="ОБЩИНА ДЖЕБЕЛ"/>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074B1ED1"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i1025" type="#_x0000_t75" alt="/var/folders/p9/3chpmfn937z0npfkk5jg9f0r0000gp/T/com.microsoft.Word/mso002DF482" style="width:7pt;height:7pt;visibility:visible;mso-wrap-style:square">
            <v:imagedata r:id="rId1" o:title="mso002DF482"/>
          </v:shape>
        </w:pict>
      </mc:Choice>
      <mc:Fallback>
        <w:drawing>
          <wp:inline distT="0" distB="0" distL="0" distR="0" wp14:anchorId="628B5A20" wp14:editId="170D5931">
            <wp:extent cx="88900" cy="88900"/>
            <wp:effectExtent l="0" t="0" r="0" b="0"/>
            <wp:docPr id="115517707" name="Picture 2" descr="/var/folders/p9/3chpmfn937z0npfkk5jg9f0r0000gp/T/com.microsoft.Word/mso002DF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607991" name="Picture 415607991" descr="/var/folders/p9/3chpmfn937z0npfkk5jg9f0r0000gp/T/com.microsoft.Word/mso002DF482"/>
                    <pic:cNvPicPr/>
                  </pic:nvPicPr>
                  <pic:blipFill>
                    <a:blip r:embed="rId2">
                      <a:extLst>
                        <a:ext uri="{28A0092B-C50C-407E-A947-70E740481C1C}">
                          <a14:useLocalDpi xmlns:a14="http://schemas.microsoft.com/office/drawing/2010/main" val="0"/>
                        </a:ext>
                      </a:extLst>
                    </a:blip>
                    <a:stretch>
                      <a:fillRect/>
                    </a:stretch>
                  </pic:blipFill>
                  <pic:spPr>
                    <a:xfrm>
                      <a:off x="0" y="0"/>
                      <a:ext cx="88900" cy="88900"/>
                    </a:xfrm>
                    <a:prstGeom prst="rect">
                      <a:avLst/>
                    </a:prstGeom>
                  </pic:spPr>
                </pic:pic>
              </a:graphicData>
            </a:graphic>
          </wp:inline>
        </w:drawing>
      </mc:Fallback>
    </mc:AlternateContent>
  </w:numPicBullet>
  <w:numPicBullet w:numPicBulletId="1">
    <mc:AlternateContent>
      <mc:Choice Requires="v">
        <w:pict>
          <v:shape w14:anchorId="2537F90E" id="Graphic 1674191404" o:spid="_x0000_i1025" type="#_x0000_t75" alt="Thumbs up sign" style="width:17pt;height:16.9pt;visibility:visible">
            <v:imagedata r:id="rId3" o:title="" cropbottom="-3686f"/>
          </v:shape>
        </w:pict>
      </mc:Choice>
      <mc:Fallback>
        <w:drawing>
          <wp:inline distT="0" distB="0" distL="0" distR="0" wp14:anchorId="76235EED" wp14:editId="45FD97CB">
            <wp:extent cx="214745" cy="214745"/>
            <wp:effectExtent l="0" t="0" r="1270" b="1270"/>
            <wp:docPr id="1674191404" name="Graphic 1674191404" descr="Thumbs up 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phic 30" descr="Thumbs up sign"/>
                    <pic:cNvPicPr/>
                  </pic:nvPicPr>
                  <pic:blipFill>
                    <a:blip r:embed="rId4" cstate="print">
                      <a:extLst>
                        <a:ext uri="{28A0092B-C50C-407E-A947-70E740481C1C}">
                          <a14:useLocalDpi xmlns:a14="http://schemas.microsoft.com/office/drawing/2010/main" val="0"/>
                        </a:ext>
                        <a:ext uri="{96DAC541-7B7A-43D3-8B79-37D633B846F1}">
                          <asvg:svgBlip xmlns:asvg="http://schemas.microsoft.com/office/drawing/2016/SVG/main" r:embed="rId5"/>
                        </a:ext>
                      </a:extLst>
                    </a:blip>
                    <a:stretch>
                      <a:fillRect/>
                    </a:stretch>
                  </pic:blipFill>
                  <pic:spPr>
                    <a:xfrm>
                      <a:off x="0" y="0"/>
                      <a:ext cx="226967" cy="226967"/>
                    </a:xfrm>
                    <a:prstGeom prst="rect">
                      <a:avLst/>
                    </a:prstGeom>
                  </pic:spPr>
                </pic:pic>
              </a:graphicData>
            </a:graphic>
          </wp:inline>
        </w:drawing>
      </mc:Fallback>
    </mc:AlternateContent>
  </w:numPicBullet>
  <w:numPicBullet w:numPicBulletId="2">
    <mc:AlternateContent>
      <mc:Choice Requires="v">
        <w:pict>
          <v:shape w14:anchorId="52729E4C" id="Picture 3" o:spid="_x0000_i1025" type="#_x0000_t75" alt="Thumbs up sign" style="width:17.1pt;height:17.1pt;visibility:visible;mso-wrap-style:square">
            <v:imagedata r:id="rId6" o:title="Thumbs up sign"/>
            <o:lock v:ext="edit" aspectratio="f"/>
          </v:shape>
        </w:pict>
      </mc:Choice>
      <mc:Fallback>
        <w:drawing>
          <wp:inline distT="0" distB="0" distL="0" distR="0" wp14:anchorId="2CB51D97" wp14:editId="3B3CF156">
            <wp:extent cx="217170" cy="217170"/>
            <wp:effectExtent l="0" t="0" r="0" b="0"/>
            <wp:docPr id="1611587434" name="Picture 3" descr="Thumbs up sig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Thumbs up sign"/>
                    <pic:cNvPicPr>
                      <a:picLocks/>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17170" cy="217170"/>
                    </a:xfrm>
                    <a:prstGeom prst="rect">
                      <a:avLst/>
                    </a:prstGeom>
                    <a:noFill/>
                    <a:ln>
                      <a:noFill/>
                    </a:ln>
                  </pic:spPr>
                </pic:pic>
              </a:graphicData>
            </a:graphic>
          </wp:inline>
        </w:drawing>
      </mc:Fallback>
    </mc:AlternateContent>
  </w:numPicBullet>
  <w:numPicBullet w:numPicBulletId="3">
    <mc:AlternateContent>
      <mc:Choice Requires="v">
        <w:pict>
          <v:shape w14:anchorId="4C90B295" id="Graphic 42" o:spid="_x0000_i1025" type="#_x0000_t75" alt="Thumbs up sign" style="width:16.8pt;height:16.9pt;visibility:visible;mso-wrap-style:square">
            <v:imagedata r:id="rId8" o:title="Thumbs up sign"/>
            <o:lock v:ext="edit" aspectratio="f"/>
          </v:shape>
        </w:pict>
      </mc:Choice>
      <mc:Fallback>
        <w:drawing>
          <wp:inline distT="0" distB="0" distL="0" distR="0" wp14:anchorId="2C035506" wp14:editId="16E1866C">
            <wp:extent cx="213367" cy="214630"/>
            <wp:effectExtent l="0" t="0" r="2540" b="1270"/>
            <wp:docPr id="2096845490" name="Graphic 42" descr="Thumbs up sig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Graphic 42" descr="Thumbs up sign"/>
                    <pic:cNvPicPr>
                      <a:picLocks/>
                    </pic:cNvPicPr>
                  </pic:nvPicPr>
                  <pic:blipFill>
                    <a:blip r:embed="rId9" cstate="print"/>
                    <a:stretch>
                      <a:fillRect/>
                    </a:stretch>
                  </pic:blipFill>
                  <pic:spPr>
                    <a:xfrm>
                      <a:off x="0" y="0"/>
                      <a:ext cx="213360" cy="214630"/>
                    </a:xfrm>
                    <a:prstGeom prst="rect">
                      <a:avLst/>
                    </a:prstGeom>
                  </pic:spPr>
                </pic:pic>
              </a:graphicData>
            </a:graphic>
          </wp:inline>
        </w:drawing>
      </mc:Fallback>
    </mc:AlternateContent>
  </w:numPicBullet>
  <w:numPicBullet w:numPicBulletId="4">
    <mc:AlternateContent>
      <mc:Choice Requires="v">
        <w:pict>
          <v:shape w14:anchorId="34EDB6DD" id="Graphic 42" o:spid="_x0000_i1025" type="#_x0000_t75" alt="Thumbs up sign" style="width:16.9pt;height:16.9pt;visibility:visible;mso-wrap-style:square">
            <v:imagedata r:id="rId10" o:title="Thumbs up sign"/>
            <o:lock v:ext="edit" aspectratio="f"/>
          </v:shape>
        </w:pict>
      </mc:Choice>
      <mc:Fallback>
        <w:drawing>
          <wp:inline distT="0" distB="0" distL="0" distR="0" wp14:anchorId="64EE9C66" wp14:editId="30F2D39E">
            <wp:extent cx="214630" cy="214630"/>
            <wp:effectExtent l="12700" t="0" r="13970" b="1270"/>
            <wp:docPr id="1713051141" name="Graphic 42" descr="Thumbs up sig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phic 42" descr="Thumbs up sign"/>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4630" cy="214630"/>
                    </a:xfrm>
                    <a:prstGeom prst="rect">
                      <a:avLst/>
                    </a:prstGeom>
                    <a:noFill/>
                    <a:ln>
                      <a:noFill/>
                    </a:ln>
                  </pic:spPr>
                </pic:pic>
              </a:graphicData>
            </a:graphic>
          </wp:inline>
        </w:drawing>
      </mc:Fallback>
    </mc:AlternateContent>
  </w:numPicBullet>
  <w:abstractNum w:abstractNumId="0" w15:restartNumberingAfterBreak="0">
    <w:nsid w:val="00C40CF2"/>
    <w:multiLevelType w:val="hybridMultilevel"/>
    <w:tmpl w:val="949E13A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 w15:restartNumberingAfterBreak="0">
    <w:nsid w:val="011C2B38"/>
    <w:multiLevelType w:val="hybridMultilevel"/>
    <w:tmpl w:val="44584E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3536AA"/>
    <w:multiLevelType w:val="multilevel"/>
    <w:tmpl w:val="A30445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6C49CD"/>
    <w:multiLevelType w:val="hybridMultilevel"/>
    <w:tmpl w:val="EB3295F0"/>
    <w:lvl w:ilvl="0" w:tplc="0402000F">
      <w:start w:val="1"/>
      <w:numFmt w:val="decimal"/>
      <w:lvlText w:val="%1."/>
      <w:lvlJc w:val="left"/>
      <w:pPr>
        <w:ind w:left="720" w:hanging="360"/>
      </w:pPr>
      <w:rPr>
        <w:rFonts w:hint="default"/>
      </w:rPr>
    </w:lvl>
    <w:lvl w:ilvl="1" w:tplc="04020019">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 w15:restartNumberingAfterBreak="0">
    <w:nsid w:val="050F3D1E"/>
    <w:multiLevelType w:val="hybridMultilevel"/>
    <w:tmpl w:val="EDCC5718"/>
    <w:lvl w:ilvl="0" w:tplc="08090001">
      <w:start w:val="1"/>
      <w:numFmt w:val="bullet"/>
      <w:lvlText w:val=""/>
      <w:lvlJc w:val="left"/>
      <w:pPr>
        <w:ind w:left="1068" w:hanging="360"/>
      </w:pPr>
      <w:rPr>
        <w:rFonts w:ascii="Symbol" w:hAnsi="Symbol" w:hint="default"/>
      </w:rPr>
    </w:lvl>
    <w:lvl w:ilvl="1" w:tplc="08090003" w:tentative="1">
      <w:start w:val="1"/>
      <w:numFmt w:val="bullet"/>
      <w:lvlText w:val="o"/>
      <w:lvlJc w:val="left"/>
      <w:pPr>
        <w:ind w:left="1788" w:hanging="360"/>
      </w:pPr>
      <w:rPr>
        <w:rFonts w:ascii="Courier New" w:hAnsi="Courier New" w:cs="Courier New" w:hint="default"/>
      </w:rPr>
    </w:lvl>
    <w:lvl w:ilvl="2" w:tplc="08090005" w:tentative="1">
      <w:start w:val="1"/>
      <w:numFmt w:val="bullet"/>
      <w:lvlText w:val=""/>
      <w:lvlJc w:val="left"/>
      <w:pPr>
        <w:ind w:left="2508" w:hanging="360"/>
      </w:pPr>
      <w:rPr>
        <w:rFonts w:ascii="Wingdings" w:hAnsi="Wingdings" w:hint="default"/>
      </w:rPr>
    </w:lvl>
    <w:lvl w:ilvl="3" w:tplc="08090001" w:tentative="1">
      <w:start w:val="1"/>
      <w:numFmt w:val="bullet"/>
      <w:lvlText w:val=""/>
      <w:lvlJc w:val="left"/>
      <w:pPr>
        <w:ind w:left="3228" w:hanging="360"/>
      </w:pPr>
      <w:rPr>
        <w:rFonts w:ascii="Symbol" w:hAnsi="Symbol" w:hint="default"/>
      </w:rPr>
    </w:lvl>
    <w:lvl w:ilvl="4" w:tplc="08090003" w:tentative="1">
      <w:start w:val="1"/>
      <w:numFmt w:val="bullet"/>
      <w:lvlText w:val="o"/>
      <w:lvlJc w:val="left"/>
      <w:pPr>
        <w:ind w:left="3948" w:hanging="360"/>
      </w:pPr>
      <w:rPr>
        <w:rFonts w:ascii="Courier New" w:hAnsi="Courier New" w:cs="Courier New" w:hint="default"/>
      </w:rPr>
    </w:lvl>
    <w:lvl w:ilvl="5" w:tplc="08090005" w:tentative="1">
      <w:start w:val="1"/>
      <w:numFmt w:val="bullet"/>
      <w:lvlText w:val=""/>
      <w:lvlJc w:val="left"/>
      <w:pPr>
        <w:ind w:left="4668" w:hanging="360"/>
      </w:pPr>
      <w:rPr>
        <w:rFonts w:ascii="Wingdings" w:hAnsi="Wingdings" w:hint="default"/>
      </w:rPr>
    </w:lvl>
    <w:lvl w:ilvl="6" w:tplc="08090001" w:tentative="1">
      <w:start w:val="1"/>
      <w:numFmt w:val="bullet"/>
      <w:lvlText w:val=""/>
      <w:lvlJc w:val="left"/>
      <w:pPr>
        <w:ind w:left="5388" w:hanging="360"/>
      </w:pPr>
      <w:rPr>
        <w:rFonts w:ascii="Symbol" w:hAnsi="Symbol" w:hint="default"/>
      </w:rPr>
    </w:lvl>
    <w:lvl w:ilvl="7" w:tplc="08090003" w:tentative="1">
      <w:start w:val="1"/>
      <w:numFmt w:val="bullet"/>
      <w:lvlText w:val="o"/>
      <w:lvlJc w:val="left"/>
      <w:pPr>
        <w:ind w:left="6108" w:hanging="360"/>
      </w:pPr>
      <w:rPr>
        <w:rFonts w:ascii="Courier New" w:hAnsi="Courier New" w:cs="Courier New" w:hint="default"/>
      </w:rPr>
    </w:lvl>
    <w:lvl w:ilvl="8" w:tplc="08090005" w:tentative="1">
      <w:start w:val="1"/>
      <w:numFmt w:val="bullet"/>
      <w:lvlText w:val=""/>
      <w:lvlJc w:val="left"/>
      <w:pPr>
        <w:ind w:left="6828" w:hanging="360"/>
      </w:pPr>
      <w:rPr>
        <w:rFonts w:ascii="Wingdings" w:hAnsi="Wingdings" w:hint="default"/>
      </w:rPr>
    </w:lvl>
  </w:abstractNum>
  <w:abstractNum w:abstractNumId="5" w15:restartNumberingAfterBreak="0">
    <w:nsid w:val="058D2292"/>
    <w:multiLevelType w:val="hybridMultilevel"/>
    <w:tmpl w:val="F1BEB7B0"/>
    <w:lvl w:ilvl="0" w:tplc="0809000F">
      <w:start w:val="1"/>
      <w:numFmt w:val="decimal"/>
      <w:lvlText w:val="%1."/>
      <w:lvlJc w:val="left"/>
      <w:pPr>
        <w:ind w:left="360" w:hanging="360"/>
      </w:pPr>
      <w:rPr>
        <w:rFonts w:hint="default"/>
        <w:b w:val="0"/>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09083006"/>
    <w:multiLevelType w:val="hybridMultilevel"/>
    <w:tmpl w:val="95ECF8CC"/>
    <w:lvl w:ilvl="0" w:tplc="0809000F">
      <w:start w:val="1"/>
      <w:numFmt w:val="decimal"/>
      <w:lvlText w:val="%1."/>
      <w:lvlJc w:val="left"/>
      <w:pPr>
        <w:ind w:left="360" w:hanging="360"/>
      </w:pPr>
      <w:rPr>
        <w:rFonts w:hint="default"/>
        <w:b w:val="0"/>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0AA03F97"/>
    <w:multiLevelType w:val="hybridMultilevel"/>
    <w:tmpl w:val="7C622E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AF75455"/>
    <w:multiLevelType w:val="hybridMultilevel"/>
    <w:tmpl w:val="F34A0A76"/>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9" w15:restartNumberingAfterBreak="0">
    <w:nsid w:val="0B47620C"/>
    <w:multiLevelType w:val="multilevel"/>
    <w:tmpl w:val="8468F3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BA141B0"/>
    <w:multiLevelType w:val="hybridMultilevel"/>
    <w:tmpl w:val="8F868B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C097426"/>
    <w:multiLevelType w:val="hybridMultilevel"/>
    <w:tmpl w:val="5540FFA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 w15:restartNumberingAfterBreak="0">
    <w:nsid w:val="0C1B2A5E"/>
    <w:multiLevelType w:val="hybridMultilevel"/>
    <w:tmpl w:val="3888498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 w15:restartNumberingAfterBreak="0">
    <w:nsid w:val="0CB40DF7"/>
    <w:multiLevelType w:val="hybridMultilevel"/>
    <w:tmpl w:val="E3862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E8405AC"/>
    <w:multiLevelType w:val="hybridMultilevel"/>
    <w:tmpl w:val="A656D0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F6C677C"/>
    <w:multiLevelType w:val="hybridMultilevel"/>
    <w:tmpl w:val="84681A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0414D6D"/>
    <w:multiLevelType w:val="multilevel"/>
    <w:tmpl w:val="4AB6A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13B3B36"/>
    <w:multiLevelType w:val="multilevel"/>
    <w:tmpl w:val="7B807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1790ADA"/>
    <w:multiLevelType w:val="hybridMultilevel"/>
    <w:tmpl w:val="FDE49A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26157F9"/>
    <w:multiLevelType w:val="multilevel"/>
    <w:tmpl w:val="ED6A7F0C"/>
    <w:lvl w:ilvl="0">
      <w:start w:val="1"/>
      <w:numFmt w:val="bullet"/>
      <w:lvlText w:val=""/>
      <w:lvlJc w:val="left"/>
      <w:pPr>
        <w:tabs>
          <w:tab w:val="num" w:pos="720"/>
        </w:tabs>
        <w:ind w:left="720" w:hanging="360"/>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274226F"/>
    <w:multiLevelType w:val="multilevel"/>
    <w:tmpl w:val="7B525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4011AAC"/>
    <w:multiLevelType w:val="hybridMultilevel"/>
    <w:tmpl w:val="2F4036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4523E34"/>
    <w:multiLevelType w:val="hybridMultilevel"/>
    <w:tmpl w:val="29CA77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502239B"/>
    <w:multiLevelType w:val="hybridMultilevel"/>
    <w:tmpl w:val="704EDA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5546027"/>
    <w:multiLevelType w:val="multilevel"/>
    <w:tmpl w:val="19B231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5FA4526"/>
    <w:multiLevelType w:val="multilevel"/>
    <w:tmpl w:val="3C420F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7B82E54"/>
    <w:multiLevelType w:val="multilevel"/>
    <w:tmpl w:val="FBBCF2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80D71AD"/>
    <w:multiLevelType w:val="multilevel"/>
    <w:tmpl w:val="8A684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8467DED"/>
    <w:multiLevelType w:val="multilevel"/>
    <w:tmpl w:val="5F9C8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8CC6F8E"/>
    <w:multiLevelType w:val="hybridMultilevel"/>
    <w:tmpl w:val="C0A631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19213090"/>
    <w:multiLevelType w:val="multilevel"/>
    <w:tmpl w:val="A25ACF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9C379DD"/>
    <w:multiLevelType w:val="multilevel"/>
    <w:tmpl w:val="C4D247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A7813A5"/>
    <w:multiLevelType w:val="hybridMultilevel"/>
    <w:tmpl w:val="B8ECCBAA"/>
    <w:lvl w:ilvl="0" w:tplc="393AEB3A">
      <w:start w:val="1"/>
      <w:numFmt w:val="bullet"/>
      <w:lvlText w:val=""/>
      <w:lvlJc w:val="left"/>
      <w:pPr>
        <w:ind w:left="1353" w:hanging="360"/>
      </w:pPr>
      <w:rPr>
        <w:rFonts w:ascii="Symbol" w:hAnsi="Symbol" w:hint="default"/>
      </w:rPr>
    </w:lvl>
    <w:lvl w:ilvl="1" w:tplc="04020003" w:tentative="1">
      <w:start w:val="1"/>
      <w:numFmt w:val="bullet"/>
      <w:lvlText w:val="o"/>
      <w:lvlJc w:val="left"/>
      <w:pPr>
        <w:ind w:left="2073" w:hanging="360"/>
      </w:pPr>
      <w:rPr>
        <w:rFonts w:ascii="Courier New" w:hAnsi="Courier New" w:cs="Courier New" w:hint="default"/>
      </w:rPr>
    </w:lvl>
    <w:lvl w:ilvl="2" w:tplc="04020005" w:tentative="1">
      <w:start w:val="1"/>
      <w:numFmt w:val="bullet"/>
      <w:lvlText w:val=""/>
      <w:lvlJc w:val="left"/>
      <w:pPr>
        <w:ind w:left="2793" w:hanging="360"/>
      </w:pPr>
      <w:rPr>
        <w:rFonts w:ascii="Wingdings" w:hAnsi="Wingdings" w:hint="default"/>
      </w:rPr>
    </w:lvl>
    <w:lvl w:ilvl="3" w:tplc="04020001" w:tentative="1">
      <w:start w:val="1"/>
      <w:numFmt w:val="bullet"/>
      <w:lvlText w:val=""/>
      <w:lvlJc w:val="left"/>
      <w:pPr>
        <w:ind w:left="3513" w:hanging="360"/>
      </w:pPr>
      <w:rPr>
        <w:rFonts w:ascii="Symbol" w:hAnsi="Symbol" w:hint="default"/>
      </w:rPr>
    </w:lvl>
    <w:lvl w:ilvl="4" w:tplc="04020003" w:tentative="1">
      <w:start w:val="1"/>
      <w:numFmt w:val="bullet"/>
      <w:lvlText w:val="o"/>
      <w:lvlJc w:val="left"/>
      <w:pPr>
        <w:ind w:left="4233" w:hanging="360"/>
      </w:pPr>
      <w:rPr>
        <w:rFonts w:ascii="Courier New" w:hAnsi="Courier New" w:cs="Courier New" w:hint="default"/>
      </w:rPr>
    </w:lvl>
    <w:lvl w:ilvl="5" w:tplc="04020005" w:tentative="1">
      <w:start w:val="1"/>
      <w:numFmt w:val="bullet"/>
      <w:lvlText w:val=""/>
      <w:lvlJc w:val="left"/>
      <w:pPr>
        <w:ind w:left="4953" w:hanging="360"/>
      </w:pPr>
      <w:rPr>
        <w:rFonts w:ascii="Wingdings" w:hAnsi="Wingdings" w:hint="default"/>
      </w:rPr>
    </w:lvl>
    <w:lvl w:ilvl="6" w:tplc="04020001" w:tentative="1">
      <w:start w:val="1"/>
      <w:numFmt w:val="bullet"/>
      <w:lvlText w:val=""/>
      <w:lvlJc w:val="left"/>
      <w:pPr>
        <w:ind w:left="5673" w:hanging="360"/>
      </w:pPr>
      <w:rPr>
        <w:rFonts w:ascii="Symbol" w:hAnsi="Symbol" w:hint="default"/>
      </w:rPr>
    </w:lvl>
    <w:lvl w:ilvl="7" w:tplc="04020003" w:tentative="1">
      <w:start w:val="1"/>
      <w:numFmt w:val="bullet"/>
      <w:lvlText w:val="o"/>
      <w:lvlJc w:val="left"/>
      <w:pPr>
        <w:ind w:left="6393" w:hanging="360"/>
      </w:pPr>
      <w:rPr>
        <w:rFonts w:ascii="Courier New" w:hAnsi="Courier New" w:cs="Courier New" w:hint="default"/>
      </w:rPr>
    </w:lvl>
    <w:lvl w:ilvl="8" w:tplc="04020005" w:tentative="1">
      <w:start w:val="1"/>
      <w:numFmt w:val="bullet"/>
      <w:lvlText w:val=""/>
      <w:lvlJc w:val="left"/>
      <w:pPr>
        <w:ind w:left="7113" w:hanging="360"/>
      </w:pPr>
      <w:rPr>
        <w:rFonts w:ascii="Wingdings" w:hAnsi="Wingdings" w:hint="default"/>
      </w:rPr>
    </w:lvl>
  </w:abstractNum>
  <w:abstractNum w:abstractNumId="33" w15:restartNumberingAfterBreak="0">
    <w:nsid w:val="1AFD1B29"/>
    <w:multiLevelType w:val="multilevel"/>
    <w:tmpl w:val="43208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B6F1613"/>
    <w:multiLevelType w:val="multilevel"/>
    <w:tmpl w:val="30AEF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BAB2EDF"/>
    <w:multiLevelType w:val="hybridMultilevel"/>
    <w:tmpl w:val="9B5CAC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1C051578"/>
    <w:multiLevelType w:val="hybridMultilevel"/>
    <w:tmpl w:val="287A1FC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1CB90DAB"/>
    <w:multiLevelType w:val="hybridMultilevel"/>
    <w:tmpl w:val="26C848CE"/>
    <w:lvl w:ilvl="0" w:tplc="0809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1D0A3D42"/>
    <w:multiLevelType w:val="hybridMultilevel"/>
    <w:tmpl w:val="800A9A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1D0E66CA"/>
    <w:multiLevelType w:val="hybridMultilevel"/>
    <w:tmpl w:val="29669C0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0" w15:restartNumberingAfterBreak="0">
    <w:nsid w:val="1DF74AD1"/>
    <w:multiLevelType w:val="multilevel"/>
    <w:tmpl w:val="EEA84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1DFA3E6E"/>
    <w:multiLevelType w:val="multilevel"/>
    <w:tmpl w:val="ED6A7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1EA43B6F"/>
    <w:multiLevelType w:val="hybridMultilevel"/>
    <w:tmpl w:val="523422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1EEE4F5C"/>
    <w:multiLevelType w:val="hybridMultilevel"/>
    <w:tmpl w:val="6B18D9D8"/>
    <w:lvl w:ilvl="0" w:tplc="0809000F">
      <w:start w:val="1"/>
      <w:numFmt w:val="decimal"/>
      <w:lvlText w:val="%1."/>
      <w:lvlJc w:val="left"/>
      <w:pPr>
        <w:ind w:left="360" w:hanging="360"/>
      </w:pPr>
      <w:rPr>
        <w:rFonts w:hint="default"/>
        <w:b w:val="0"/>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 w15:restartNumberingAfterBreak="0">
    <w:nsid w:val="202A1CCF"/>
    <w:multiLevelType w:val="hybridMultilevel"/>
    <w:tmpl w:val="D3CA99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2EC6E2F"/>
    <w:multiLevelType w:val="multilevel"/>
    <w:tmpl w:val="A808A8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232D2113"/>
    <w:multiLevelType w:val="multilevel"/>
    <w:tmpl w:val="2DFA5C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491089E"/>
    <w:multiLevelType w:val="hybridMultilevel"/>
    <w:tmpl w:val="AFDAC4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4C01462"/>
    <w:multiLevelType w:val="hybridMultilevel"/>
    <w:tmpl w:val="A0C676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263320EF"/>
    <w:multiLevelType w:val="multilevel"/>
    <w:tmpl w:val="4A18D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26374313"/>
    <w:multiLevelType w:val="hybridMultilevel"/>
    <w:tmpl w:val="319C903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1" w15:restartNumberingAfterBreak="0">
    <w:nsid w:val="27495503"/>
    <w:multiLevelType w:val="multilevel"/>
    <w:tmpl w:val="54666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28172247"/>
    <w:multiLevelType w:val="hybridMultilevel"/>
    <w:tmpl w:val="76D674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2871254C"/>
    <w:multiLevelType w:val="hybridMultilevel"/>
    <w:tmpl w:val="28FCC7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28866760"/>
    <w:multiLevelType w:val="hybridMultilevel"/>
    <w:tmpl w:val="266C7F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29B6734F"/>
    <w:multiLevelType w:val="multilevel"/>
    <w:tmpl w:val="C4C203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29E44268"/>
    <w:multiLevelType w:val="hybridMultilevel"/>
    <w:tmpl w:val="82FEC734"/>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7" w15:restartNumberingAfterBreak="0">
    <w:nsid w:val="2B4F347C"/>
    <w:multiLevelType w:val="hybridMultilevel"/>
    <w:tmpl w:val="8B9410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2C545559"/>
    <w:multiLevelType w:val="hybridMultilevel"/>
    <w:tmpl w:val="139E0FBE"/>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2C8E6F6B"/>
    <w:multiLevelType w:val="multilevel"/>
    <w:tmpl w:val="44945D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2D677A3E"/>
    <w:multiLevelType w:val="hybridMultilevel"/>
    <w:tmpl w:val="FE0806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2E0D680F"/>
    <w:multiLevelType w:val="multilevel"/>
    <w:tmpl w:val="AAA28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2E791BB5"/>
    <w:multiLevelType w:val="hybridMultilevel"/>
    <w:tmpl w:val="7F601FFC"/>
    <w:lvl w:ilvl="0" w:tplc="0809000F">
      <w:start w:val="1"/>
      <w:numFmt w:val="decimal"/>
      <w:lvlText w:val="%1."/>
      <w:lvlJc w:val="left"/>
      <w:pPr>
        <w:ind w:left="360" w:hanging="360"/>
      </w:pPr>
      <w:rPr>
        <w:rFonts w:hint="default"/>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3" w15:restartNumberingAfterBreak="0">
    <w:nsid w:val="2EB874BA"/>
    <w:multiLevelType w:val="multilevel"/>
    <w:tmpl w:val="942E4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2EF479FA"/>
    <w:multiLevelType w:val="hybridMultilevel"/>
    <w:tmpl w:val="880A85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2F8F3EF1"/>
    <w:multiLevelType w:val="multilevel"/>
    <w:tmpl w:val="C9B23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2FF04839"/>
    <w:multiLevelType w:val="multilevel"/>
    <w:tmpl w:val="DF4855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310848ED"/>
    <w:multiLevelType w:val="hybridMultilevel"/>
    <w:tmpl w:val="DCE82F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31E849E3"/>
    <w:multiLevelType w:val="hybridMultilevel"/>
    <w:tmpl w:val="311A38D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3281366E"/>
    <w:multiLevelType w:val="hybridMultilevel"/>
    <w:tmpl w:val="D71248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333B22E5"/>
    <w:multiLevelType w:val="hybridMultilevel"/>
    <w:tmpl w:val="5D783D3E"/>
    <w:lvl w:ilvl="0" w:tplc="08090001">
      <w:start w:val="1"/>
      <w:numFmt w:val="bullet"/>
      <w:lvlText w:val=""/>
      <w:lvlJc w:val="left"/>
      <w:pPr>
        <w:ind w:left="720" w:hanging="360"/>
      </w:pPr>
      <w:rPr>
        <w:rFonts w:ascii="Symbol" w:hAnsi="Symbol" w:hint="default"/>
      </w:rPr>
    </w:lvl>
    <w:lvl w:ilvl="1" w:tplc="F7F07DBA">
      <w:numFmt w:val="bullet"/>
      <w:lvlText w:val="-"/>
      <w:lvlJc w:val="left"/>
      <w:pPr>
        <w:ind w:left="1440" w:hanging="360"/>
      </w:pPr>
      <w:rPr>
        <w:rFonts w:ascii="Georgia" w:eastAsiaTheme="minorHAnsi" w:hAnsi="Georgia" w:cstheme="minorBid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348C127F"/>
    <w:multiLevelType w:val="hybridMultilevel"/>
    <w:tmpl w:val="721042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35460265"/>
    <w:multiLevelType w:val="multilevel"/>
    <w:tmpl w:val="FF0C30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35EF4CBC"/>
    <w:multiLevelType w:val="hybridMultilevel"/>
    <w:tmpl w:val="2A78B7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36521474"/>
    <w:multiLevelType w:val="multilevel"/>
    <w:tmpl w:val="B1208BFA"/>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75" w15:restartNumberingAfterBreak="0">
    <w:nsid w:val="36D24BFF"/>
    <w:multiLevelType w:val="hybridMultilevel"/>
    <w:tmpl w:val="6F6C24E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6" w15:restartNumberingAfterBreak="0">
    <w:nsid w:val="38106AD9"/>
    <w:multiLevelType w:val="hybridMultilevel"/>
    <w:tmpl w:val="17C89994"/>
    <w:lvl w:ilvl="0" w:tplc="0809000F">
      <w:start w:val="1"/>
      <w:numFmt w:val="decimal"/>
      <w:lvlText w:val="%1."/>
      <w:lvlJc w:val="left"/>
      <w:pPr>
        <w:ind w:left="360" w:hanging="360"/>
      </w:pPr>
      <w:rPr>
        <w:rFonts w:hint="default"/>
        <w:b w:val="0"/>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7" w15:restartNumberingAfterBreak="0">
    <w:nsid w:val="38681C64"/>
    <w:multiLevelType w:val="hybridMultilevel"/>
    <w:tmpl w:val="B1E2B45E"/>
    <w:lvl w:ilvl="0" w:tplc="04020001">
      <w:start w:val="1"/>
      <w:numFmt w:val="bullet"/>
      <w:lvlText w:val=""/>
      <w:lvlJc w:val="left"/>
      <w:pPr>
        <w:tabs>
          <w:tab w:val="num" w:pos="720"/>
        </w:tabs>
        <w:ind w:left="720" w:hanging="360"/>
      </w:pPr>
      <w:rPr>
        <w:rFonts w:ascii="Symbol" w:hAnsi="Symbol" w:hint="default"/>
      </w:rPr>
    </w:lvl>
    <w:lvl w:ilvl="1" w:tplc="F0C2C6D4" w:tentative="1">
      <w:start w:val="1"/>
      <w:numFmt w:val="decimal"/>
      <w:lvlText w:val="%2."/>
      <w:lvlJc w:val="left"/>
      <w:pPr>
        <w:tabs>
          <w:tab w:val="num" w:pos="1440"/>
        </w:tabs>
        <w:ind w:left="1440" w:hanging="360"/>
      </w:pPr>
    </w:lvl>
    <w:lvl w:ilvl="2" w:tplc="67162396" w:tentative="1">
      <w:start w:val="1"/>
      <w:numFmt w:val="decimal"/>
      <w:lvlText w:val="%3."/>
      <w:lvlJc w:val="left"/>
      <w:pPr>
        <w:tabs>
          <w:tab w:val="num" w:pos="2160"/>
        </w:tabs>
        <w:ind w:left="2160" w:hanging="360"/>
      </w:pPr>
    </w:lvl>
    <w:lvl w:ilvl="3" w:tplc="893C2BD0" w:tentative="1">
      <w:start w:val="1"/>
      <w:numFmt w:val="decimal"/>
      <w:lvlText w:val="%4."/>
      <w:lvlJc w:val="left"/>
      <w:pPr>
        <w:tabs>
          <w:tab w:val="num" w:pos="2880"/>
        </w:tabs>
        <w:ind w:left="2880" w:hanging="360"/>
      </w:pPr>
    </w:lvl>
    <w:lvl w:ilvl="4" w:tplc="53A42ECC" w:tentative="1">
      <w:start w:val="1"/>
      <w:numFmt w:val="decimal"/>
      <w:lvlText w:val="%5."/>
      <w:lvlJc w:val="left"/>
      <w:pPr>
        <w:tabs>
          <w:tab w:val="num" w:pos="3600"/>
        </w:tabs>
        <w:ind w:left="3600" w:hanging="360"/>
      </w:pPr>
    </w:lvl>
    <w:lvl w:ilvl="5" w:tplc="C4B88430" w:tentative="1">
      <w:start w:val="1"/>
      <w:numFmt w:val="decimal"/>
      <w:lvlText w:val="%6."/>
      <w:lvlJc w:val="left"/>
      <w:pPr>
        <w:tabs>
          <w:tab w:val="num" w:pos="4320"/>
        </w:tabs>
        <w:ind w:left="4320" w:hanging="360"/>
      </w:pPr>
    </w:lvl>
    <w:lvl w:ilvl="6" w:tplc="9236CEDA" w:tentative="1">
      <w:start w:val="1"/>
      <w:numFmt w:val="decimal"/>
      <w:lvlText w:val="%7."/>
      <w:lvlJc w:val="left"/>
      <w:pPr>
        <w:tabs>
          <w:tab w:val="num" w:pos="5040"/>
        </w:tabs>
        <w:ind w:left="5040" w:hanging="360"/>
      </w:pPr>
    </w:lvl>
    <w:lvl w:ilvl="7" w:tplc="240C69FE" w:tentative="1">
      <w:start w:val="1"/>
      <w:numFmt w:val="decimal"/>
      <w:lvlText w:val="%8."/>
      <w:lvlJc w:val="left"/>
      <w:pPr>
        <w:tabs>
          <w:tab w:val="num" w:pos="5760"/>
        </w:tabs>
        <w:ind w:left="5760" w:hanging="360"/>
      </w:pPr>
    </w:lvl>
    <w:lvl w:ilvl="8" w:tplc="9B9EAA38" w:tentative="1">
      <w:start w:val="1"/>
      <w:numFmt w:val="decimal"/>
      <w:lvlText w:val="%9."/>
      <w:lvlJc w:val="left"/>
      <w:pPr>
        <w:tabs>
          <w:tab w:val="num" w:pos="6480"/>
        </w:tabs>
        <w:ind w:left="6480" w:hanging="360"/>
      </w:pPr>
    </w:lvl>
  </w:abstractNum>
  <w:abstractNum w:abstractNumId="78" w15:restartNumberingAfterBreak="0">
    <w:nsid w:val="388E6973"/>
    <w:multiLevelType w:val="multilevel"/>
    <w:tmpl w:val="53425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38D4677F"/>
    <w:multiLevelType w:val="multilevel"/>
    <w:tmpl w:val="A5B80F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39744545"/>
    <w:multiLevelType w:val="multilevel"/>
    <w:tmpl w:val="52E81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399544D6"/>
    <w:multiLevelType w:val="multilevel"/>
    <w:tmpl w:val="1BBE9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39B2253B"/>
    <w:multiLevelType w:val="hybridMultilevel"/>
    <w:tmpl w:val="E048C1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3B347945"/>
    <w:multiLevelType w:val="hybridMultilevel"/>
    <w:tmpl w:val="D9C043F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4" w15:restartNumberingAfterBreak="0">
    <w:nsid w:val="3B5C096A"/>
    <w:multiLevelType w:val="multilevel"/>
    <w:tmpl w:val="A9FE0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3B8D42FD"/>
    <w:multiLevelType w:val="multilevel"/>
    <w:tmpl w:val="6AB2A9AE"/>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86" w15:restartNumberingAfterBreak="0">
    <w:nsid w:val="3E9A5ABD"/>
    <w:multiLevelType w:val="multilevel"/>
    <w:tmpl w:val="91E0E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40117DDB"/>
    <w:multiLevelType w:val="hybridMultilevel"/>
    <w:tmpl w:val="26DC2394"/>
    <w:lvl w:ilvl="0" w:tplc="04020001">
      <w:start w:val="1"/>
      <w:numFmt w:val="bullet"/>
      <w:lvlText w:val=""/>
      <w:lvlJc w:val="left"/>
      <w:pPr>
        <w:ind w:left="1260" w:hanging="360"/>
      </w:pPr>
      <w:rPr>
        <w:rFonts w:ascii="Symbol" w:hAnsi="Symbol" w:hint="default"/>
      </w:rPr>
    </w:lvl>
    <w:lvl w:ilvl="1" w:tplc="04020003" w:tentative="1">
      <w:start w:val="1"/>
      <w:numFmt w:val="bullet"/>
      <w:lvlText w:val="o"/>
      <w:lvlJc w:val="left"/>
      <w:pPr>
        <w:ind w:left="1980" w:hanging="360"/>
      </w:pPr>
      <w:rPr>
        <w:rFonts w:ascii="Courier New" w:hAnsi="Courier New" w:cs="Courier New" w:hint="default"/>
      </w:rPr>
    </w:lvl>
    <w:lvl w:ilvl="2" w:tplc="04020005" w:tentative="1">
      <w:start w:val="1"/>
      <w:numFmt w:val="bullet"/>
      <w:lvlText w:val=""/>
      <w:lvlJc w:val="left"/>
      <w:pPr>
        <w:ind w:left="2700" w:hanging="360"/>
      </w:pPr>
      <w:rPr>
        <w:rFonts w:ascii="Wingdings" w:hAnsi="Wingdings" w:hint="default"/>
      </w:rPr>
    </w:lvl>
    <w:lvl w:ilvl="3" w:tplc="04020001" w:tentative="1">
      <w:start w:val="1"/>
      <w:numFmt w:val="bullet"/>
      <w:lvlText w:val=""/>
      <w:lvlJc w:val="left"/>
      <w:pPr>
        <w:ind w:left="3420" w:hanging="360"/>
      </w:pPr>
      <w:rPr>
        <w:rFonts w:ascii="Symbol" w:hAnsi="Symbol" w:hint="default"/>
      </w:rPr>
    </w:lvl>
    <w:lvl w:ilvl="4" w:tplc="04020003" w:tentative="1">
      <w:start w:val="1"/>
      <w:numFmt w:val="bullet"/>
      <w:lvlText w:val="o"/>
      <w:lvlJc w:val="left"/>
      <w:pPr>
        <w:ind w:left="4140" w:hanging="360"/>
      </w:pPr>
      <w:rPr>
        <w:rFonts w:ascii="Courier New" w:hAnsi="Courier New" w:cs="Courier New" w:hint="default"/>
      </w:rPr>
    </w:lvl>
    <w:lvl w:ilvl="5" w:tplc="04020005" w:tentative="1">
      <w:start w:val="1"/>
      <w:numFmt w:val="bullet"/>
      <w:lvlText w:val=""/>
      <w:lvlJc w:val="left"/>
      <w:pPr>
        <w:ind w:left="4860" w:hanging="360"/>
      </w:pPr>
      <w:rPr>
        <w:rFonts w:ascii="Wingdings" w:hAnsi="Wingdings" w:hint="default"/>
      </w:rPr>
    </w:lvl>
    <w:lvl w:ilvl="6" w:tplc="04020001" w:tentative="1">
      <w:start w:val="1"/>
      <w:numFmt w:val="bullet"/>
      <w:lvlText w:val=""/>
      <w:lvlJc w:val="left"/>
      <w:pPr>
        <w:ind w:left="5580" w:hanging="360"/>
      </w:pPr>
      <w:rPr>
        <w:rFonts w:ascii="Symbol" w:hAnsi="Symbol" w:hint="default"/>
      </w:rPr>
    </w:lvl>
    <w:lvl w:ilvl="7" w:tplc="04020003" w:tentative="1">
      <w:start w:val="1"/>
      <w:numFmt w:val="bullet"/>
      <w:lvlText w:val="o"/>
      <w:lvlJc w:val="left"/>
      <w:pPr>
        <w:ind w:left="6300" w:hanging="360"/>
      </w:pPr>
      <w:rPr>
        <w:rFonts w:ascii="Courier New" w:hAnsi="Courier New" w:cs="Courier New" w:hint="default"/>
      </w:rPr>
    </w:lvl>
    <w:lvl w:ilvl="8" w:tplc="04020005" w:tentative="1">
      <w:start w:val="1"/>
      <w:numFmt w:val="bullet"/>
      <w:lvlText w:val=""/>
      <w:lvlJc w:val="left"/>
      <w:pPr>
        <w:ind w:left="7020" w:hanging="360"/>
      </w:pPr>
      <w:rPr>
        <w:rFonts w:ascii="Wingdings" w:hAnsi="Wingdings" w:hint="default"/>
      </w:rPr>
    </w:lvl>
  </w:abstractNum>
  <w:abstractNum w:abstractNumId="88" w15:restartNumberingAfterBreak="0">
    <w:nsid w:val="401D50B6"/>
    <w:multiLevelType w:val="multilevel"/>
    <w:tmpl w:val="933CE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408F6F1A"/>
    <w:multiLevelType w:val="multilevel"/>
    <w:tmpl w:val="ED6A7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40FB26CF"/>
    <w:multiLevelType w:val="hybridMultilevel"/>
    <w:tmpl w:val="04CC82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415B03E9"/>
    <w:multiLevelType w:val="hybridMultilevel"/>
    <w:tmpl w:val="4E56BB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421611AC"/>
    <w:multiLevelType w:val="hybridMultilevel"/>
    <w:tmpl w:val="3168EE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45581613"/>
    <w:multiLevelType w:val="hybridMultilevel"/>
    <w:tmpl w:val="0C88334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4" w15:restartNumberingAfterBreak="0">
    <w:nsid w:val="462F4C37"/>
    <w:multiLevelType w:val="hybridMultilevel"/>
    <w:tmpl w:val="4B205C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46BB3E03"/>
    <w:multiLevelType w:val="hybridMultilevel"/>
    <w:tmpl w:val="72BE5C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4745570C"/>
    <w:multiLevelType w:val="hybridMultilevel"/>
    <w:tmpl w:val="7EB21918"/>
    <w:lvl w:ilvl="0" w:tplc="04020001">
      <w:start w:val="1"/>
      <w:numFmt w:val="bullet"/>
      <w:lvlText w:val=""/>
      <w:lvlJc w:val="left"/>
      <w:pPr>
        <w:tabs>
          <w:tab w:val="num" w:pos="720"/>
        </w:tabs>
        <w:ind w:left="720" w:hanging="360"/>
      </w:pPr>
      <w:rPr>
        <w:rFonts w:ascii="Symbol" w:hAnsi="Symbol" w:hint="default"/>
      </w:rPr>
    </w:lvl>
    <w:lvl w:ilvl="1" w:tplc="7974BEF4" w:tentative="1">
      <w:start w:val="1"/>
      <w:numFmt w:val="decimal"/>
      <w:lvlText w:val="%2."/>
      <w:lvlJc w:val="left"/>
      <w:pPr>
        <w:tabs>
          <w:tab w:val="num" w:pos="1440"/>
        </w:tabs>
        <w:ind w:left="1440" w:hanging="360"/>
      </w:pPr>
    </w:lvl>
    <w:lvl w:ilvl="2" w:tplc="42063A0E" w:tentative="1">
      <w:start w:val="1"/>
      <w:numFmt w:val="decimal"/>
      <w:lvlText w:val="%3."/>
      <w:lvlJc w:val="left"/>
      <w:pPr>
        <w:tabs>
          <w:tab w:val="num" w:pos="2160"/>
        </w:tabs>
        <w:ind w:left="2160" w:hanging="360"/>
      </w:pPr>
    </w:lvl>
    <w:lvl w:ilvl="3" w:tplc="9DE6E9A2" w:tentative="1">
      <w:start w:val="1"/>
      <w:numFmt w:val="decimal"/>
      <w:lvlText w:val="%4."/>
      <w:lvlJc w:val="left"/>
      <w:pPr>
        <w:tabs>
          <w:tab w:val="num" w:pos="2880"/>
        </w:tabs>
        <w:ind w:left="2880" w:hanging="360"/>
      </w:pPr>
    </w:lvl>
    <w:lvl w:ilvl="4" w:tplc="78C0E3B2" w:tentative="1">
      <w:start w:val="1"/>
      <w:numFmt w:val="decimal"/>
      <w:lvlText w:val="%5."/>
      <w:lvlJc w:val="left"/>
      <w:pPr>
        <w:tabs>
          <w:tab w:val="num" w:pos="3600"/>
        </w:tabs>
        <w:ind w:left="3600" w:hanging="360"/>
      </w:pPr>
    </w:lvl>
    <w:lvl w:ilvl="5" w:tplc="B0C86A2E" w:tentative="1">
      <w:start w:val="1"/>
      <w:numFmt w:val="decimal"/>
      <w:lvlText w:val="%6."/>
      <w:lvlJc w:val="left"/>
      <w:pPr>
        <w:tabs>
          <w:tab w:val="num" w:pos="4320"/>
        </w:tabs>
        <w:ind w:left="4320" w:hanging="360"/>
      </w:pPr>
    </w:lvl>
    <w:lvl w:ilvl="6" w:tplc="08AADF08" w:tentative="1">
      <w:start w:val="1"/>
      <w:numFmt w:val="decimal"/>
      <w:lvlText w:val="%7."/>
      <w:lvlJc w:val="left"/>
      <w:pPr>
        <w:tabs>
          <w:tab w:val="num" w:pos="5040"/>
        </w:tabs>
        <w:ind w:left="5040" w:hanging="360"/>
      </w:pPr>
    </w:lvl>
    <w:lvl w:ilvl="7" w:tplc="F3E6407E" w:tentative="1">
      <w:start w:val="1"/>
      <w:numFmt w:val="decimal"/>
      <w:lvlText w:val="%8."/>
      <w:lvlJc w:val="left"/>
      <w:pPr>
        <w:tabs>
          <w:tab w:val="num" w:pos="5760"/>
        </w:tabs>
        <w:ind w:left="5760" w:hanging="360"/>
      </w:pPr>
    </w:lvl>
    <w:lvl w:ilvl="8" w:tplc="96BADD84" w:tentative="1">
      <w:start w:val="1"/>
      <w:numFmt w:val="decimal"/>
      <w:lvlText w:val="%9."/>
      <w:lvlJc w:val="left"/>
      <w:pPr>
        <w:tabs>
          <w:tab w:val="num" w:pos="6480"/>
        </w:tabs>
        <w:ind w:left="6480" w:hanging="360"/>
      </w:pPr>
    </w:lvl>
  </w:abstractNum>
  <w:abstractNum w:abstractNumId="97" w15:restartNumberingAfterBreak="0">
    <w:nsid w:val="47B6662A"/>
    <w:multiLevelType w:val="hybridMultilevel"/>
    <w:tmpl w:val="ECECD168"/>
    <w:lvl w:ilvl="0" w:tplc="0809000F">
      <w:start w:val="1"/>
      <w:numFmt w:val="decimal"/>
      <w:lvlText w:val="%1."/>
      <w:lvlJc w:val="left"/>
      <w:pPr>
        <w:ind w:left="360" w:hanging="360"/>
      </w:pPr>
      <w:rPr>
        <w:rFonts w:hint="default"/>
        <w:b w:val="0"/>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8" w15:restartNumberingAfterBreak="0">
    <w:nsid w:val="48564576"/>
    <w:multiLevelType w:val="hybridMultilevel"/>
    <w:tmpl w:val="2BA025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4A9C16FA"/>
    <w:multiLevelType w:val="hybridMultilevel"/>
    <w:tmpl w:val="36782142"/>
    <w:lvl w:ilvl="0" w:tplc="04020001">
      <w:start w:val="1"/>
      <w:numFmt w:val="bullet"/>
      <w:lvlText w:val=""/>
      <w:lvlJc w:val="left"/>
      <w:pPr>
        <w:tabs>
          <w:tab w:val="num" w:pos="720"/>
        </w:tabs>
        <w:ind w:left="720" w:hanging="360"/>
      </w:pPr>
      <w:rPr>
        <w:rFonts w:ascii="Symbol" w:hAnsi="Symbol" w:hint="default"/>
      </w:rPr>
    </w:lvl>
    <w:lvl w:ilvl="1" w:tplc="29F0383A" w:tentative="1">
      <w:start w:val="1"/>
      <w:numFmt w:val="decimal"/>
      <w:lvlText w:val="%2."/>
      <w:lvlJc w:val="left"/>
      <w:pPr>
        <w:tabs>
          <w:tab w:val="num" w:pos="1440"/>
        </w:tabs>
        <w:ind w:left="1440" w:hanging="360"/>
      </w:pPr>
    </w:lvl>
    <w:lvl w:ilvl="2" w:tplc="9A82D344" w:tentative="1">
      <w:start w:val="1"/>
      <w:numFmt w:val="decimal"/>
      <w:lvlText w:val="%3."/>
      <w:lvlJc w:val="left"/>
      <w:pPr>
        <w:tabs>
          <w:tab w:val="num" w:pos="2160"/>
        </w:tabs>
        <w:ind w:left="2160" w:hanging="360"/>
      </w:pPr>
    </w:lvl>
    <w:lvl w:ilvl="3" w:tplc="5E36DB08" w:tentative="1">
      <w:start w:val="1"/>
      <w:numFmt w:val="decimal"/>
      <w:lvlText w:val="%4."/>
      <w:lvlJc w:val="left"/>
      <w:pPr>
        <w:tabs>
          <w:tab w:val="num" w:pos="2880"/>
        </w:tabs>
        <w:ind w:left="2880" w:hanging="360"/>
      </w:pPr>
    </w:lvl>
    <w:lvl w:ilvl="4" w:tplc="559826DA" w:tentative="1">
      <w:start w:val="1"/>
      <w:numFmt w:val="decimal"/>
      <w:lvlText w:val="%5."/>
      <w:lvlJc w:val="left"/>
      <w:pPr>
        <w:tabs>
          <w:tab w:val="num" w:pos="3600"/>
        </w:tabs>
        <w:ind w:left="3600" w:hanging="360"/>
      </w:pPr>
    </w:lvl>
    <w:lvl w:ilvl="5" w:tplc="F5043C42" w:tentative="1">
      <w:start w:val="1"/>
      <w:numFmt w:val="decimal"/>
      <w:lvlText w:val="%6."/>
      <w:lvlJc w:val="left"/>
      <w:pPr>
        <w:tabs>
          <w:tab w:val="num" w:pos="4320"/>
        </w:tabs>
        <w:ind w:left="4320" w:hanging="360"/>
      </w:pPr>
    </w:lvl>
    <w:lvl w:ilvl="6" w:tplc="0EF4F94A" w:tentative="1">
      <w:start w:val="1"/>
      <w:numFmt w:val="decimal"/>
      <w:lvlText w:val="%7."/>
      <w:lvlJc w:val="left"/>
      <w:pPr>
        <w:tabs>
          <w:tab w:val="num" w:pos="5040"/>
        </w:tabs>
        <w:ind w:left="5040" w:hanging="360"/>
      </w:pPr>
    </w:lvl>
    <w:lvl w:ilvl="7" w:tplc="26B8DEA8" w:tentative="1">
      <w:start w:val="1"/>
      <w:numFmt w:val="decimal"/>
      <w:lvlText w:val="%8."/>
      <w:lvlJc w:val="left"/>
      <w:pPr>
        <w:tabs>
          <w:tab w:val="num" w:pos="5760"/>
        </w:tabs>
        <w:ind w:left="5760" w:hanging="360"/>
      </w:pPr>
    </w:lvl>
    <w:lvl w:ilvl="8" w:tplc="7D74547C" w:tentative="1">
      <w:start w:val="1"/>
      <w:numFmt w:val="decimal"/>
      <w:lvlText w:val="%9."/>
      <w:lvlJc w:val="left"/>
      <w:pPr>
        <w:tabs>
          <w:tab w:val="num" w:pos="6480"/>
        </w:tabs>
        <w:ind w:left="6480" w:hanging="360"/>
      </w:pPr>
    </w:lvl>
  </w:abstractNum>
  <w:abstractNum w:abstractNumId="100" w15:restartNumberingAfterBreak="0">
    <w:nsid w:val="4ADB70C8"/>
    <w:multiLevelType w:val="multilevel"/>
    <w:tmpl w:val="D8C82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4B0C4EED"/>
    <w:multiLevelType w:val="hybridMultilevel"/>
    <w:tmpl w:val="49769F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4CDA79C6"/>
    <w:multiLevelType w:val="hybridMultilevel"/>
    <w:tmpl w:val="0D109E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4D4C16DB"/>
    <w:multiLevelType w:val="multilevel"/>
    <w:tmpl w:val="117E8E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4E171638"/>
    <w:multiLevelType w:val="hybridMultilevel"/>
    <w:tmpl w:val="D22219D8"/>
    <w:lvl w:ilvl="0" w:tplc="B67C6590">
      <w:start w:val="1"/>
      <w:numFmt w:val="bullet"/>
      <w:lvlText w:val="-"/>
      <w:lvlJc w:val="left"/>
      <w:pPr>
        <w:ind w:left="1068" w:hanging="360"/>
      </w:pPr>
      <w:rPr>
        <w:rFonts w:ascii="Times New Roman" w:eastAsia="Times New Roman" w:hAnsi="Times New Roman" w:cs="Times New Roman" w:hint="default"/>
      </w:rPr>
    </w:lvl>
    <w:lvl w:ilvl="1" w:tplc="08090003" w:tentative="1">
      <w:start w:val="1"/>
      <w:numFmt w:val="bullet"/>
      <w:lvlText w:val="o"/>
      <w:lvlJc w:val="left"/>
      <w:pPr>
        <w:ind w:left="1788" w:hanging="360"/>
      </w:pPr>
      <w:rPr>
        <w:rFonts w:ascii="Courier New" w:hAnsi="Courier New" w:cs="Courier New" w:hint="default"/>
      </w:rPr>
    </w:lvl>
    <w:lvl w:ilvl="2" w:tplc="08090005" w:tentative="1">
      <w:start w:val="1"/>
      <w:numFmt w:val="bullet"/>
      <w:lvlText w:val=""/>
      <w:lvlJc w:val="left"/>
      <w:pPr>
        <w:ind w:left="2508" w:hanging="360"/>
      </w:pPr>
      <w:rPr>
        <w:rFonts w:ascii="Wingdings" w:hAnsi="Wingdings" w:hint="default"/>
      </w:rPr>
    </w:lvl>
    <w:lvl w:ilvl="3" w:tplc="08090001" w:tentative="1">
      <w:start w:val="1"/>
      <w:numFmt w:val="bullet"/>
      <w:lvlText w:val=""/>
      <w:lvlJc w:val="left"/>
      <w:pPr>
        <w:ind w:left="3228" w:hanging="360"/>
      </w:pPr>
      <w:rPr>
        <w:rFonts w:ascii="Symbol" w:hAnsi="Symbol" w:hint="default"/>
      </w:rPr>
    </w:lvl>
    <w:lvl w:ilvl="4" w:tplc="08090003" w:tentative="1">
      <w:start w:val="1"/>
      <w:numFmt w:val="bullet"/>
      <w:lvlText w:val="o"/>
      <w:lvlJc w:val="left"/>
      <w:pPr>
        <w:ind w:left="3948" w:hanging="360"/>
      </w:pPr>
      <w:rPr>
        <w:rFonts w:ascii="Courier New" w:hAnsi="Courier New" w:cs="Courier New" w:hint="default"/>
      </w:rPr>
    </w:lvl>
    <w:lvl w:ilvl="5" w:tplc="08090005" w:tentative="1">
      <w:start w:val="1"/>
      <w:numFmt w:val="bullet"/>
      <w:lvlText w:val=""/>
      <w:lvlJc w:val="left"/>
      <w:pPr>
        <w:ind w:left="4668" w:hanging="360"/>
      </w:pPr>
      <w:rPr>
        <w:rFonts w:ascii="Wingdings" w:hAnsi="Wingdings" w:hint="default"/>
      </w:rPr>
    </w:lvl>
    <w:lvl w:ilvl="6" w:tplc="08090001" w:tentative="1">
      <w:start w:val="1"/>
      <w:numFmt w:val="bullet"/>
      <w:lvlText w:val=""/>
      <w:lvlJc w:val="left"/>
      <w:pPr>
        <w:ind w:left="5388" w:hanging="360"/>
      </w:pPr>
      <w:rPr>
        <w:rFonts w:ascii="Symbol" w:hAnsi="Symbol" w:hint="default"/>
      </w:rPr>
    </w:lvl>
    <w:lvl w:ilvl="7" w:tplc="08090003" w:tentative="1">
      <w:start w:val="1"/>
      <w:numFmt w:val="bullet"/>
      <w:lvlText w:val="o"/>
      <w:lvlJc w:val="left"/>
      <w:pPr>
        <w:ind w:left="6108" w:hanging="360"/>
      </w:pPr>
      <w:rPr>
        <w:rFonts w:ascii="Courier New" w:hAnsi="Courier New" w:cs="Courier New" w:hint="default"/>
      </w:rPr>
    </w:lvl>
    <w:lvl w:ilvl="8" w:tplc="08090005" w:tentative="1">
      <w:start w:val="1"/>
      <w:numFmt w:val="bullet"/>
      <w:lvlText w:val=""/>
      <w:lvlJc w:val="left"/>
      <w:pPr>
        <w:ind w:left="6828" w:hanging="360"/>
      </w:pPr>
      <w:rPr>
        <w:rFonts w:ascii="Wingdings" w:hAnsi="Wingdings" w:hint="default"/>
      </w:rPr>
    </w:lvl>
  </w:abstractNum>
  <w:abstractNum w:abstractNumId="105" w15:restartNumberingAfterBreak="0">
    <w:nsid w:val="4F3265CB"/>
    <w:multiLevelType w:val="hybridMultilevel"/>
    <w:tmpl w:val="4CB8B4F0"/>
    <w:lvl w:ilvl="0" w:tplc="8B92F63E">
      <w:numFmt w:val="bullet"/>
      <w:lvlText w:val="-"/>
      <w:lvlJc w:val="left"/>
      <w:pPr>
        <w:ind w:left="720" w:hanging="360"/>
      </w:pPr>
      <w:rPr>
        <w:rFonts w:ascii="Calibri" w:eastAsiaTheme="minorHAns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6" w15:restartNumberingAfterBreak="0">
    <w:nsid w:val="4F3A2298"/>
    <w:multiLevelType w:val="hybridMultilevel"/>
    <w:tmpl w:val="5FEEC7F8"/>
    <w:lvl w:ilvl="0" w:tplc="0402000F">
      <w:start w:val="1"/>
      <w:numFmt w:val="decimal"/>
      <w:lvlText w:val="%1."/>
      <w:lvlJc w:val="left"/>
      <w:pPr>
        <w:ind w:left="360" w:hanging="360"/>
      </w:pPr>
      <w:rPr>
        <w:rFonts w:hint="default"/>
      </w:rPr>
    </w:lvl>
    <w:lvl w:ilvl="1" w:tplc="04020019">
      <w:start w:val="1"/>
      <w:numFmt w:val="lowerLetter"/>
      <w:lvlText w:val="%2."/>
      <w:lvlJc w:val="left"/>
      <w:pPr>
        <w:ind w:left="1080" w:hanging="360"/>
      </w:pPr>
    </w:lvl>
    <w:lvl w:ilvl="2" w:tplc="0402001B" w:tentative="1">
      <w:start w:val="1"/>
      <w:numFmt w:val="lowerRoman"/>
      <w:lvlText w:val="%3."/>
      <w:lvlJc w:val="right"/>
      <w:pPr>
        <w:ind w:left="1800" w:hanging="180"/>
      </w:pPr>
    </w:lvl>
    <w:lvl w:ilvl="3" w:tplc="0402000F" w:tentative="1">
      <w:start w:val="1"/>
      <w:numFmt w:val="decimal"/>
      <w:lvlText w:val="%4."/>
      <w:lvlJc w:val="left"/>
      <w:pPr>
        <w:ind w:left="2520" w:hanging="360"/>
      </w:pPr>
    </w:lvl>
    <w:lvl w:ilvl="4" w:tplc="04020019" w:tentative="1">
      <w:start w:val="1"/>
      <w:numFmt w:val="lowerLetter"/>
      <w:lvlText w:val="%5."/>
      <w:lvlJc w:val="left"/>
      <w:pPr>
        <w:ind w:left="3240" w:hanging="360"/>
      </w:pPr>
    </w:lvl>
    <w:lvl w:ilvl="5" w:tplc="0402001B" w:tentative="1">
      <w:start w:val="1"/>
      <w:numFmt w:val="lowerRoman"/>
      <w:lvlText w:val="%6."/>
      <w:lvlJc w:val="right"/>
      <w:pPr>
        <w:ind w:left="3960" w:hanging="180"/>
      </w:pPr>
    </w:lvl>
    <w:lvl w:ilvl="6" w:tplc="0402000F" w:tentative="1">
      <w:start w:val="1"/>
      <w:numFmt w:val="decimal"/>
      <w:lvlText w:val="%7."/>
      <w:lvlJc w:val="left"/>
      <w:pPr>
        <w:ind w:left="4680" w:hanging="360"/>
      </w:pPr>
    </w:lvl>
    <w:lvl w:ilvl="7" w:tplc="04020019" w:tentative="1">
      <w:start w:val="1"/>
      <w:numFmt w:val="lowerLetter"/>
      <w:lvlText w:val="%8."/>
      <w:lvlJc w:val="left"/>
      <w:pPr>
        <w:ind w:left="5400" w:hanging="360"/>
      </w:pPr>
    </w:lvl>
    <w:lvl w:ilvl="8" w:tplc="0402001B" w:tentative="1">
      <w:start w:val="1"/>
      <w:numFmt w:val="lowerRoman"/>
      <w:lvlText w:val="%9."/>
      <w:lvlJc w:val="right"/>
      <w:pPr>
        <w:ind w:left="6120" w:hanging="180"/>
      </w:pPr>
    </w:lvl>
  </w:abstractNum>
  <w:abstractNum w:abstractNumId="107" w15:restartNumberingAfterBreak="0">
    <w:nsid w:val="50337C82"/>
    <w:multiLevelType w:val="hybridMultilevel"/>
    <w:tmpl w:val="E3E450D4"/>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08" w15:restartNumberingAfterBreak="0">
    <w:nsid w:val="51002BA2"/>
    <w:multiLevelType w:val="multilevel"/>
    <w:tmpl w:val="3814D4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51A20CFC"/>
    <w:multiLevelType w:val="hybridMultilevel"/>
    <w:tmpl w:val="FAC052AA"/>
    <w:lvl w:ilvl="0" w:tplc="0809000F">
      <w:start w:val="1"/>
      <w:numFmt w:val="decimal"/>
      <w:lvlText w:val="%1."/>
      <w:lvlJc w:val="left"/>
      <w:pPr>
        <w:ind w:left="360" w:hanging="360"/>
      </w:pPr>
      <w:rPr>
        <w:rFonts w:hint="default"/>
        <w:b w:val="0"/>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0" w15:restartNumberingAfterBreak="0">
    <w:nsid w:val="5247234A"/>
    <w:multiLevelType w:val="hybridMultilevel"/>
    <w:tmpl w:val="B782A620"/>
    <w:lvl w:ilvl="0" w:tplc="04020001">
      <w:start w:val="1"/>
      <w:numFmt w:val="bullet"/>
      <w:lvlText w:val=""/>
      <w:lvlJc w:val="left"/>
      <w:pPr>
        <w:ind w:left="720" w:hanging="360"/>
      </w:pPr>
      <w:rPr>
        <w:rFonts w:ascii="Symbol" w:hAnsi="Symbol" w:hint="default"/>
      </w:rPr>
    </w:lvl>
    <w:lvl w:ilvl="1" w:tplc="B9EC256C">
      <w:numFmt w:val="bullet"/>
      <w:lvlText w:val="•"/>
      <w:lvlJc w:val="left"/>
      <w:pPr>
        <w:ind w:left="1785" w:hanging="705"/>
      </w:pPr>
      <w:rPr>
        <w:rFonts w:ascii="Calibri" w:eastAsiaTheme="minorHAnsi" w:hAnsi="Calibri" w:cs="Calibri"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1" w15:restartNumberingAfterBreak="0">
    <w:nsid w:val="52FA019F"/>
    <w:multiLevelType w:val="multilevel"/>
    <w:tmpl w:val="A0D0DA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53C33A0E"/>
    <w:multiLevelType w:val="multilevel"/>
    <w:tmpl w:val="EBE2F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54120ECA"/>
    <w:multiLevelType w:val="hybridMultilevel"/>
    <w:tmpl w:val="FD903556"/>
    <w:lvl w:ilvl="0" w:tplc="04020001">
      <w:start w:val="1"/>
      <w:numFmt w:val="bullet"/>
      <w:lvlText w:val=""/>
      <w:lvlJc w:val="left"/>
      <w:pPr>
        <w:tabs>
          <w:tab w:val="num" w:pos="720"/>
        </w:tabs>
        <w:ind w:left="720" w:hanging="360"/>
      </w:pPr>
      <w:rPr>
        <w:rFonts w:ascii="Symbol" w:hAnsi="Symbol" w:hint="default"/>
      </w:rPr>
    </w:lvl>
    <w:lvl w:ilvl="1" w:tplc="AAC4B434" w:tentative="1">
      <w:start w:val="1"/>
      <w:numFmt w:val="decimal"/>
      <w:lvlText w:val="%2."/>
      <w:lvlJc w:val="left"/>
      <w:pPr>
        <w:tabs>
          <w:tab w:val="num" w:pos="1440"/>
        </w:tabs>
        <w:ind w:left="1440" w:hanging="360"/>
      </w:pPr>
    </w:lvl>
    <w:lvl w:ilvl="2" w:tplc="CB9CB536" w:tentative="1">
      <w:start w:val="1"/>
      <w:numFmt w:val="decimal"/>
      <w:lvlText w:val="%3."/>
      <w:lvlJc w:val="left"/>
      <w:pPr>
        <w:tabs>
          <w:tab w:val="num" w:pos="2160"/>
        </w:tabs>
        <w:ind w:left="2160" w:hanging="360"/>
      </w:pPr>
    </w:lvl>
    <w:lvl w:ilvl="3" w:tplc="532E8040" w:tentative="1">
      <w:start w:val="1"/>
      <w:numFmt w:val="decimal"/>
      <w:lvlText w:val="%4."/>
      <w:lvlJc w:val="left"/>
      <w:pPr>
        <w:tabs>
          <w:tab w:val="num" w:pos="2880"/>
        </w:tabs>
        <w:ind w:left="2880" w:hanging="360"/>
      </w:pPr>
    </w:lvl>
    <w:lvl w:ilvl="4" w:tplc="BB88E4D6" w:tentative="1">
      <w:start w:val="1"/>
      <w:numFmt w:val="decimal"/>
      <w:lvlText w:val="%5."/>
      <w:lvlJc w:val="left"/>
      <w:pPr>
        <w:tabs>
          <w:tab w:val="num" w:pos="3600"/>
        </w:tabs>
        <w:ind w:left="3600" w:hanging="360"/>
      </w:pPr>
    </w:lvl>
    <w:lvl w:ilvl="5" w:tplc="9AB80EAA" w:tentative="1">
      <w:start w:val="1"/>
      <w:numFmt w:val="decimal"/>
      <w:lvlText w:val="%6."/>
      <w:lvlJc w:val="left"/>
      <w:pPr>
        <w:tabs>
          <w:tab w:val="num" w:pos="4320"/>
        </w:tabs>
        <w:ind w:left="4320" w:hanging="360"/>
      </w:pPr>
    </w:lvl>
    <w:lvl w:ilvl="6" w:tplc="D4869CCE" w:tentative="1">
      <w:start w:val="1"/>
      <w:numFmt w:val="decimal"/>
      <w:lvlText w:val="%7."/>
      <w:lvlJc w:val="left"/>
      <w:pPr>
        <w:tabs>
          <w:tab w:val="num" w:pos="5040"/>
        </w:tabs>
        <w:ind w:left="5040" w:hanging="360"/>
      </w:pPr>
    </w:lvl>
    <w:lvl w:ilvl="7" w:tplc="23DAEE66" w:tentative="1">
      <w:start w:val="1"/>
      <w:numFmt w:val="decimal"/>
      <w:lvlText w:val="%8."/>
      <w:lvlJc w:val="left"/>
      <w:pPr>
        <w:tabs>
          <w:tab w:val="num" w:pos="5760"/>
        </w:tabs>
        <w:ind w:left="5760" w:hanging="360"/>
      </w:pPr>
    </w:lvl>
    <w:lvl w:ilvl="8" w:tplc="796CC908" w:tentative="1">
      <w:start w:val="1"/>
      <w:numFmt w:val="decimal"/>
      <w:lvlText w:val="%9."/>
      <w:lvlJc w:val="left"/>
      <w:pPr>
        <w:tabs>
          <w:tab w:val="num" w:pos="6480"/>
        </w:tabs>
        <w:ind w:left="6480" w:hanging="360"/>
      </w:pPr>
    </w:lvl>
  </w:abstractNum>
  <w:abstractNum w:abstractNumId="114" w15:restartNumberingAfterBreak="0">
    <w:nsid w:val="54BB5B75"/>
    <w:multiLevelType w:val="hybridMultilevel"/>
    <w:tmpl w:val="B1DCBACA"/>
    <w:lvl w:ilvl="0" w:tplc="0809000F">
      <w:start w:val="1"/>
      <w:numFmt w:val="decimal"/>
      <w:lvlText w:val="%1."/>
      <w:lvlJc w:val="left"/>
      <w:pPr>
        <w:ind w:left="360" w:hanging="360"/>
      </w:pPr>
      <w:rPr>
        <w:rFonts w:hint="default"/>
        <w:b w:val="0"/>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5" w15:restartNumberingAfterBreak="0">
    <w:nsid w:val="550145A9"/>
    <w:multiLevelType w:val="hybridMultilevel"/>
    <w:tmpl w:val="C3681A84"/>
    <w:lvl w:ilvl="0" w:tplc="C19C04B4">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55E2143C"/>
    <w:multiLevelType w:val="multilevel"/>
    <w:tmpl w:val="D116E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56082D85"/>
    <w:multiLevelType w:val="multilevel"/>
    <w:tmpl w:val="FC0CED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561237B7"/>
    <w:multiLevelType w:val="hybridMultilevel"/>
    <w:tmpl w:val="3B28F466"/>
    <w:lvl w:ilvl="0" w:tplc="79CCE942">
      <w:start w:val="1"/>
      <w:numFmt w:val="decimal"/>
      <w:lvlText w:val="%1."/>
      <w:lvlJc w:val="left"/>
      <w:pPr>
        <w:tabs>
          <w:tab w:val="num" w:pos="720"/>
        </w:tabs>
        <w:ind w:left="720" w:hanging="360"/>
      </w:pPr>
    </w:lvl>
    <w:lvl w:ilvl="1" w:tplc="1BD29962" w:tentative="1">
      <w:start w:val="1"/>
      <w:numFmt w:val="decimal"/>
      <w:lvlText w:val="%2."/>
      <w:lvlJc w:val="left"/>
      <w:pPr>
        <w:tabs>
          <w:tab w:val="num" w:pos="1440"/>
        </w:tabs>
        <w:ind w:left="1440" w:hanging="360"/>
      </w:pPr>
    </w:lvl>
    <w:lvl w:ilvl="2" w:tplc="DFD4789C" w:tentative="1">
      <w:start w:val="1"/>
      <w:numFmt w:val="decimal"/>
      <w:lvlText w:val="%3."/>
      <w:lvlJc w:val="left"/>
      <w:pPr>
        <w:tabs>
          <w:tab w:val="num" w:pos="2160"/>
        </w:tabs>
        <w:ind w:left="2160" w:hanging="360"/>
      </w:pPr>
    </w:lvl>
    <w:lvl w:ilvl="3" w:tplc="6464C1FC" w:tentative="1">
      <w:start w:val="1"/>
      <w:numFmt w:val="decimal"/>
      <w:lvlText w:val="%4."/>
      <w:lvlJc w:val="left"/>
      <w:pPr>
        <w:tabs>
          <w:tab w:val="num" w:pos="2880"/>
        </w:tabs>
        <w:ind w:left="2880" w:hanging="360"/>
      </w:pPr>
    </w:lvl>
    <w:lvl w:ilvl="4" w:tplc="8B0A89AC" w:tentative="1">
      <w:start w:val="1"/>
      <w:numFmt w:val="decimal"/>
      <w:lvlText w:val="%5."/>
      <w:lvlJc w:val="left"/>
      <w:pPr>
        <w:tabs>
          <w:tab w:val="num" w:pos="3600"/>
        </w:tabs>
        <w:ind w:left="3600" w:hanging="360"/>
      </w:pPr>
    </w:lvl>
    <w:lvl w:ilvl="5" w:tplc="2726340C" w:tentative="1">
      <w:start w:val="1"/>
      <w:numFmt w:val="decimal"/>
      <w:lvlText w:val="%6."/>
      <w:lvlJc w:val="left"/>
      <w:pPr>
        <w:tabs>
          <w:tab w:val="num" w:pos="4320"/>
        </w:tabs>
        <w:ind w:left="4320" w:hanging="360"/>
      </w:pPr>
    </w:lvl>
    <w:lvl w:ilvl="6" w:tplc="40D8109A" w:tentative="1">
      <w:start w:val="1"/>
      <w:numFmt w:val="decimal"/>
      <w:lvlText w:val="%7."/>
      <w:lvlJc w:val="left"/>
      <w:pPr>
        <w:tabs>
          <w:tab w:val="num" w:pos="5040"/>
        </w:tabs>
        <w:ind w:left="5040" w:hanging="360"/>
      </w:pPr>
    </w:lvl>
    <w:lvl w:ilvl="7" w:tplc="2B20B82C" w:tentative="1">
      <w:start w:val="1"/>
      <w:numFmt w:val="decimal"/>
      <w:lvlText w:val="%8."/>
      <w:lvlJc w:val="left"/>
      <w:pPr>
        <w:tabs>
          <w:tab w:val="num" w:pos="5760"/>
        </w:tabs>
        <w:ind w:left="5760" w:hanging="360"/>
      </w:pPr>
    </w:lvl>
    <w:lvl w:ilvl="8" w:tplc="E430CBAC" w:tentative="1">
      <w:start w:val="1"/>
      <w:numFmt w:val="decimal"/>
      <w:lvlText w:val="%9."/>
      <w:lvlJc w:val="left"/>
      <w:pPr>
        <w:tabs>
          <w:tab w:val="num" w:pos="6480"/>
        </w:tabs>
        <w:ind w:left="6480" w:hanging="360"/>
      </w:pPr>
    </w:lvl>
  </w:abstractNum>
  <w:abstractNum w:abstractNumId="119" w15:restartNumberingAfterBreak="0">
    <w:nsid w:val="56FD6E10"/>
    <w:multiLevelType w:val="hybridMultilevel"/>
    <w:tmpl w:val="74E61028"/>
    <w:lvl w:ilvl="0" w:tplc="B67C6590">
      <w:start w:val="1"/>
      <w:numFmt w:val="bullet"/>
      <w:lvlText w:val="-"/>
      <w:lvlJc w:val="left"/>
      <w:pPr>
        <w:ind w:left="1068"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573378F7"/>
    <w:multiLevelType w:val="hybridMultilevel"/>
    <w:tmpl w:val="CA16583A"/>
    <w:lvl w:ilvl="0" w:tplc="04020001">
      <w:start w:val="1"/>
      <w:numFmt w:val="bullet"/>
      <w:lvlText w:val=""/>
      <w:lvlJc w:val="left"/>
      <w:pPr>
        <w:tabs>
          <w:tab w:val="num" w:pos="720"/>
        </w:tabs>
        <w:ind w:left="720" w:hanging="360"/>
      </w:pPr>
      <w:rPr>
        <w:rFonts w:ascii="Symbol" w:hAnsi="Symbol" w:hint="default"/>
      </w:rPr>
    </w:lvl>
    <w:lvl w:ilvl="1" w:tplc="C5981218" w:tentative="1">
      <w:start w:val="1"/>
      <w:numFmt w:val="decimal"/>
      <w:lvlText w:val="%2."/>
      <w:lvlJc w:val="left"/>
      <w:pPr>
        <w:tabs>
          <w:tab w:val="num" w:pos="1440"/>
        </w:tabs>
        <w:ind w:left="1440" w:hanging="360"/>
      </w:pPr>
    </w:lvl>
    <w:lvl w:ilvl="2" w:tplc="6F9E9EFA" w:tentative="1">
      <w:start w:val="1"/>
      <w:numFmt w:val="decimal"/>
      <w:lvlText w:val="%3."/>
      <w:lvlJc w:val="left"/>
      <w:pPr>
        <w:tabs>
          <w:tab w:val="num" w:pos="2160"/>
        </w:tabs>
        <w:ind w:left="2160" w:hanging="360"/>
      </w:pPr>
    </w:lvl>
    <w:lvl w:ilvl="3" w:tplc="8A763230" w:tentative="1">
      <w:start w:val="1"/>
      <w:numFmt w:val="decimal"/>
      <w:lvlText w:val="%4."/>
      <w:lvlJc w:val="left"/>
      <w:pPr>
        <w:tabs>
          <w:tab w:val="num" w:pos="2880"/>
        </w:tabs>
        <w:ind w:left="2880" w:hanging="360"/>
      </w:pPr>
    </w:lvl>
    <w:lvl w:ilvl="4" w:tplc="C62E7030" w:tentative="1">
      <w:start w:val="1"/>
      <w:numFmt w:val="decimal"/>
      <w:lvlText w:val="%5."/>
      <w:lvlJc w:val="left"/>
      <w:pPr>
        <w:tabs>
          <w:tab w:val="num" w:pos="3600"/>
        </w:tabs>
        <w:ind w:left="3600" w:hanging="360"/>
      </w:pPr>
    </w:lvl>
    <w:lvl w:ilvl="5" w:tplc="5372AD98" w:tentative="1">
      <w:start w:val="1"/>
      <w:numFmt w:val="decimal"/>
      <w:lvlText w:val="%6."/>
      <w:lvlJc w:val="left"/>
      <w:pPr>
        <w:tabs>
          <w:tab w:val="num" w:pos="4320"/>
        </w:tabs>
        <w:ind w:left="4320" w:hanging="360"/>
      </w:pPr>
    </w:lvl>
    <w:lvl w:ilvl="6" w:tplc="3E049CCA" w:tentative="1">
      <w:start w:val="1"/>
      <w:numFmt w:val="decimal"/>
      <w:lvlText w:val="%7."/>
      <w:lvlJc w:val="left"/>
      <w:pPr>
        <w:tabs>
          <w:tab w:val="num" w:pos="5040"/>
        </w:tabs>
        <w:ind w:left="5040" w:hanging="360"/>
      </w:pPr>
    </w:lvl>
    <w:lvl w:ilvl="7" w:tplc="57642FFE" w:tentative="1">
      <w:start w:val="1"/>
      <w:numFmt w:val="decimal"/>
      <w:lvlText w:val="%8."/>
      <w:lvlJc w:val="left"/>
      <w:pPr>
        <w:tabs>
          <w:tab w:val="num" w:pos="5760"/>
        </w:tabs>
        <w:ind w:left="5760" w:hanging="360"/>
      </w:pPr>
    </w:lvl>
    <w:lvl w:ilvl="8" w:tplc="AD2CDC76" w:tentative="1">
      <w:start w:val="1"/>
      <w:numFmt w:val="decimal"/>
      <w:lvlText w:val="%9."/>
      <w:lvlJc w:val="left"/>
      <w:pPr>
        <w:tabs>
          <w:tab w:val="num" w:pos="6480"/>
        </w:tabs>
        <w:ind w:left="6480" w:hanging="360"/>
      </w:pPr>
    </w:lvl>
  </w:abstractNum>
  <w:abstractNum w:abstractNumId="121" w15:restartNumberingAfterBreak="0">
    <w:nsid w:val="586A31C9"/>
    <w:multiLevelType w:val="multilevel"/>
    <w:tmpl w:val="3E34CA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59136D03"/>
    <w:multiLevelType w:val="multilevel"/>
    <w:tmpl w:val="9E4EA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5A5F4302"/>
    <w:multiLevelType w:val="multilevel"/>
    <w:tmpl w:val="DCE039B2"/>
    <w:styleLink w:val="CurrentList1"/>
    <w:lvl w:ilvl="0">
      <w:start w:val="1"/>
      <w:numFmt w:val="bullet"/>
      <w:lvlText w:val="-"/>
      <w:lvlJc w:val="left"/>
      <w:pPr>
        <w:ind w:left="1068"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5A872783"/>
    <w:multiLevelType w:val="hybridMultilevel"/>
    <w:tmpl w:val="1C1A8688"/>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5" w15:restartNumberingAfterBreak="0">
    <w:nsid w:val="5AFA6AC6"/>
    <w:multiLevelType w:val="hybridMultilevel"/>
    <w:tmpl w:val="E13E9E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5B947963"/>
    <w:multiLevelType w:val="hybridMultilevel"/>
    <w:tmpl w:val="512201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5C3351FE"/>
    <w:multiLevelType w:val="hybridMultilevel"/>
    <w:tmpl w:val="9982B4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5C3F3700"/>
    <w:multiLevelType w:val="multilevel"/>
    <w:tmpl w:val="811C8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5C81106A"/>
    <w:multiLevelType w:val="multilevel"/>
    <w:tmpl w:val="ED6A7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5D373E2C"/>
    <w:multiLevelType w:val="hybridMultilevel"/>
    <w:tmpl w:val="028E6DF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1" w15:restartNumberingAfterBreak="0">
    <w:nsid w:val="5D427427"/>
    <w:multiLevelType w:val="multilevel"/>
    <w:tmpl w:val="BAB8C3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5F296500"/>
    <w:multiLevelType w:val="multilevel"/>
    <w:tmpl w:val="74E61028"/>
    <w:styleLink w:val="CurrentList3"/>
    <w:lvl w:ilvl="0">
      <w:start w:val="1"/>
      <w:numFmt w:val="bullet"/>
      <w:lvlText w:val="-"/>
      <w:lvlJc w:val="left"/>
      <w:pPr>
        <w:ind w:left="1068"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5FA805DA"/>
    <w:multiLevelType w:val="hybridMultilevel"/>
    <w:tmpl w:val="7952C7B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4" w15:restartNumberingAfterBreak="0">
    <w:nsid w:val="5FF042E3"/>
    <w:multiLevelType w:val="hybridMultilevel"/>
    <w:tmpl w:val="821E39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603D5AD0"/>
    <w:multiLevelType w:val="multilevel"/>
    <w:tmpl w:val="5218B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60D226B2"/>
    <w:multiLevelType w:val="multilevel"/>
    <w:tmpl w:val="ED6A7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611230A9"/>
    <w:multiLevelType w:val="hybridMultilevel"/>
    <w:tmpl w:val="DE8EAE2A"/>
    <w:lvl w:ilvl="0" w:tplc="08090001">
      <w:start w:val="1"/>
      <w:numFmt w:val="bullet"/>
      <w:lvlText w:val=""/>
      <w:lvlJc w:val="left"/>
      <w:pPr>
        <w:ind w:left="775" w:hanging="360"/>
      </w:pPr>
      <w:rPr>
        <w:rFonts w:ascii="Symbol" w:hAnsi="Symbol" w:hint="default"/>
      </w:rPr>
    </w:lvl>
    <w:lvl w:ilvl="1" w:tplc="08090003" w:tentative="1">
      <w:start w:val="1"/>
      <w:numFmt w:val="bullet"/>
      <w:lvlText w:val="o"/>
      <w:lvlJc w:val="left"/>
      <w:pPr>
        <w:ind w:left="1495" w:hanging="360"/>
      </w:pPr>
      <w:rPr>
        <w:rFonts w:ascii="Courier New" w:hAnsi="Courier New" w:cs="Courier New" w:hint="default"/>
      </w:rPr>
    </w:lvl>
    <w:lvl w:ilvl="2" w:tplc="08090005" w:tentative="1">
      <w:start w:val="1"/>
      <w:numFmt w:val="bullet"/>
      <w:lvlText w:val=""/>
      <w:lvlJc w:val="left"/>
      <w:pPr>
        <w:ind w:left="2215" w:hanging="360"/>
      </w:pPr>
      <w:rPr>
        <w:rFonts w:ascii="Wingdings" w:hAnsi="Wingdings" w:hint="default"/>
      </w:rPr>
    </w:lvl>
    <w:lvl w:ilvl="3" w:tplc="08090001" w:tentative="1">
      <w:start w:val="1"/>
      <w:numFmt w:val="bullet"/>
      <w:lvlText w:val=""/>
      <w:lvlJc w:val="left"/>
      <w:pPr>
        <w:ind w:left="2935" w:hanging="360"/>
      </w:pPr>
      <w:rPr>
        <w:rFonts w:ascii="Symbol" w:hAnsi="Symbol" w:hint="default"/>
      </w:rPr>
    </w:lvl>
    <w:lvl w:ilvl="4" w:tplc="08090003" w:tentative="1">
      <w:start w:val="1"/>
      <w:numFmt w:val="bullet"/>
      <w:lvlText w:val="o"/>
      <w:lvlJc w:val="left"/>
      <w:pPr>
        <w:ind w:left="3655" w:hanging="360"/>
      </w:pPr>
      <w:rPr>
        <w:rFonts w:ascii="Courier New" w:hAnsi="Courier New" w:cs="Courier New" w:hint="default"/>
      </w:rPr>
    </w:lvl>
    <w:lvl w:ilvl="5" w:tplc="08090005" w:tentative="1">
      <w:start w:val="1"/>
      <w:numFmt w:val="bullet"/>
      <w:lvlText w:val=""/>
      <w:lvlJc w:val="left"/>
      <w:pPr>
        <w:ind w:left="4375" w:hanging="360"/>
      </w:pPr>
      <w:rPr>
        <w:rFonts w:ascii="Wingdings" w:hAnsi="Wingdings" w:hint="default"/>
      </w:rPr>
    </w:lvl>
    <w:lvl w:ilvl="6" w:tplc="08090001" w:tentative="1">
      <w:start w:val="1"/>
      <w:numFmt w:val="bullet"/>
      <w:lvlText w:val=""/>
      <w:lvlJc w:val="left"/>
      <w:pPr>
        <w:ind w:left="5095" w:hanging="360"/>
      </w:pPr>
      <w:rPr>
        <w:rFonts w:ascii="Symbol" w:hAnsi="Symbol" w:hint="default"/>
      </w:rPr>
    </w:lvl>
    <w:lvl w:ilvl="7" w:tplc="08090003" w:tentative="1">
      <w:start w:val="1"/>
      <w:numFmt w:val="bullet"/>
      <w:lvlText w:val="o"/>
      <w:lvlJc w:val="left"/>
      <w:pPr>
        <w:ind w:left="5815" w:hanging="360"/>
      </w:pPr>
      <w:rPr>
        <w:rFonts w:ascii="Courier New" w:hAnsi="Courier New" w:cs="Courier New" w:hint="default"/>
      </w:rPr>
    </w:lvl>
    <w:lvl w:ilvl="8" w:tplc="08090005" w:tentative="1">
      <w:start w:val="1"/>
      <w:numFmt w:val="bullet"/>
      <w:lvlText w:val=""/>
      <w:lvlJc w:val="left"/>
      <w:pPr>
        <w:ind w:left="6535" w:hanging="360"/>
      </w:pPr>
      <w:rPr>
        <w:rFonts w:ascii="Wingdings" w:hAnsi="Wingdings" w:hint="default"/>
      </w:rPr>
    </w:lvl>
  </w:abstractNum>
  <w:abstractNum w:abstractNumId="138" w15:restartNumberingAfterBreak="0">
    <w:nsid w:val="62064201"/>
    <w:multiLevelType w:val="hybridMultilevel"/>
    <w:tmpl w:val="CF22E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6423635D"/>
    <w:multiLevelType w:val="hybridMultilevel"/>
    <w:tmpl w:val="642C4D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64554D5A"/>
    <w:multiLevelType w:val="hybridMultilevel"/>
    <w:tmpl w:val="5956C3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650116EB"/>
    <w:multiLevelType w:val="hybridMultilevel"/>
    <w:tmpl w:val="D2CA17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65164902"/>
    <w:multiLevelType w:val="hybridMultilevel"/>
    <w:tmpl w:val="F2A2AFFA"/>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720" w:hanging="360"/>
      </w:pPr>
      <w:rPr>
        <w:rFonts w:ascii="Symbol" w:hAnsi="Symbol" w:hint="default"/>
      </w:rPr>
    </w:lvl>
    <w:lvl w:ilvl="2" w:tplc="7E64680A">
      <w:start w:val="1"/>
      <w:numFmt w:val="bullet"/>
      <w:lvlText w:val="-"/>
      <w:lvlJc w:val="left"/>
      <w:pPr>
        <w:ind w:left="2160" w:hanging="360"/>
      </w:pPr>
      <w:rPr>
        <w:rFonts w:ascii="Times New Roman" w:eastAsia="Times New Roman" w:hAnsi="Times New Roman"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65331203"/>
    <w:multiLevelType w:val="multilevel"/>
    <w:tmpl w:val="490815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65331501"/>
    <w:multiLevelType w:val="hybridMultilevel"/>
    <w:tmpl w:val="110E8E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65DB59F6"/>
    <w:multiLevelType w:val="hybridMultilevel"/>
    <w:tmpl w:val="9782D9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6602333E"/>
    <w:multiLevelType w:val="multilevel"/>
    <w:tmpl w:val="42063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668C4EF2"/>
    <w:multiLevelType w:val="multilevel"/>
    <w:tmpl w:val="BD7A6F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670B4B4C"/>
    <w:multiLevelType w:val="hybridMultilevel"/>
    <w:tmpl w:val="F2BCA98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9" w15:restartNumberingAfterBreak="0">
    <w:nsid w:val="674D3B88"/>
    <w:multiLevelType w:val="multilevel"/>
    <w:tmpl w:val="4468CDA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67667121"/>
    <w:multiLevelType w:val="hybridMultilevel"/>
    <w:tmpl w:val="E7F431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677D62C6"/>
    <w:multiLevelType w:val="hybridMultilevel"/>
    <w:tmpl w:val="36AA70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67AD3411"/>
    <w:multiLevelType w:val="hybridMultilevel"/>
    <w:tmpl w:val="7AF6D4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68B1192C"/>
    <w:multiLevelType w:val="hybridMultilevel"/>
    <w:tmpl w:val="A390346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4" w15:restartNumberingAfterBreak="0">
    <w:nsid w:val="68BA6E94"/>
    <w:multiLevelType w:val="multilevel"/>
    <w:tmpl w:val="C5CCC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699137EC"/>
    <w:multiLevelType w:val="multilevel"/>
    <w:tmpl w:val="270A3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69D27D65"/>
    <w:multiLevelType w:val="multilevel"/>
    <w:tmpl w:val="8D489DE6"/>
    <w:styleLink w:val="CurrentList2"/>
    <w:lvl w:ilvl="0">
      <w:start w:val="1"/>
      <w:numFmt w:val="bullet"/>
      <w:lvlText w:val="-"/>
      <w:lvlJc w:val="left"/>
      <w:pPr>
        <w:ind w:left="1068"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7" w15:restartNumberingAfterBreak="0">
    <w:nsid w:val="6A3D04F2"/>
    <w:multiLevelType w:val="multilevel"/>
    <w:tmpl w:val="C7C2D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6A627A5D"/>
    <w:multiLevelType w:val="hybridMultilevel"/>
    <w:tmpl w:val="A2B46694"/>
    <w:lvl w:ilvl="0" w:tplc="0809000F">
      <w:start w:val="1"/>
      <w:numFmt w:val="decimal"/>
      <w:lvlText w:val="%1."/>
      <w:lvlJc w:val="left"/>
      <w:pPr>
        <w:ind w:left="360" w:hanging="360"/>
      </w:pPr>
      <w:rPr>
        <w:rFonts w:hint="default"/>
        <w:b w:val="0"/>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9" w15:restartNumberingAfterBreak="0">
    <w:nsid w:val="6AEC39E4"/>
    <w:multiLevelType w:val="hybridMultilevel"/>
    <w:tmpl w:val="636827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6D897394"/>
    <w:multiLevelType w:val="hybridMultilevel"/>
    <w:tmpl w:val="6728F79E"/>
    <w:lvl w:ilvl="0" w:tplc="04020001">
      <w:start w:val="1"/>
      <w:numFmt w:val="bullet"/>
      <w:lvlText w:val=""/>
      <w:lvlJc w:val="left"/>
      <w:pPr>
        <w:tabs>
          <w:tab w:val="num" w:pos="720"/>
        </w:tabs>
        <w:ind w:left="720" w:hanging="360"/>
      </w:pPr>
      <w:rPr>
        <w:rFonts w:ascii="Symbol" w:hAnsi="Symbol" w:hint="default"/>
      </w:rPr>
    </w:lvl>
    <w:lvl w:ilvl="1" w:tplc="8AEE45EA" w:tentative="1">
      <w:start w:val="1"/>
      <w:numFmt w:val="decimal"/>
      <w:lvlText w:val="%2."/>
      <w:lvlJc w:val="left"/>
      <w:pPr>
        <w:tabs>
          <w:tab w:val="num" w:pos="1440"/>
        </w:tabs>
        <w:ind w:left="1440" w:hanging="360"/>
      </w:pPr>
    </w:lvl>
    <w:lvl w:ilvl="2" w:tplc="77FECB66" w:tentative="1">
      <w:start w:val="1"/>
      <w:numFmt w:val="decimal"/>
      <w:lvlText w:val="%3."/>
      <w:lvlJc w:val="left"/>
      <w:pPr>
        <w:tabs>
          <w:tab w:val="num" w:pos="2160"/>
        </w:tabs>
        <w:ind w:left="2160" w:hanging="360"/>
      </w:pPr>
    </w:lvl>
    <w:lvl w:ilvl="3" w:tplc="9732FCE6" w:tentative="1">
      <w:start w:val="1"/>
      <w:numFmt w:val="decimal"/>
      <w:lvlText w:val="%4."/>
      <w:lvlJc w:val="left"/>
      <w:pPr>
        <w:tabs>
          <w:tab w:val="num" w:pos="2880"/>
        </w:tabs>
        <w:ind w:left="2880" w:hanging="360"/>
      </w:pPr>
    </w:lvl>
    <w:lvl w:ilvl="4" w:tplc="BE36A926" w:tentative="1">
      <w:start w:val="1"/>
      <w:numFmt w:val="decimal"/>
      <w:lvlText w:val="%5."/>
      <w:lvlJc w:val="left"/>
      <w:pPr>
        <w:tabs>
          <w:tab w:val="num" w:pos="3600"/>
        </w:tabs>
        <w:ind w:left="3600" w:hanging="360"/>
      </w:pPr>
    </w:lvl>
    <w:lvl w:ilvl="5" w:tplc="AB2C255A" w:tentative="1">
      <w:start w:val="1"/>
      <w:numFmt w:val="decimal"/>
      <w:lvlText w:val="%6."/>
      <w:lvlJc w:val="left"/>
      <w:pPr>
        <w:tabs>
          <w:tab w:val="num" w:pos="4320"/>
        </w:tabs>
        <w:ind w:left="4320" w:hanging="360"/>
      </w:pPr>
    </w:lvl>
    <w:lvl w:ilvl="6" w:tplc="79261C28" w:tentative="1">
      <w:start w:val="1"/>
      <w:numFmt w:val="decimal"/>
      <w:lvlText w:val="%7."/>
      <w:lvlJc w:val="left"/>
      <w:pPr>
        <w:tabs>
          <w:tab w:val="num" w:pos="5040"/>
        </w:tabs>
        <w:ind w:left="5040" w:hanging="360"/>
      </w:pPr>
    </w:lvl>
    <w:lvl w:ilvl="7" w:tplc="B26A3E80" w:tentative="1">
      <w:start w:val="1"/>
      <w:numFmt w:val="decimal"/>
      <w:lvlText w:val="%8."/>
      <w:lvlJc w:val="left"/>
      <w:pPr>
        <w:tabs>
          <w:tab w:val="num" w:pos="5760"/>
        </w:tabs>
        <w:ind w:left="5760" w:hanging="360"/>
      </w:pPr>
    </w:lvl>
    <w:lvl w:ilvl="8" w:tplc="491AE5D6" w:tentative="1">
      <w:start w:val="1"/>
      <w:numFmt w:val="decimal"/>
      <w:lvlText w:val="%9."/>
      <w:lvlJc w:val="left"/>
      <w:pPr>
        <w:tabs>
          <w:tab w:val="num" w:pos="6480"/>
        </w:tabs>
        <w:ind w:left="6480" w:hanging="360"/>
      </w:pPr>
    </w:lvl>
  </w:abstractNum>
  <w:abstractNum w:abstractNumId="161" w15:restartNumberingAfterBreak="0">
    <w:nsid w:val="6DA94066"/>
    <w:multiLevelType w:val="hybridMultilevel"/>
    <w:tmpl w:val="09AEDB2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2" w15:restartNumberingAfterBreak="0">
    <w:nsid w:val="6F294E2D"/>
    <w:multiLevelType w:val="multilevel"/>
    <w:tmpl w:val="A12A3FD0"/>
    <w:lvl w:ilvl="0">
      <w:start w:val="1"/>
      <w:numFmt w:val="decimal"/>
      <w:lvlText w:val="%1."/>
      <w:lvlJc w:val="left"/>
      <w:pPr>
        <w:tabs>
          <w:tab w:val="num" w:pos="360"/>
        </w:tabs>
        <w:ind w:left="360" w:hanging="360"/>
      </w:p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63" w15:restartNumberingAfterBreak="0">
    <w:nsid w:val="70D4537F"/>
    <w:multiLevelType w:val="hybridMultilevel"/>
    <w:tmpl w:val="01F4250C"/>
    <w:lvl w:ilvl="0" w:tplc="B67C6590">
      <w:start w:val="1"/>
      <w:numFmt w:val="bullet"/>
      <w:lvlText w:val="-"/>
      <w:lvlJc w:val="left"/>
      <w:pPr>
        <w:ind w:left="1068"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712C6F88"/>
    <w:multiLevelType w:val="hybridMultilevel"/>
    <w:tmpl w:val="E9AAB8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732F2730"/>
    <w:multiLevelType w:val="hybridMultilevel"/>
    <w:tmpl w:val="473426D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6" w15:restartNumberingAfterBreak="0">
    <w:nsid w:val="73EA2B34"/>
    <w:multiLevelType w:val="hybridMultilevel"/>
    <w:tmpl w:val="69346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744C45BF"/>
    <w:multiLevelType w:val="multilevel"/>
    <w:tmpl w:val="CB4A5C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769F7AF5"/>
    <w:multiLevelType w:val="hybridMultilevel"/>
    <w:tmpl w:val="B5701D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9" w15:restartNumberingAfterBreak="0">
    <w:nsid w:val="777F1292"/>
    <w:multiLevelType w:val="hybridMultilevel"/>
    <w:tmpl w:val="2DAEDC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77A954AA"/>
    <w:multiLevelType w:val="hybridMultilevel"/>
    <w:tmpl w:val="6AAE2E6E"/>
    <w:lvl w:ilvl="0" w:tplc="04020001">
      <w:start w:val="1"/>
      <w:numFmt w:val="bullet"/>
      <w:lvlText w:val=""/>
      <w:lvlJc w:val="left"/>
      <w:pPr>
        <w:tabs>
          <w:tab w:val="num" w:pos="720"/>
        </w:tabs>
        <w:ind w:left="720" w:hanging="360"/>
      </w:pPr>
      <w:rPr>
        <w:rFonts w:ascii="Symbol" w:hAnsi="Symbol" w:hint="default"/>
      </w:rPr>
    </w:lvl>
    <w:lvl w:ilvl="1" w:tplc="42A294A2" w:tentative="1">
      <w:start w:val="1"/>
      <w:numFmt w:val="decimal"/>
      <w:lvlText w:val="%2."/>
      <w:lvlJc w:val="left"/>
      <w:pPr>
        <w:tabs>
          <w:tab w:val="num" w:pos="1440"/>
        </w:tabs>
        <w:ind w:left="1440" w:hanging="360"/>
      </w:pPr>
    </w:lvl>
    <w:lvl w:ilvl="2" w:tplc="7390D7D8" w:tentative="1">
      <w:start w:val="1"/>
      <w:numFmt w:val="decimal"/>
      <w:lvlText w:val="%3."/>
      <w:lvlJc w:val="left"/>
      <w:pPr>
        <w:tabs>
          <w:tab w:val="num" w:pos="2160"/>
        </w:tabs>
        <w:ind w:left="2160" w:hanging="360"/>
      </w:pPr>
    </w:lvl>
    <w:lvl w:ilvl="3" w:tplc="083C6A2E" w:tentative="1">
      <w:start w:val="1"/>
      <w:numFmt w:val="decimal"/>
      <w:lvlText w:val="%4."/>
      <w:lvlJc w:val="left"/>
      <w:pPr>
        <w:tabs>
          <w:tab w:val="num" w:pos="2880"/>
        </w:tabs>
        <w:ind w:left="2880" w:hanging="360"/>
      </w:pPr>
    </w:lvl>
    <w:lvl w:ilvl="4" w:tplc="08AC1B50" w:tentative="1">
      <w:start w:val="1"/>
      <w:numFmt w:val="decimal"/>
      <w:lvlText w:val="%5."/>
      <w:lvlJc w:val="left"/>
      <w:pPr>
        <w:tabs>
          <w:tab w:val="num" w:pos="3600"/>
        </w:tabs>
        <w:ind w:left="3600" w:hanging="360"/>
      </w:pPr>
    </w:lvl>
    <w:lvl w:ilvl="5" w:tplc="486268B0" w:tentative="1">
      <w:start w:val="1"/>
      <w:numFmt w:val="decimal"/>
      <w:lvlText w:val="%6."/>
      <w:lvlJc w:val="left"/>
      <w:pPr>
        <w:tabs>
          <w:tab w:val="num" w:pos="4320"/>
        </w:tabs>
        <w:ind w:left="4320" w:hanging="360"/>
      </w:pPr>
    </w:lvl>
    <w:lvl w:ilvl="6" w:tplc="935EFDCA" w:tentative="1">
      <w:start w:val="1"/>
      <w:numFmt w:val="decimal"/>
      <w:lvlText w:val="%7."/>
      <w:lvlJc w:val="left"/>
      <w:pPr>
        <w:tabs>
          <w:tab w:val="num" w:pos="5040"/>
        </w:tabs>
        <w:ind w:left="5040" w:hanging="360"/>
      </w:pPr>
    </w:lvl>
    <w:lvl w:ilvl="7" w:tplc="D12E89F2" w:tentative="1">
      <w:start w:val="1"/>
      <w:numFmt w:val="decimal"/>
      <w:lvlText w:val="%8."/>
      <w:lvlJc w:val="left"/>
      <w:pPr>
        <w:tabs>
          <w:tab w:val="num" w:pos="5760"/>
        </w:tabs>
        <w:ind w:left="5760" w:hanging="360"/>
      </w:pPr>
    </w:lvl>
    <w:lvl w:ilvl="8" w:tplc="7B6EC89C" w:tentative="1">
      <w:start w:val="1"/>
      <w:numFmt w:val="decimal"/>
      <w:lvlText w:val="%9."/>
      <w:lvlJc w:val="left"/>
      <w:pPr>
        <w:tabs>
          <w:tab w:val="num" w:pos="6480"/>
        </w:tabs>
        <w:ind w:left="6480" w:hanging="360"/>
      </w:pPr>
    </w:lvl>
  </w:abstractNum>
  <w:abstractNum w:abstractNumId="171" w15:restartNumberingAfterBreak="0">
    <w:nsid w:val="79266E22"/>
    <w:multiLevelType w:val="multilevel"/>
    <w:tmpl w:val="C1DCB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79DC3020"/>
    <w:multiLevelType w:val="multilevel"/>
    <w:tmpl w:val="E2324E44"/>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173" w15:restartNumberingAfterBreak="0">
    <w:nsid w:val="7A7F39E4"/>
    <w:multiLevelType w:val="hybridMultilevel"/>
    <w:tmpl w:val="390258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7B332515"/>
    <w:multiLevelType w:val="multilevel"/>
    <w:tmpl w:val="BDB2E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7C2E50C9"/>
    <w:multiLevelType w:val="multilevel"/>
    <w:tmpl w:val="0CA2E79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6" w15:restartNumberingAfterBreak="0">
    <w:nsid w:val="7CC27196"/>
    <w:multiLevelType w:val="hybridMultilevel"/>
    <w:tmpl w:val="2C74B706"/>
    <w:lvl w:ilvl="0" w:tplc="47F63074">
      <w:numFmt w:val="bullet"/>
      <w:lvlText w:val="-"/>
      <w:lvlJc w:val="left"/>
      <w:pPr>
        <w:ind w:left="720" w:hanging="360"/>
      </w:pPr>
      <w:rPr>
        <w:rFonts w:ascii="Calibri" w:eastAsiaTheme="minorHAns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77" w15:restartNumberingAfterBreak="0">
    <w:nsid w:val="7CC575F0"/>
    <w:multiLevelType w:val="hybridMultilevel"/>
    <w:tmpl w:val="92A086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7CDF3BB2"/>
    <w:multiLevelType w:val="multilevel"/>
    <w:tmpl w:val="BE8A40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7CF81879"/>
    <w:multiLevelType w:val="hybridMultilevel"/>
    <w:tmpl w:val="2E82BF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0" w15:restartNumberingAfterBreak="0">
    <w:nsid w:val="7DC41A67"/>
    <w:multiLevelType w:val="hybridMultilevel"/>
    <w:tmpl w:val="45D69B6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1" w15:restartNumberingAfterBreak="0">
    <w:nsid w:val="7E68316B"/>
    <w:multiLevelType w:val="multilevel"/>
    <w:tmpl w:val="07C8F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7E7E0AAC"/>
    <w:multiLevelType w:val="hybridMultilevel"/>
    <w:tmpl w:val="D4925E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7ED16FC9"/>
    <w:multiLevelType w:val="multilevel"/>
    <w:tmpl w:val="81481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7F0241CE"/>
    <w:multiLevelType w:val="hybridMultilevel"/>
    <w:tmpl w:val="84D2FD3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85" w15:restartNumberingAfterBreak="0">
    <w:nsid w:val="7FA94D80"/>
    <w:multiLevelType w:val="hybridMultilevel"/>
    <w:tmpl w:val="3F9A8A7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16cid:durableId="1991517489">
    <w:abstractNumId w:val="105"/>
  </w:num>
  <w:num w:numId="2" w16cid:durableId="1406150173">
    <w:abstractNumId w:val="176"/>
  </w:num>
  <w:num w:numId="3" w16cid:durableId="817965196">
    <w:abstractNumId w:val="39"/>
  </w:num>
  <w:num w:numId="4" w16cid:durableId="1210609679">
    <w:abstractNumId w:val="185"/>
  </w:num>
  <w:num w:numId="5" w16cid:durableId="1841505825">
    <w:abstractNumId w:val="110"/>
  </w:num>
  <w:num w:numId="6" w16cid:durableId="28996914">
    <w:abstractNumId w:val="161"/>
  </w:num>
  <w:num w:numId="7" w16cid:durableId="1865240821">
    <w:abstractNumId w:val="56"/>
  </w:num>
  <w:num w:numId="8" w16cid:durableId="881399600">
    <w:abstractNumId w:val="11"/>
  </w:num>
  <w:num w:numId="9" w16cid:durableId="635913615">
    <w:abstractNumId w:val="8"/>
  </w:num>
  <w:num w:numId="10" w16cid:durableId="917402112">
    <w:abstractNumId w:val="184"/>
  </w:num>
  <w:num w:numId="11" w16cid:durableId="1429622626">
    <w:abstractNumId w:val="133"/>
  </w:num>
  <w:num w:numId="12" w16cid:durableId="283391439">
    <w:abstractNumId w:val="107"/>
  </w:num>
  <w:num w:numId="13" w16cid:durableId="422187777">
    <w:abstractNumId w:val="93"/>
  </w:num>
  <w:num w:numId="14" w16cid:durableId="2096508641">
    <w:abstractNumId w:val="3"/>
  </w:num>
  <w:num w:numId="15" w16cid:durableId="1666859330">
    <w:abstractNumId w:val="77"/>
  </w:num>
  <w:num w:numId="16" w16cid:durableId="38090140">
    <w:abstractNumId w:val="118"/>
  </w:num>
  <w:num w:numId="17" w16cid:durableId="429399877">
    <w:abstractNumId w:val="170"/>
  </w:num>
  <w:num w:numId="18" w16cid:durableId="1961496462">
    <w:abstractNumId w:val="99"/>
  </w:num>
  <w:num w:numId="19" w16cid:durableId="723258519">
    <w:abstractNumId w:val="0"/>
  </w:num>
  <w:num w:numId="20" w16cid:durableId="1436636330">
    <w:abstractNumId w:val="120"/>
  </w:num>
  <w:num w:numId="21" w16cid:durableId="774786829">
    <w:abstractNumId w:val="50"/>
  </w:num>
  <w:num w:numId="22" w16cid:durableId="2033726849">
    <w:abstractNumId w:val="124"/>
  </w:num>
  <w:num w:numId="23" w16cid:durableId="721756425">
    <w:abstractNumId w:val="113"/>
  </w:num>
  <w:num w:numId="24" w16cid:durableId="874849825">
    <w:abstractNumId w:val="96"/>
  </w:num>
  <w:num w:numId="25" w16cid:durableId="1905525266">
    <w:abstractNumId w:val="160"/>
  </w:num>
  <w:num w:numId="26" w16cid:durableId="564800360">
    <w:abstractNumId w:val="70"/>
  </w:num>
  <w:num w:numId="27" w16cid:durableId="1383554158">
    <w:abstractNumId w:val="106"/>
  </w:num>
  <w:num w:numId="28" w16cid:durableId="1857579048">
    <w:abstractNumId w:val="165"/>
  </w:num>
  <w:num w:numId="29" w16cid:durableId="190385311">
    <w:abstractNumId w:val="153"/>
  </w:num>
  <w:num w:numId="30" w16cid:durableId="1394893654">
    <w:abstractNumId w:val="87"/>
  </w:num>
  <w:num w:numId="31" w16cid:durableId="1739476371">
    <w:abstractNumId w:val="148"/>
  </w:num>
  <w:num w:numId="32" w16cid:durableId="1023173178">
    <w:abstractNumId w:val="130"/>
  </w:num>
  <w:num w:numId="33" w16cid:durableId="110632119">
    <w:abstractNumId w:val="158"/>
  </w:num>
  <w:num w:numId="34" w16cid:durableId="71244967">
    <w:abstractNumId w:val="97"/>
  </w:num>
  <w:num w:numId="35" w16cid:durableId="1116101437">
    <w:abstractNumId w:val="62"/>
  </w:num>
  <w:num w:numId="36" w16cid:durableId="1910310065">
    <w:abstractNumId w:val="83"/>
  </w:num>
  <w:num w:numId="37" w16cid:durableId="1320692567">
    <w:abstractNumId w:val="109"/>
  </w:num>
  <w:num w:numId="38" w16cid:durableId="1714036925">
    <w:abstractNumId w:val="6"/>
  </w:num>
  <w:num w:numId="39" w16cid:durableId="439686489">
    <w:abstractNumId w:val="114"/>
  </w:num>
  <w:num w:numId="40" w16cid:durableId="1104963051">
    <w:abstractNumId w:val="5"/>
  </w:num>
  <w:num w:numId="41" w16cid:durableId="2092508056">
    <w:abstractNumId w:val="19"/>
  </w:num>
  <w:num w:numId="42" w16cid:durableId="1168521474">
    <w:abstractNumId w:val="43"/>
  </w:num>
  <w:num w:numId="43" w16cid:durableId="1080567684">
    <w:abstractNumId w:val="76"/>
  </w:num>
  <w:num w:numId="44" w16cid:durableId="2087875748">
    <w:abstractNumId w:val="22"/>
  </w:num>
  <w:num w:numId="45" w16cid:durableId="2105765229">
    <w:abstractNumId w:val="173"/>
  </w:num>
  <w:num w:numId="46" w16cid:durableId="2125689635">
    <w:abstractNumId w:val="142"/>
  </w:num>
  <w:num w:numId="47" w16cid:durableId="1682390046">
    <w:abstractNumId w:val="35"/>
  </w:num>
  <w:num w:numId="48" w16cid:durableId="1506245326">
    <w:abstractNumId w:val="73"/>
  </w:num>
  <w:num w:numId="49" w16cid:durableId="1434782033">
    <w:abstractNumId w:val="95"/>
  </w:num>
  <w:num w:numId="50" w16cid:durableId="1102651185">
    <w:abstractNumId w:val="52"/>
  </w:num>
  <w:num w:numId="51" w16cid:durableId="1966080784">
    <w:abstractNumId w:val="98"/>
  </w:num>
  <w:num w:numId="52" w16cid:durableId="943194507">
    <w:abstractNumId w:val="140"/>
  </w:num>
  <w:num w:numId="53" w16cid:durableId="1022168426">
    <w:abstractNumId w:val="138"/>
  </w:num>
  <w:num w:numId="54" w16cid:durableId="778643214">
    <w:abstractNumId w:val="48"/>
  </w:num>
  <w:num w:numId="55" w16cid:durableId="381827454">
    <w:abstractNumId w:val="18"/>
  </w:num>
  <w:num w:numId="56" w16cid:durableId="740757800">
    <w:abstractNumId w:val="67"/>
  </w:num>
  <w:num w:numId="57" w16cid:durableId="1609197473">
    <w:abstractNumId w:val="101"/>
  </w:num>
  <w:num w:numId="58" w16cid:durableId="142702155">
    <w:abstractNumId w:val="71"/>
  </w:num>
  <w:num w:numId="59" w16cid:durableId="449056821">
    <w:abstractNumId w:val="168"/>
  </w:num>
  <w:num w:numId="60" w16cid:durableId="736319401">
    <w:abstractNumId w:val="14"/>
  </w:num>
  <w:num w:numId="61" w16cid:durableId="799299825">
    <w:abstractNumId w:val="69"/>
  </w:num>
  <w:num w:numId="62" w16cid:durableId="417603046">
    <w:abstractNumId w:val="7"/>
  </w:num>
  <w:num w:numId="63" w16cid:durableId="260722394">
    <w:abstractNumId w:val="169"/>
  </w:num>
  <w:num w:numId="64" w16cid:durableId="1178344442">
    <w:abstractNumId w:val="134"/>
  </w:num>
  <w:num w:numId="65" w16cid:durableId="557281526">
    <w:abstractNumId w:val="102"/>
  </w:num>
  <w:num w:numId="66" w16cid:durableId="1360742233">
    <w:abstractNumId w:val="38"/>
  </w:num>
  <w:num w:numId="67" w16cid:durableId="1811708549">
    <w:abstractNumId w:val="139"/>
  </w:num>
  <w:num w:numId="68" w16cid:durableId="537858276">
    <w:abstractNumId w:val="166"/>
  </w:num>
  <w:num w:numId="69" w16cid:durableId="1773042223">
    <w:abstractNumId w:val="42"/>
  </w:num>
  <w:num w:numId="70" w16cid:durableId="767894735">
    <w:abstractNumId w:val="92"/>
  </w:num>
  <w:num w:numId="71" w16cid:durableId="1234243704">
    <w:abstractNumId w:val="21"/>
  </w:num>
  <w:num w:numId="72" w16cid:durableId="460000340">
    <w:abstractNumId w:val="64"/>
  </w:num>
  <w:num w:numId="73" w16cid:durableId="93913171">
    <w:abstractNumId w:val="182"/>
  </w:num>
  <w:num w:numId="74" w16cid:durableId="1080249029">
    <w:abstractNumId w:val="82"/>
  </w:num>
  <w:num w:numId="75" w16cid:durableId="788739951">
    <w:abstractNumId w:val="94"/>
  </w:num>
  <w:num w:numId="76" w16cid:durableId="1070881195">
    <w:abstractNumId w:val="1"/>
  </w:num>
  <w:num w:numId="77" w16cid:durableId="1660696756">
    <w:abstractNumId w:val="151"/>
  </w:num>
  <w:num w:numId="78" w16cid:durableId="537742310">
    <w:abstractNumId w:val="90"/>
  </w:num>
  <w:num w:numId="79" w16cid:durableId="884291949">
    <w:abstractNumId w:val="12"/>
  </w:num>
  <w:num w:numId="80" w16cid:durableId="882524893">
    <w:abstractNumId w:val="127"/>
  </w:num>
  <w:num w:numId="81" w16cid:durableId="513694358">
    <w:abstractNumId w:val="57"/>
  </w:num>
  <w:num w:numId="82" w16cid:durableId="1347251104">
    <w:abstractNumId w:val="13"/>
  </w:num>
  <w:num w:numId="83" w16cid:durableId="960112599">
    <w:abstractNumId w:val="137"/>
  </w:num>
  <w:num w:numId="84" w16cid:durableId="735972763">
    <w:abstractNumId w:val="141"/>
  </w:num>
  <w:num w:numId="85" w16cid:durableId="1908608198">
    <w:abstractNumId w:val="126"/>
  </w:num>
  <w:num w:numId="86" w16cid:durableId="1164050549">
    <w:abstractNumId w:val="125"/>
  </w:num>
  <w:num w:numId="87" w16cid:durableId="747925074">
    <w:abstractNumId w:val="36"/>
  </w:num>
  <w:num w:numId="88" w16cid:durableId="1389451123">
    <w:abstractNumId w:val="68"/>
  </w:num>
  <w:num w:numId="89" w16cid:durableId="1374385471">
    <w:abstractNumId w:val="143"/>
  </w:num>
  <w:num w:numId="90" w16cid:durableId="853299653">
    <w:abstractNumId w:val="74"/>
  </w:num>
  <w:num w:numId="91" w16cid:durableId="849442985">
    <w:abstractNumId w:val="85"/>
  </w:num>
  <w:num w:numId="92" w16cid:durableId="958802805">
    <w:abstractNumId w:val="172"/>
  </w:num>
  <w:num w:numId="93" w16cid:durableId="430398344">
    <w:abstractNumId w:val="32"/>
  </w:num>
  <w:num w:numId="94" w16cid:durableId="1402481664">
    <w:abstractNumId w:val="47"/>
  </w:num>
  <w:num w:numId="95" w16cid:durableId="1765106808">
    <w:abstractNumId w:val="54"/>
  </w:num>
  <w:num w:numId="96" w16cid:durableId="265894325">
    <w:abstractNumId w:val="29"/>
  </w:num>
  <w:num w:numId="97" w16cid:durableId="374701387">
    <w:abstractNumId w:val="4"/>
  </w:num>
  <w:num w:numId="98" w16cid:durableId="1497763482">
    <w:abstractNumId w:val="144"/>
  </w:num>
  <w:num w:numId="99" w16cid:durableId="1849950300">
    <w:abstractNumId w:val="25"/>
  </w:num>
  <w:num w:numId="100" w16cid:durableId="1758092755">
    <w:abstractNumId w:val="34"/>
  </w:num>
  <w:num w:numId="101" w16cid:durableId="679816136">
    <w:abstractNumId w:val="84"/>
  </w:num>
  <w:num w:numId="102" w16cid:durableId="1030565686">
    <w:abstractNumId w:val="2"/>
  </w:num>
  <w:num w:numId="103" w16cid:durableId="1149402800">
    <w:abstractNumId w:val="175"/>
  </w:num>
  <w:num w:numId="104" w16cid:durableId="850292103">
    <w:abstractNumId w:val="44"/>
  </w:num>
  <w:num w:numId="105" w16cid:durableId="1226334464">
    <w:abstractNumId w:val="155"/>
  </w:num>
  <w:num w:numId="106" w16cid:durableId="368802531">
    <w:abstractNumId w:val="60"/>
  </w:num>
  <w:num w:numId="107" w16cid:durableId="1463187345">
    <w:abstractNumId w:val="79"/>
  </w:num>
  <w:num w:numId="108" w16cid:durableId="2059939991">
    <w:abstractNumId w:val="112"/>
  </w:num>
  <w:num w:numId="109" w16cid:durableId="1195145536">
    <w:abstractNumId w:val="59"/>
  </w:num>
  <w:num w:numId="110" w16cid:durableId="1539392415">
    <w:abstractNumId w:val="9"/>
  </w:num>
  <w:num w:numId="111" w16cid:durableId="1563442030">
    <w:abstractNumId w:val="131"/>
  </w:num>
  <w:num w:numId="112" w16cid:durableId="1200782855">
    <w:abstractNumId w:val="63"/>
  </w:num>
  <w:num w:numId="113" w16cid:durableId="1123307073">
    <w:abstractNumId w:val="104"/>
  </w:num>
  <w:num w:numId="114" w16cid:durableId="1800293132">
    <w:abstractNumId w:val="80"/>
  </w:num>
  <w:num w:numId="115" w16cid:durableId="1184587497">
    <w:abstractNumId w:val="128"/>
  </w:num>
  <w:num w:numId="116" w16cid:durableId="1924533632">
    <w:abstractNumId w:val="100"/>
  </w:num>
  <w:num w:numId="117" w16cid:durableId="127237986">
    <w:abstractNumId w:val="27"/>
  </w:num>
  <w:num w:numId="118" w16cid:durableId="1640457928">
    <w:abstractNumId w:val="40"/>
  </w:num>
  <w:num w:numId="119" w16cid:durableId="393508551">
    <w:abstractNumId w:val="163"/>
  </w:num>
  <w:num w:numId="120" w16cid:durableId="233051429">
    <w:abstractNumId w:val="145"/>
  </w:num>
  <w:num w:numId="121" w16cid:durableId="1963000598">
    <w:abstractNumId w:val="123"/>
  </w:num>
  <w:num w:numId="122" w16cid:durableId="419527282">
    <w:abstractNumId w:val="66"/>
  </w:num>
  <w:num w:numId="123" w16cid:durableId="982537630">
    <w:abstractNumId w:val="61"/>
  </w:num>
  <w:num w:numId="124" w16cid:durableId="1079519621">
    <w:abstractNumId w:val="146"/>
  </w:num>
  <w:num w:numId="125" w16cid:durableId="1914853321">
    <w:abstractNumId w:val="17"/>
  </w:num>
  <w:num w:numId="126" w16cid:durableId="1436562799">
    <w:abstractNumId w:val="181"/>
  </w:num>
  <w:num w:numId="127" w16cid:durableId="581715856">
    <w:abstractNumId w:val="23"/>
  </w:num>
  <w:num w:numId="128" w16cid:durableId="908461097">
    <w:abstractNumId w:val="154"/>
  </w:num>
  <w:num w:numId="129" w16cid:durableId="622034632">
    <w:abstractNumId w:val="178"/>
  </w:num>
  <w:num w:numId="130" w16cid:durableId="1202860944">
    <w:abstractNumId w:val="150"/>
  </w:num>
  <w:num w:numId="131" w16cid:durableId="1581408819">
    <w:abstractNumId w:val="156"/>
  </w:num>
  <w:num w:numId="132" w16cid:durableId="1894922025">
    <w:abstractNumId w:val="88"/>
  </w:num>
  <w:num w:numId="133" w16cid:durableId="1111583961">
    <w:abstractNumId w:val="177"/>
  </w:num>
  <w:num w:numId="134" w16cid:durableId="1684555823">
    <w:abstractNumId w:val="31"/>
  </w:num>
  <w:num w:numId="135" w16cid:durableId="348794890">
    <w:abstractNumId w:val="75"/>
  </w:num>
  <w:num w:numId="136" w16cid:durableId="1869485385">
    <w:abstractNumId w:val="20"/>
  </w:num>
  <w:num w:numId="137" w16cid:durableId="9649337">
    <w:abstractNumId w:val="26"/>
  </w:num>
  <w:num w:numId="138" w16cid:durableId="502821058">
    <w:abstractNumId w:val="117"/>
  </w:num>
  <w:num w:numId="139" w16cid:durableId="107699607">
    <w:abstractNumId w:val="46"/>
  </w:num>
  <w:num w:numId="140" w16cid:durableId="439028198">
    <w:abstractNumId w:val="45"/>
  </w:num>
  <w:num w:numId="141" w16cid:durableId="2133360519">
    <w:abstractNumId w:val="53"/>
  </w:num>
  <w:num w:numId="142" w16cid:durableId="2127504888">
    <w:abstractNumId w:val="152"/>
  </w:num>
  <w:num w:numId="143" w16cid:durableId="335960641">
    <w:abstractNumId w:val="86"/>
  </w:num>
  <w:num w:numId="144" w16cid:durableId="565410234">
    <w:abstractNumId w:val="108"/>
  </w:num>
  <w:num w:numId="145" w16cid:durableId="842547639">
    <w:abstractNumId w:val="122"/>
  </w:num>
  <w:num w:numId="146" w16cid:durableId="1352956745">
    <w:abstractNumId w:val="147"/>
  </w:num>
  <w:num w:numId="147" w16cid:durableId="1285500867">
    <w:abstractNumId w:val="51"/>
  </w:num>
  <w:num w:numId="148" w16cid:durableId="579489216">
    <w:abstractNumId w:val="179"/>
  </w:num>
  <w:num w:numId="149" w16cid:durableId="1276250616">
    <w:abstractNumId w:val="15"/>
  </w:num>
  <w:num w:numId="150" w16cid:durableId="857549414">
    <w:abstractNumId w:val="135"/>
  </w:num>
  <w:num w:numId="151" w16cid:durableId="69814993">
    <w:abstractNumId w:val="28"/>
  </w:num>
  <w:num w:numId="152" w16cid:durableId="54133292">
    <w:abstractNumId w:val="116"/>
  </w:num>
  <w:num w:numId="153" w16cid:durableId="1943490227">
    <w:abstractNumId w:val="171"/>
  </w:num>
  <w:num w:numId="154" w16cid:durableId="1965767967">
    <w:abstractNumId w:val="65"/>
  </w:num>
  <w:num w:numId="155" w16cid:durableId="195243708">
    <w:abstractNumId w:val="24"/>
  </w:num>
  <w:num w:numId="156" w16cid:durableId="609507787">
    <w:abstractNumId w:val="49"/>
  </w:num>
  <w:num w:numId="157" w16cid:durableId="1964069930">
    <w:abstractNumId w:val="37"/>
  </w:num>
  <w:num w:numId="158" w16cid:durableId="1582906313">
    <w:abstractNumId w:val="115"/>
  </w:num>
  <w:num w:numId="159" w16cid:durableId="1790196554">
    <w:abstractNumId w:val="167"/>
  </w:num>
  <w:num w:numId="160" w16cid:durableId="2058553145">
    <w:abstractNumId w:val="91"/>
  </w:num>
  <w:num w:numId="161" w16cid:durableId="1144855770">
    <w:abstractNumId w:val="174"/>
  </w:num>
  <w:num w:numId="162" w16cid:durableId="215701791">
    <w:abstractNumId w:val="30"/>
  </w:num>
  <w:num w:numId="163" w16cid:durableId="262342625">
    <w:abstractNumId w:val="103"/>
  </w:num>
  <w:num w:numId="164" w16cid:durableId="1848859555">
    <w:abstractNumId w:val="119"/>
  </w:num>
  <w:num w:numId="165" w16cid:durableId="18702055">
    <w:abstractNumId w:val="132"/>
  </w:num>
  <w:num w:numId="166" w16cid:durableId="177433770">
    <w:abstractNumId w:val="58"/>
  </w:num>
  <w:num w:numId="167" w16cid:durableId="723064757">
    <w:abstractNumId w:val="162"/>
  </w:num>
  <w:num w:numId="168" w16cid:durableId="907496152">
    <w:abstractNumId w:val="129"/>
  </w:num>
  <w:num w:numId="169" w16cid:durableId="353964454">
    <w:abstractNumId w:val="78"/>
  </w:num>
  <w:num w:numId="170" w16cid:durableId="1183859061">
    <w:abstractNumId w:val="111"/>
  </w:num>
  <w:num w:numId="171" w16cid:durableId="21057426">
    <w:abstractNumId w:val="183"/>
  </w:num>
  <w:num w:numId="172" w16cid:durableId="1708529235">
    <w:abstractNumId w:val="157"/>
  </w:num>
  <w:num w:numId="173" w16cid:durableId="110563419">
    <w:abstractNumId w:val="41"/>
  </w:num>
  <w:num w:numId="174" w16cid:durableId="137500890">
    <w:abstractNumId w:val="81"/>
  </w:num>
  <w:num w:numId="175" w16cid:durableId="328141165">
    <w:abstractNumId w:val="89"/>
  </w:num>
  <w:num w:numId="176" w16cid:durableId="98452716">
    <w:abstractNumId w:val="136"/>
  </w:num>
  <w:num w:numId="177" w16cid:durableId="1777600191">
    <w:abstractNumId w:val="33"/>
  </w:num>
  <w:num w:numId="178" w16cid:durableId="769861339">
    <w:abstractNumId w:val="149"/>
  </w:num>
  <w:num w:numId="179" w16cid:durableId="1377048997">
    <w:abstractNumId w:val="10"/>
  </w:num>
  <w:num w:numId="180" w16cid:durableId="2080520361">
    <w:abstractNumId w:val="159"/>
  </w:num>
  <w:num w:numId="181" w16cid:durableId="96293800">
    <w:abstractNumId w:val="72"/>
  </w:num>
  <w:num w:numId="182" w16cid:durableId="438060849">
    <w:abstractNumId w:val="164"/>
  </w:num>
  <w:num w:numId="183" w16cid:durableId="287589578">
    <w:abstractNumId w:val="16"/>
  </w:num>
  <w:num w:numId="184" w16cid:durableId="402026655">
    <w:abstractNumId w:val="55"/>
  </w:num>
  <w:num w:numId="185" w16cid:durableId="429200705">
    <w:abstractNumId w:val="121"/>
  </w:num>
  <w:num w:numId="186" w16cid:durableId="780416247">
    <w:abstractNumId w:val="18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4BEC"/>
    <w:rsid w:val="0000074F"/>
    <w:rsid w:val="000138E1"/>
    <w:rsid w:val="00023846"/>
    <w:rsid w:val="00026AE7"/>
    <w:rsid w:val="0002774F"/>
    <w:rsid w:val="00030DF1"/>
    <w:rsid w:val="000311AF"/>
    <w:rsid w:val="00046532"/>
    <w:rsid w:val="00055665"/>
    <w:rsid w:val="00056DC7"/>
    <w:rsid w:val="00065209"/>
    <w:rsid w:val="000831EE"/>
    <w:rsid w:val="00083CD1"/>
    <w:rsid w:val="000902AA"/>
    <w:rsid w:val="00091227"/>
    <w:rsid w:val="00091632"/>
    <w:rsid w:val="00092600"/>
    <w:rsid w:val="000961D9"/>
    <w:rsid w:val="000A3048"/>
    <w:rsid w:val="000A346E"/>
    <w:rsid w:val="000A414D"/>
    <w:rsid w:val="000B09B0"/>
    <w:rsid w:val="000B0F5C"/>
    <w:rsid w:val="000B113C"/>
    <w:rsid w:val="000B2AA2"/>
    <w:rsid w:val="000B4991"/>
    <w:rsid w:val="000B6144"/>
    <w:rsid w:val="000B7298"/>
    <w:rsid w:val="000C3F53"/>
    <w:rsid w:val="000C4F64"/>
    <w:rsid w:val="000E39F9"/>
    <w:rsid w:val="000E6DE9"/>
    <w:rsid w:val="000E6EEC"/>
    <w:rsid w:val="000E7CE7"/>
    <w:rsid w:val="000F2263"/>
    <w:rsid w:val="000F3F6D"/>
    <w:rsid w:val="000F3FA6"/>
    <w:rsid w:val="001000EB"/>
    <w:rsid w:val="00101720"/>
    <w:rsid w:val="0010781E"/>
    <w:rsid w:val="0011056F"/>
    <w:rsid w:val="00111325"/>
    <w:rsid w:val="001117EC"/>
    <w:rsid w:val="00111E9D"/>
    <w:rsid w:val="00112DC0"/>
    <w:rsid w:val="00116AE8"/>
    <w:rsid w:val="001201CE"/>
    <w:rsid w:val="0012330A"/>
    <w:rsid w:val="00124B9F"/>
    <w:rsid w:val="00125028"/>
    <w:rsid w:val="00126E3C"/>
    <w:rsid w:val="00131F82"/>
    <w:rsid w:val="00140246"/>
    <w:rsid w:val="00140DCC"/>
    <w:rsid w:val="00145544"/>
    <w:rsid w:val="00146B58"/>
    <w:rsid w:val="00150C49"/>
    <w:rsid w:val="00155750"/>
    <w:rsid w:val="00166EA1"/>
    <w:rsid w:val="00172DE7"/>
    <w:rsid w:val="001731AE"/>
    <w:rsid w:val="00173B40"/>
    <w:rsid w:val="00175AE1"/>
    <w:rsid w:val="00176D27"/>
    <w:rsid w:val="00180596"/>
    <w:rsid w:val="00180B7F"/>
    <w:rsid w:val="001862B2"/>
    <w:rsid w:val="00191A59"/>
    <w:rsid w:val="00192330"/>
    <w:rsid w:val="0019308A"/>
    <w:rsid w:val="00194EA7"/>
    <w:rsid w:val="001969C5"/>
    <w:rsid w:val="001A5309"/>
    <w:rsid w:val="001A6EB0"/>
    <w:rsid w:val="001B3B1A"/>
    <w:rsid w:val="001B4A35"/>
    <w:rsid w:val="001B5BF1"/>
    <w:rsid w:val="001C0DAC"/>
    <w:rsid w:val="001C2223"/>
    <w:rsid w:val="001C514C"/>
    <w:rsid w:val="001C543C"/>
    <w:rsid w:val="001C5890"/>
    <w:rsid w:val="001D5B3E"/>
    <w:rsid w:val="001D6945"/>
    <w:rsid w:val="001D6F18"/>
    <w:rsid w:val="001E3DBE"/>
    <w:rsid w:val="001F030E"/>
    <w:rsid w:val="001F4F94"/>
    <w:rsid w:val="002014B0"/>
    <w:rsid w:val="00203337"/>
    <w:rsid w:val="00206973"/>
    <w:rsid w:val="0022384F"/>
    <w:rsid w:val="00226856"/>
    <w:rsid w:val="002472CD"/>
    <w:rsid w:val="00251A6D"/>
    <w:rsid w:val="0025231C"/>
    <w:rsid w:val="002534AC"/>
    <w:rsid w:val="00254DD5"/>
    <w:rsid w:val="002609CC"/>
    <w:rsid w:val="00264BE6"/>
    <w:rsid w:val="00272FA8"/>
    <w:rsid w:val="00276BCB"/>
    <w:rsid w:val="00280483"/>
    <w:rsid w:val="00282B72"/>
    <w:rsid w:val="002856F1"/>
    <w:rsid w:val="00287A5D"/>
    <w:rsid w:val="00290D76"/>
    <w:rsid w:val="002A273A"/>
    <w:rsid w:val="002A4619"/>
    <w:rsid w:val="002A4BDE"/>
    <w:rsid w:val="002B06D6"/>
    <w:rsid w:val="002B6BDE"/>
    <w:rsid w:val="002C5E32"/>
    <w:rsid w:val="002C672F"/>
    <w:rsid w:val="002D1BAB"/>
    <w:rsid w:val="002D5E81"/>
    <w:rsid w:val="002D6C25"/>
    <w:rsid w:val="002D6CD9"/>
    <w:rsid w:val="002E0D35"/>
    <w:rsid w:val="002E1C70"/>
    <w:rsid w:val="002F3F4B"/>
    <w:rsid w:val="0030068A"/>
    <w:rsid w:val="00310733"/>
    <w:rsid w:val="00310AB0"/>
    <w:rsid w:val="003203BD"/>
    <w:rsid w:val="00320CA7"/>
    <w:rsid w:val="00322494"/>
    <w:rsid w:val="00330B77"/>
    <w:rsid w:val="0033383C"/>
    <w:rsid w:val="00334867"/>
    <w:rsid w:val="00334BF1"/>
    <w:rsid w:val="0034253D"/>
    <w:rsid w:val="00345D3F"/>
    <w:rsid w:val="00350F36"/>
    <w:rsid w:val="00351240"/>
    <w:rsid w:val="00351FCF"/>
    <w:rsid w:val="00352C9A"/>
    <w:rsid w:val="00355866"/>
    <w:rsid w:val="003563C8"/>
    <w:rsid w:val="00361C1E"/>
    <w:rsid w:val="00362055"/>
    <w:rsid w:val="00362841"/>
    <w:rsid w:val="00371625"/>
    <w:rsid w:val="00372781"/>
    <w:rsid w:val="003744B0"/>
    <w:rsid w:val="00382EBB"/>
    <w:rsid w:val="00385D47"/>
    <w:rsid w:val="00385EA6"/>
    <w:rsid w:val="0038642B"/>
    <w:rsid w:val="00386D98"/>
    <w:rsid w:val="003907AD"/>
    <w:rsid w:val="00391861"/>
    <w:rsid w:val="00394757"/>
    <w:rsid w:val="00395E87"/>
    <w:rsid w:val="003968A9"/>
    <w:rsid w:val="003A0C77"/>
    <w:rsid w:val="003A4BEC"/>
    <w:rsid w:val="003A72F3"/>
    <w:rsid w:val="003B438B"/>
    <w:rsid w:val="003B50D6"/>
    <w:rsid w:val="003B5E1A"/>
    <w:rsid w:val="003C1031"/>
    <w:rsid w:val="003C6844"/>
    <w:rsid w:val="003C68DB"/>
    <w:rsid w:val="003D507C"/>
    <w:rsid w:val="003E088F"/>
    <w:rsid w:val="003E0976"/>
    <w:rsid w:val="003E188B"/>
    <w:rsid w:val="003E41A6"/>
    <w:rsid w:val="003E69AA"/>
    <w:rsid w:val="003F3C86"/>
    <w:rsid w:val="003F4096"/>
    <w:rsid w:val="00405E38"/>
    <w:rsid w:val="004067E4"/>
    <w:rsid w:val="004124B5"/>
    <w:rsid w:val="00414987"/>
    <w:rsid w:val="00415318"/>
    <w:rsid w:val="00417D61"/>
    <w:rsid w:val="004233A7"/>
    <w:rsid w:val="004269B7"/>
    <w:rsid w:val="00430E61"/>
    <w:rsid w:val="0043680D"/>
    <w:rsid w:val="004369AC"/>
    <w:rsid w:val="004418BF"/>
    <w:rsid w:val="00444C03"/>
    <w:rsid w:val="00445E64"/>
    <w:rsid w:val="004517CD"/>
    <w:rsid w:val="004553A8"/>
    <w:rsid w:val="004619CD"/>
    <w:rsid w:val="00463161"/>
    <w:rsid w:val="0046755D"/>
    <w:rsid w:val="004704A8"/>
    <w:rsid w:val="00471FFA"/>
    <w:rsid w:val="00476978"/>
    <w:rsid w:val="00477B47"/>
    <w:rsid w:val="00480699"/>
    <w:rsid w:val="00481460"/>
    <w:rsid w:val="004814E0"/>
    <w:rsid w:val="00481DEA"/>
    <w:rsid w:val="00482137"/>
    <w:rsid w:val="00483722"/>
    <w:rsid w:val="004841C9"/>
    <w:rsid w:val="00486417"/>
    <w:rsid w:val="00486562"/>
    <w:rsid w:val="00496B42"/>
    <w:rsid w:val="004A2EA0"/>
    <w:rsid w:val="004A46C0"/>
    <w:rsid w:val="004B2FA6"/>
    <w:rsid w:val="004B3F0E"/>
    <w:rsid w:val="004B4E1B"/>
    <w:rsid w:val="004C104B"/>
    <w:rsid w:val="004C41CB"/>
    <w:rsid w:val="004D2571"/>
    <w:rsid w:val="004E3507"/>
    <w:rsid w:val="004E46AA"/>
    <w:rsid w:val="004E511C"/>
    <w:rsid w:val="004F0428"/>
    <w:rsid w:val="004F067D"/>
    <w:rsid w:val="004F1264"/>
    <w:rsid w:val="004F154E"/>
    <w:rsid w:val="00502FA2"/>
    <w:rsid w:val="00503420"/>
    <w:rsid w:val="005125EF"/>
    <w:rsid w:val="00513621"/>
    <w:rsid w:val="005233A6"/>
    <w:rsid w:val="00526F12"/>
    <w:rsid w:val="00531AA2"/>
    <w:rsid w:val="00532007"/>
    <w:rsid w:val="00532339"/>
    <w:rsid w:val="00533AE6"/>
    <w:rsid w:val="005365C7"/>
    <w:rsid w:val="00545EDF"/>
    <w:rsid w:val="0054767B"/>
    <w:rsid w:val="00552F7A"/>
    <w:rsid w:val="00555815"/>
    <w:rsid w:val="00556C97"/>
    <w:rsid w:val="005641CC"/>
    <w:rsid w:val="00566FD9"/>
    <w:rsid w:val="005677C1"/>
    <w:rsid w:val="00567BEF"/>
    <w:rsid w:val="00571AF2"/>
    <w:rsid w:val="00587444"/>
    <w:rsid w:val="00591DD8"/>
    <w:rsid w:val="00595EF5"/>
    <w:rsid w:val="005972A1"/>
    <w:rsid w:val="005A19EB"/>
    <w:rsid w:val="005A4175"/>
    <w:rsid w:val="005A4EDB"/>
    <w:rsid w:val="005A6ABA"/>
    <w:rsid w:val="005B3F4E"/>
    <w:rsid w:val="005B672F"/>
    <w:rsid w:val="005C1308"/>
    <w:rsid w:val="005C4D76"/>
    <w:rsid w:val="005D753D"/>
    <w:rsid w:val="005E18CB"/>
    <w:rsid w:val="005E73CC"/>
    <w:rsid w:val="005F0E30"/>
    <w:rsid w:val="005F16CB"/>
    <w:rsid w:val="005F3ACD"/>
    <w:rsid w:val="005F6D29"/>
    <w:rsid w:val="0060121B"/>
    <w:rsid w:val="0060397C"/>
    <w:rsid w:val="00603D13"/>
    <w:rsid w:val="00604B9E"/>
    <w:rsid w:val="0061224E"/>
    <w:rsid w:val="006136C3"/>
    <w:rsid w:val="0061659A"/>
    <w:rsid w:val="00616FD0"/>
    <w:rsid w:val="00617A75"/>
    <w:rsid w:val="00621FC0"/>
    <w:rsid w:val="00630B10"/>
    <w:rsid w:val="006337E9"/>
    <w:rsid w:val="00633FA4"/>
    <w:rsid w:val="0064128C"/>
    <w:rsid w:val="00641B5D"/>
    <w:rsid w:val="00642256"/>
    <w:rsid w:val="00642D70"/>
    <w:rsid w:val="00653C2F"/>
    <w:rsid w:val="006546D7"/>
    <w:rsid w:val="006550BF"/>
    <w:rsid w:val="006566D1"/>
    <w:rsid w:val="0067352A"/>
    <w:rsid w:val="00675365"/>
    <w:rsid w:val="0067705F"/>
    <w:rsid w:val="0068399C"/>
    <w:rsid w:val="00683E7B"/>
    <w:rsid w:val="00684D3D"/>
    <w:rsid w:val="00692EAE"/>
    <w:rsid w:val="00694957"/>
    <w:rsid w:val="00694DC1"/>
    <w:rsid w:val="006A5183"/>
    <w:rsid w:val="006A55FE"/>
    <w:rsid w:val="006A73F4"/>
    <w:rsid w:val="006B1592"/>
    <w:rsid w:val="006B4F9B"/>
    <w:rsid w:val="006C1ACE"/>
    <w:rsid w:val="006C3896"/>
    <w:rsid w:val="006C39CC"/>
    <w:rsid w:val="006E26F2"/>
    <w:rsid w:val="006E4FDF"/>
    <w:rsid w:val="006F01CB"/>
    <w:rsid w:val="00700BF8"/>
    <w:rsid w:val="00700F9C"/>
    <w:rsid w:val="007013C1"/>
    <w:rsid w:val="00703E92"/>
    <w:rsid w:val="0070670F"/>
    <w:rsid w:val="00711BD4"/>
    <w:rsid w:val="007143F8"/>
    <w:rsid w:val="00716E77"/>
    <w:rsid w:val="0072272B"/>
    <w:rsid w:val="007250D3"/>
    <w:rsid w:val="0073444D"/>
    <w:rsid w:val="00737400"/>
    <w:rsid w:val="007405AE"/>
    <w:rsid w:val="007433BD"/>
    <w:rsid w:val="00750D7F"/>
    <w:rsid w:val="00752149"/>
    <w:rsid w:val="007540E3"/>
    <w:rsid w:val="007564CB"/>
    <w:rsid w:val="00760BA6"/>
    <w:rsid w:val="0076387F"/>
    <w:rsid w:val="00763D80"/>
    <w:rsid w:val="00784FDD"/>
    <w:rsid w:val="00785B1E"/>
    <w:rsid w:val="00791E5D"/>
    <w:rsid w:val="0079254B"/>
    <w:rsid w:val="00792B4A"/>
    <w:rsid w:val="007A0D07"/>
    <w:rsid w:val="007A2961"/>
    <w:rsid w:val="007A664F"/>
    <w:rsid w:val="007B52D1"/>
    <w:rsid w:val="007C106C"/>
    <w:rsid w:val="007C4F72"/>
    <w:rsid w:val="007C7B09"/>
    <w:rsid w:val="007D11F2"/>
    <w:rsid w:val="007D149B"/>
    <w:rsid w:val="007D23BB"/>
    <w:rsid w:val="007D3B1B"/>
    <w:rsid w:val="007D7B6A"/>
    <w:rsid w:val="007E015C"/>
    <w:rsid w:val="007E081A"/>
    <w:rsid w:val="007E49C5"/>
    <w:rsid w:val="007E5FB4"/>
    <w:rsid w:val="007E6E5C"/>
    <w:rsid w:val="007E7207"/>
    <w:rsid w:val="007F1DD8"/>
    <w:rsid w:val="00801421"/>
    <w:rsid w:val="008066F8"/>
    <w:rsid w:val="008113E6"/>
    <w:rsid w:val="008139F9"/>
    <w:rsid w:val="00821640"/>
    <w:rsid w:val="00823E88"/>
    <w:rsid w:val="00831C8B"/>
    <w:rsid w:val="00834B22"/>
    <w:rsid w:val="00835BED"/>
    <w:rsid w:val="00837727"/>
    <w:rsid w:val="00837BBE"/>
    <w:rsid w:val="008423C0"/>
    <w:rsid w:val="0084305F"/>
    <w:rsid w:val="00845684"/>
    <w:rsid w:val="008558D2"/>
    <w:rsid w:val="0086265C"/>
    <w:rsid w:val="00863165"/>
    <w:rsid w:val="00864378"/>
    <w:rsid w:val="00864C49"/>
    <w:rsid w:val="00870018"/>
    <w:rsid w:val="00870B10"/>
    <w:rsid w:val="00875440"/>
    <w:rsid w:val="00885AF9"/>
    <w:rsid w:val="0088660A"/>
    <w:rsid w:val="00894D15"/>
    <w:rsid w:val="00897ACD"/>
    <w:rsid w:val="008A75B5"/>
    <w:rsid w:val="008B4326"/>
    <w:rsid w:val="008B73D2"/>
    <w:rsid w:val="008C2D76"/>
    <w:rsid w:val="008C4ADC"/>
    <w:rsid w:val="008D5464"/>
    <w:rsid w:val="008D60BC"/>
    <w:rsid w:val="008D71A4"/>
    <w:rsid w:val="008E7EFA"/>
    <w:rsid w:val="008F328E"/>
    <w:rsid w:val="00900B4B"/>
    <w:rsid w:val="0090218C"/>
    <w:rsid w:val="00903E96"/>
    <w:rsid w:val="009044D6"/>
    <w:rsid w:val="00913C06"/>
    <w:rsid w:val="00925E6B"/>
    <w:rsid w:val="00930AF7"/>
    <w:rsid w:val="00936A07"/>
    <w:rsid w:val="00941A17"/>
    <w:rsid w:val="0095441C"/>
    <w:rsid w:val="009547DA"/>
    <w:rsid w:val="00955046"/>
    <w:rsid w:val="00964840"/>
    <w:rsid w:val="00965967"/>
    <w:rsid w:val="00971012"/>
    <w:rsid w:val="00971B55"/>
    <w:rsid w:val="00975588"/>
    <w:rsid w:val="00981A52"/>
    <w:rsid w:val="00982E40"/>
    <w:rsid w:val="00991E57"/>
    <w:rsid w:val="00995549"/>
    <w:rsid w:val="009970EA"/>
    <w:rsid w:val="009A4EB0"/>
    <w:rsid w:val="009A61F6"/>
    <w:rsid w:val="009A640E"/>
    <w:rsid w:val="009A7B88"/>
    <w:rsid w:val="009B7734"/>
    <w:rsid w:val="009C05D3"/>
    <w:rsid w:val="009C31F9"/>
    <w:rsid w:val="009C59DB"/>
    <w:rsid w:val="009C5ECC"/>
    <w:rsid w:val="009D1468"/>
    <w:rsid w:val="009D1CAC"/>
    <w:rsid w:val="009D5C26"/>
    <w:rsid w:val="009D609A"/>
    <w:rsid w:val="009D76AD"/>
    <w:rsid w:val="009E1AD6"/>
    <w:rsid w:val="009E2995"/>
    <w:rsid w:val="009E61B3"/>
    <w:rsid w:val="009E7A16"/>
    <w:rsid w:val="009F0DF8"/>
    <w:rsid w:val="009F4467"/>
    <w:rsid w:val="009F69DC"/>
    <w:rsid w:val="00A03D5B"/>
    <w:rsid w:val="00A040DF"/>
    <w:rsid w:val="00A06467"/>
    <w:rsid w:val="00A06760"/>
    <w:rsid w:val="00A1299C"/>
    <w:rsid w:val="00A15D7B"/>
    <w:rsid w:val="00A26316"/>
    <w:rsid w:val="00A34ADE"/>
    <w:rsid w:val="00A51D80"/>
    <w:rsid w:val="00A657F2"/>
    <w:rsid w:val="00A65B41"/>
    <w:rsid w:val="00A6690F"/>
    <w:rsid w:val="00A70181"/>
    <w:rsid w:val="00A73A6F"/>
    <w:rsid w:val="00A77760"/>
    <w:rsid w:val="00A862BD"/>
    <w:rsid w:val="00A903E8"/>
    <w:rsid w:val="00A91539"/>
    <w:rsid w:val="00A92020"/>
    <w:rsid w:val="00A964D7"/>
    <w:rsid w:val="00AA5F37"/>
    <w:rsid w:val="00AB0896"/>
    <w:rsid w:val="00AB23D1"/>
    <w:rsid w:val="00AB52C8"/>
    <w:rsid w:val="00AB7C10"/>
    <w:rsid w:val="00AC1C96"/>
    <w:rsid w:val="00AC6E18"/>
    <w:rsid w:val="00AD0D2A"/>
    <w:rsid w:val="00AD3551"/>
    <w:rsid w:val="00AD3BCD"/>
    <w:rsid w:val="00AD479A"/>
    <w:rsid w:val="00AD55EB"/>
    <w:rsid w:val="00AD7E79"/>
    <w:rsid w:val="00AE17DD"/>
    <w:rsid w:val="00AE1D93"/>
    <w:rsid w:val="00AE60C4"/>
    <w:rsid w:val="00B00842"/>
    <w:rsid w:val="00B036E5"/>
    <w:rsid w:val="00B03DBE"/>
    <w:rsid w:val="00B05E82"/>
    <w:rsid w:val="00B073B1"/>
    <w:rsid w:val="00B131ED"/>
    <w:rsid w:val="00B13895"/>
    <w:rsid w:val="00B15949"/>
    <w:rsid w:val="00B174E2"/>
    <w:rsid w:val="00B246B5"/>
    <w:rsid w:val="00B31376"/>
    <w:rsid w:val="00B378D4"/>
    <w:rsid w:val="00B37BA0"/>
    <w:rsid w:val="00B43980"/>
    <w:rsid w:val="00B47F14"/>
    <w:rsid w:val="00B5199D"/>
    <w:rsid w:val="00B552A8"/>
    <w:rsid w:val="00B648C1"/>
    <w:rsid w:val="00B65252"/>
    <w:rsid w:val="00B65606"/>
    <w:rsid w:val="00B66406"/>
    <w:rsid w:val="00B71D26"/>
    <w:rsid w:val="00B7358C"/>
    <w:rsid w:val="00B74965"/>
    <w:rsid w:val="00B83B57"/>
    <w:rsid w:val="00B8514C"/>
    <w:rsid w:val="00B85265"/>
    <w:rsid w:val="00B903E7"/>
    <w:rsid w:val="00B91247"/>
    <w:rsid w:val="00B92384"/>
    <w:rsid w:val="00B93153"/>
    <w:rsid w:val="00BA444D"/>
    <w:rsid w:val="00BA49BE"/>
    <w:rsid w:val="00BA5631"/>
    <w:rsid w:val="00BA6B5E"/>
    <w:rsid w:val="00BA6B78"/>
    <w:rsid w:val="00BB38CC"/>
    <w:rsid w:val="00BC25C9"/>
    <w:rsid w:val="00BD0375"/>
    <w:rsid w:val="00BD1F9E"/>
    <w:rsid w:val="00BD3DD3"/>
    <w:rsid w:val="00BD44A5"/>
    <w:rsid w:val="00BE0981"/>
    <w:rsid w:val="00BE1E12"/>
    <w:rsid w:val="00BE3BDB"/>
    <w:rsid w:val="00BE6D8B"/>
    <w:rsid w:val="00BF370F"/>
    <w:rsid w:val="00BF659C"/>
    <w:rsid w:val="00BF6BB1"/>
    <w:rsid w:val="00C05CE2"/>
    <w:rsid w:val="00C11F1B"/>
    <w:rsid w:val="00C11FE9"/>
    <w:rsid w:val="00C158C4"/>
    <w:rsid w:val="00C16280"/>
    <w:rsid w:val="00C17955"/>
    <w:rsid w:val="00C208A2"/>
    <w:rsid w:val="00C23EC1"/>
    <w:rsid w:val="00C2483B"/>
    <w:rsid w:val="00C375C9"/>
    <w:rsid w:val="00C451FC"/>
    <w:rsid w:val="00C5011E"/>
    <w:rsid w:val="00C523B1"/>
    <w:rsid w:val="00C57747"/>
    <w:rsid w:val="00C61AB6"/>
    <w:rsid w:val="00C6486B"/>
    <w:rsid w:val="00C7326E"/>
    <w:rsid w:val="00C7562D"/>
    <w:rsid w:val="00C769EC"/>
    <w:rsid w:val="00C76FA4"/>
    <w:rsid w:val="00C800E5"/>
    <w:rsid w:val="00C812F0"/>
    <w:rsid w:val="00C8218A"/>
    <w:rsid w:val="00C8513C"/>
    <w:rsid w:val="00C95EA4"/>
    <w:rsid w:val="00C9707F"/>
    <w:rsid w:val="00CA0621"/>
    <w:rsid w:val="00CA15DC"/>
    <w:rsid w:val="00CA5B47"/>
    <w:rsid w:val="00CA7B03"/>
    <w:rsid w:val="00CB0306"/>
    <w:rsid w:val="00CB10C2"/>
    <w:rsid w:val="00CB131C"/>
    <w:rsid w:val="00CB6497"/>
    <w:rsid w:val="00CC7500"/>
    <w:rsid w:val="00CD08CC"/>
    <w:rsid w:val="00CD19AA"/>
    <w:rsid w:val="00CD4FB4"/>
    <w:rsid w:val="00CD54C2"/>
    <w:rsid w:val="00CE126E"/>
    <w:rsid w:val="00CE3B03"/>
    <w:rsid w:val="00CE7BDF"/>
    <w:rsid w:val="00CF0098"/>
    <w:rsid w:val="00CF1ADE"/>
    <w:rsid w:val="00CF1CDB"/>
    <w:rsid w:val="00CF6B2B"/>
    <w:rsid w:val="00CF6B8B"/>
    <w:rsid w:val="00D012DD"/>
    <w:rsid w:val="00D01327"/>
    <w:rsid w:val="00D0166F"/>
    <w:rsid w:val="00D03066"/>
    <w:rsid w:val="00D07BA0"/>
    <w:rsid w:val="00D11E44"/>
    <w:rsid w:val="00D12CFF"/>
    <w:rsid w:val="00D13681"/>
    <w:rsid w:val="00D16230"/>
    <w:rsid w:val="00D16A19"/>
    <w:rsid w:val="00D16D5A"/>
    <w:rsid w:val="00D216BA"/>
    <w:rsid w:val="00D25588"/>
    <w:rsid w:val="00D26B86"/>
    <w:rsid w:val="00D302AC"/>
    <w:rsid w:val="00D33918"/>
    <w:rsid w:val="00D3410F"/>
    <w:rsid w:val="00D431EF"/>
    <w:rsid w:val="00D4653D"/>
    <w:rsid w:val="00D50140"/>
    <w:rsid w:val="00D516C2"/>
    <w:rsid w:val="00D54E09"/>
    <w:rsid w:val="00D5570F"/>
    <w:rsid w:val="00D56821"/>
    <w:rsid w:val="00D6234F"/>
    <w:rsid w:val="00D6388A"/>
    <w:rsid w:val="00D64F32"/>
    <w:rsid w:val="00D70AF0"/>
    <w:rsid w:val="00D70C07"/>
    <w:rsid w:val="00D70E8B"/>
    <w:rsid w:val="00D72078"/>
    <w:rsid w:val="00D756B5"/>
    <w:rsid w:val="00D81270"/>
    <w:rsid w:val="00D86C73"/>
    <w:rsid w:val="00D920E7"/>
    <w:rsid w:val="00D92487"/>
    <w:rsid w:val="00D934ED"/>
    <w:rsid w:val="00D94E31"/>
    <w:rsid w:val="00D96606"/>
    <w:rsid w:val="00DA04BC"/>
    <w:rsid w:val="00DA5F51"/>
    <w:rsid w:val="00DB018A"/>
    <w:rsid w:val="00DB040A"/>
    <w:rsid w:val="00DB78FA"/>
    <w:rsid w:val="00DC13ED"/>
    <w:rsid w:val="00DC7A91"/>
    <w:rsid w:val="00DD1774"/>
    <w:rsid w:val="00DD5875"/>
    <w:rsid w:val="00DD6A20"/>
    <w:rsid w:val="00DE6A13"/>
    <w:rsid w:val="00DE7AD1"/>
    <w:rsid w:val="00DF0720"/>
    <w:rsid w:val="00DF0BED"/>
    <w:rsid w:val="00E00F52"/>
    <w:rsid w:val="00E02A09"/>
    <w:rsid w:val="00E073AF"/>
    <w:rsid w:val="00E12D18"/>
    <w:rsid w:val="00E160CA"/>
    <w:rsid w:val="00E257EF"/>
    <w:rsid w:val="00E26AFA"/>
    <w:rsid w:val="00E2709D"/>
    <w:rsid w:val="00E277EB"/>
    <w:rsid w:val="00E30A24"/>
    <w:rsid w:val="00E34D7A"/>
    <w:rsid w:val="00E45048"/>
    <w:rsid w:val="00E50004"/>
    <w:rsid w:val="00E554D4"/>
    <w:rsid w:val="00E60800"/>
    <w:rsid w:val="00E60874"/>
    <w:rsid w:val="00E64161"/>
    <w:rsid w:val="00E65A2F"/>
    <w:rsid w:val="00E672B1"/>
    <w:rsid w:val="00E67E46"/>
    <w:rsid w:val="00E71E3B"/>
    <w:rsid w:val="00E73874"/>
    <w:rsid w:val="00E76E4F"/>
    <w:rsid w:val="00E80869"/>
    <w:rsid w:val="00E863C0"/>
    <w:rsid w:val="00E911FF"/>
    <w:rsid w:val="00EA3DEA"/>
    <w:rsid w:val="00EB0622"/>
    <w:rsid w:val="00EB3893"/>
    <w:rsid w:val="00EB50B4"/>
    <w:rsid w:val="00EB5DA6"/>
    <w:rsid w:val="00EC2B22"/>
    <w:rsid w:val="00EC440E"/>
    <w:rsid w:val="00EC4FF5"/>
    <w:rsid w:val="00EC5274"/>
    <w:rsid w:val="00ED04F6"/>
    <w:rsid w:val="00ED1006"/>
    <w:rsid w:val="00ED3249"/>
    <w:rsid w:val="00ED562F"/>
    <w:rsid w:val="00EE0293"/>
    <w:rsid w:val="00EE4108"/>
    <w:rsid w:val="00EE4E4B"/>
    <w:rsid w:val="00EF0CB5"/>
    <w:rsid w:val="00EF4817"/>
    <w:rsid w:val="00EF4F1E"/>
    <w:rsid w:val="00F07EBC"/>
    <w:rsid w:val="00F13F24"/>
    <w:rsid w:val="00F22D09"/>
    <w:rsid w:val="00F245EB"/>
    <w:rsid w:val="00F26765"/>
    <w:rsid w:val="00F30818"/>
    <w:rsid w:val="00F41C0A"/>
    <w:rsid w:val="00F41D11"/>
    <w:rsid w:val="00F4212A"/>
    <w:rsid w:val="00F422AB"/>
    <w:rsid w:val="00F429E8"/>
    <w:rsid w:val="00F43467"/>
    <w:rsid w:val="00F47305"/>
    <w:rsid w:val="00F576CC"/>
    <w:rsid w:val="00F62BEE"/>
    <w:rsid w:val="00F72535"/>
    <w:rsid w:val="00F76474"/>
    <w:rsid w:val="00F828D1"/>
    <w:rsid w:val="00F84AB4"/>
    <w:rsid w:val="00F900B5"/>
    <w:rsid w:val="00F9195F"/>
    <w:rsid w:val="00F92532"/>
    <w:rsid w:val="00F93797"/>
    <w:rsid w:val="00FA175C"/>
    <w:rsid w:val="00FA1F74"/>
    <w:rsid w:val="00FB1702"/>
    <w:rsid w:val="00FB2EC6"/>
    <w:rsid w:val="00FC4030"/>
    <w:rsid w:val="00FD0D74"/>
    <w:rsid w:val="00FD2DCC"/>
    <w:rsid w:val="00FD3176"/>
    <w:rsid w:val="00FD360E"/>
    <w:rsid w:val="00FD4538"/>
    <w:rsid w:val="00FE0DF6"/>
    <w:rsid w:val="00FE34AE"/>
    <w:rsid w:val="00FE4356"/>
    <w:rsid w:val="00FE5C2D"/>
    <w:rsid w:val="00FE5C60"/>
    <w:rsid w:val="00FF31DC"/>
    <w:rsid w:val="00FF49ED"/>
    <w:rsid w:val="00FF6AB5"/>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6F5CFA"/>
  <w15:docId w15:val="{ABE7600C-CCDB-4A4C-A1A1-520111B300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0AF7"/>
    <w:pPr>
      <w:spacing w:after="0" w:line="240" w:lineRule="auto"/>
    </w:pPr>
    <w:rPr>
      <w:rFonts w:ascii="Times New Roman" w:eastAsia="Times New Roman" w:hAnsi="Times New Roman" w:cs="Times New Roman"/>
      <w:sz w:val="24"/>
      <w:szCs w:val="24"/>
      <w:lang w:eastAsia="en-GB"/>
    </w:rPr>
  </w:style>
  <w:style w:type="paragraph" w:styleId="Heading1">
    <w:name w:val="heading 1"/>
    <w:basedOn w:val="Normal"/>
    <w:next w:val="Normal"/>
    <w:link w:val="Heading1Char"/>
    <w:uiPriority w:val="9"/>
    <w:qFormat/>
    <w:rsid w:val="00821640"/>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694DC1"/>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694DC1"/>
    <w:pPr>
      <w:keepNext/>
      <w:keepLines/>
      <w:spacing w:before="40"/>
      <w:outlineLvl w:val="2"/>
    </w:pPr>
    <w:rPr>
      <w:rFonts w:asciiTheme="majorHAnsi" w:eastAsiaTheme="majorEastAsia" w:hAnsiTheme="majorHAnsi" w:cstheme="majorBidi"/>
      <w:color w:val="1F4D78" w:themeColor="accent1" w:themeShade="7F"/>
    </w:rPr>
  </w:style>
  <w:style w:type="paragraph" w:styleId="Heading4">
    <w:name w:val="heading 4"/>
    <w:basedOn w:val="Normal"/>
    <w:link w:val="Heading4Char"/>
    <w:uiPriority w:val="9"/>
    <w:qFormat/>
    <w:rsid w:val="00694DC1"/>
    <w:pPr>
      <w:spacing w:before="100" w:beforeAutospacing="1" w:after="100" w:afterAutospacing="1"/>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2033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837BBE"/>
    <w:pPr>
      <w:tabs>
        <w:tab w:val="center" w:pos="4536"/>
        <w:tab w:val="right" w:pos="9072"/>
      </w:tabs>
    </w:pPr>
  </w:style>
  <w:style w:type="character" w:customStyle="1" w:styleId="HeaderChar">
    <w:name w:val="Header Char"/>
    <w:basedOn w:val="DefaultParagraphFont"/>
    <w:link w:val="Header"/>
    <w:uiPriority w:val="99"/>
    <w:rsid w:val="00837BBE"/>
  </w:style>
  <w:style w:type="paragraph" w:styleId="Footer">
    <w:name w:val="footer"/>
    <w:basedOn w:val="Normal"/>
    <w:link w:val="FooterChar"/>
    <w:uiPriority w:val="99"/>
    <w:unhideWhenUsed/>
    <w:rsid w:val="00837BBE"/>
    <w:pPr>
      <w:tabs>
        <w:tab w:val="center" w:pos="4536"/>
        <w:tab w:val="right" w:pos="9072"/>
      </w:tabs>
    </w:pPr>
  </w:style>
  <w:style w:type="character" w:customStyle="1" w:styleId="FooterChar">
    <w:name w:val="Footer Char"/>
    <w:basedOn w:val="DefaultParagraphFont"/>
    <w:link w:val="Footer"/>
    <w:uiPriority w:val="99"/>
    <w:rsid w:val="00837BBE"/>
  </w:style>
  <w:style w:type="paragraph" w:styleId="ListParagraph">
    <w:name w:val="List Paragraph"/>
    <w:basedOn w:val="Normal"/>
    <w:uiPriority w:val="34"/>
    <w:qFormat/>
    <w:rsid w:val="009A7B88"/>
    <w:pPr>
      <w:ind w:left="720"/>
      <w:contextualSpacing/>
    </w:pPr>
  </w:style>
  <w:style w:type="table" w:customStyle="1" w:styleId="1">
    <w:name w:val="Мрежа в таблица1"/>
    <w:basedOn w:val="TableNormal"/>
    <w:next w:val="TableGrid"/>
    <w:uiPriority w:val="39"/>
    <w:rsid w:val="00395E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Мрежа в таблица11"/>
    <w:basedOn w:val="TableNormal"/>
    <w:next w:val="TableGrid"/>
    <w:uiPriority w:val="39"/>
    <w:rsid w:val="007F1D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Мрежа в таблица111"/>
    <w:basedOn w:val="TableNormal"/>
    <w:next w:val="TableGrid"/>
    <w:uiPriority w:val="39"/>
    <w:rsid w:val="002523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556C97"/>
    <w:rPr>
      <w:color w:val="0563C1" w:themeColor="hyperlink"/>
      <w:u w:val="single"/>
    </w:rPr>
  </w:style>
  <w:style w:type="character" w:styleId="FollowedHyperlink">
    <w:name w:val="FollowedHyperlink"/>
    <w:basedOn w:val="DefaultParagraphFont"/>
    <w:uiPriority w:val="99"/>
    <w:semiHidden/>
    <w:unhideWhenUsed/>
    <w:rsid w:val="00DD1774"/>
    <w:rPr>
      <w:color w:val="954F72" w:themeColor="followedHyperlink"/>
      <w:u w:val="single"/>
    </w:rPr>
  </w:style>
  <w:style w:type="character" w:customStyle="1" w:styleId="Heading1Char">
    <w:name w:val="Heading 1 Char"/>
    <w:basedOn w:val="DefaultParagraphFont"/>
    <w:link w:val="Heading1"/>
    <w:uiPriority w:val="9"/>
    <w:rsid w:val="00821640"/>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1000EB"/>
    <w:pPr>
      <w:outlineLvl w:val="9"/>
    </w:pPr>
    <w:rPr>
      <w:lang w:val="en-US"/>
    </w:rPr>
  </w:style>
  <w:style w:type="paragraph" w:styleId="TOC1">
    <w:name w:val="toc 1"/>
    <w:basedOn w:val="Normal"/>
    <w:next w:val="Normal"/>
    <w:autoRedefine/>
    <w:uiPriority w:val="39"/>
    <w:unhideWhenUsed/>
    <w:rsid w:val="001000EB"/>
    <w:pPr>
      <w:spacing w:after="100"/>
    </w:pPr>
  </w:style>
  <w:style w:type="paragraph" w:styleId="TOC2">
    <w:name w:val="toc 2"/>
    <w:basedOn w:val="Normal"/>
    <w:next w:val="Normal"/>
    <w:autoRedefine/>
    <w:uiPriority w:val="39"/>
    <w:unhideWhenUsed/>
    <w:rsid w:val="001000EB"/>
    <w:pPr>
      <w:spacing w:after="100"/>
      <w:ind w:left="220"/>
    </w:pPr>
  </w:style>
  <w:style w:type="paragraph" w:styleId="NormalWeb">
    <w:name w:val="Normal (Web)"/>
    <w:basedOn w:val="Normal"/>
    <w:uiPriority w:val="99"/>
    <w:unhideWhenUsed/>
    <w:rsid w:val="00116AE8"/>
    <w:pPr>
      <w:spacing w:before="100" w:beforeAutospacing="1" w:after="100" w:afterAutospacing="1"/>
    </w:pPr>
  </w:style>
  <w:style w:type="character" w:customStyle="1" w:styleId="FontStyle20">
    <w:name w:val="Font Style20"/>
    <w:uiPriority w:val="99"/>
    <w:rsid w:val="00116AE8"/>
    <w:rPr>
      <w:rFonts w:ascii="Times New Roman" w:hAnsi="Times New Roman" w:cs="Times New Roman"/>
      <w:sz w:val="26"/>
      <w:szCs w:val="26"/>
    </w:rPr>
  </w:style>
  <w:style w:type="character" w:customStyle="1" w:styleId="Heading2Char">
    <w:name w:val="Heading 2 Char"/>
    <w:basedOn w:val="DefaultParagraphFont"/>
    <w:link w:val="Heading2"/>
    <w:uiPriority w:val="9"/>
    <w:rsid w:val="00694DC1"/>
    <w:rPr>
      <w:rFonts w:asciiTheme="majorHAnsi" w:eastAsiaTheme="majorEastAsia" w:hAnsiTheme="majorHAnsi" w:cstheme="majorBidi"/>
      <w:color w:val="2E74B5" w:themeColor="accent1" w:themeShade="BF"/>
      <w:sz w:val="26"/>
      <w:szCs w:val="26"/>
      <w:lang w:eastAsia="en-GB"/>
    </w:rPr>
  </w:style>
  <w:style w:type="character" w:customStyle="1" w:styleId="Heading3Char">
    <w:name w:val="Heading 3 Char"/>
    <w:basedOn w:val="DefaultParagraphFont"/>
    <w:link w:val="Heading3"/>
    <w:uiPriority w:val="9"/>
    <w:rsid w:val="00694DC1"/>
    <w:rPr>
      <w:rFonts w:asciiTheme="majorHAnsi" w:eastAsiaTheme="majorEastAsia" w:hAnsiTheme="majorHAnsi" w:cstheme="majorBidi"/>
      <w:color w:val="1F4D78" w:themeColor="accent1" w:themeShade="7F"/>
      <w:sz w:val="24"/>
      <w:szCs w:val="24"/>
      <w:lang w:eastAsia="en-GB"/>
    </w:rPr>
  </w:style>
  <w:style w:type="character" w:customStyle="1" w:styleId="Heading4Char">
    <w:name w:val="Heading 4 Char"/>
    <w:basedOn w:val="DefaultParagraphFont"/>
    <w:link w:val="Heading4"/>
    <w:uiPriority w:val="9"/>
    <w:rsid w:val="00694DC1"/>
    <w:rPr>
      <w:rFonts w:ascii="Times New Roman" w:eastAsia="Times New Roman" w:hAnsi="Times New Roman" w:cs="Times New Roman"/>
      <w:b/>
      <w:bCs/>
      <w:sz w:val="24"/>
      <w:szCs w:val="24"/>
      <w:lang w:eastAsia="en-GB"/>
    </w:rPr>
  </w:style>
  <w:style w:type="character" w:customStyle="1" w:styleId="UnresolvedMention1">
    <w:name w:val="Unresolved Mention1"/>
    <w:basedOn w:val="DefaultParagraphFont"/>
    <w:uiPriority w:val="99"/>
    <w:semiHidden/>
    <w:unhideWhenUsed/>
    <w:rsid w:val="00694DC1"/>
    <w:rPr>
      <w:color w:val="605E5C"/>
      <w:shd w:val="clear" w:color="auto" w:fill="E1DFDD"/>
    </w:rPr>
  </w:style>
  <w:style w:type="character" w:styleId="Strong">
    <w:name w:val="Strong"/>
    <w:basedOn w:val="DefaultParagraphFont"/>
    <w:uiPriority w:val="22"/>
    <w:qFormat/>
    <w:rsid w:val="00694DC1"/>
    <w:rPr>
      <w:b/>
      <w:bCs/>
    </w:rPr>
  </w:style>
  <w:style w:type="character" w:customStyle="1" w:styleId="apple-converted-space">
    <w:name w:val="apple-converted-space"/>
    <w:basedOn w:val="DefaultParagraphFont"/>
    <w:rsid w:val="00694DC1"/>
  </w:style>
  <w:style w:type="character" w:customStyle="1" w:styleId="article-content">
    <w:name w:val="article-content"/>
    <w:basedOn w:val="DefaultParagraphFont"/>
    <w:rsid w:val="00694DC1"/>
  </w:style>
  <w:style w:type="character" w:styleId="Emphasis">
    <w:name w:val="Emphasis"/>
    <w:uiPriority w:val="20"/>
    <w:qFormat/>
    <w:rsid w:val="00694DC1"/>
    <w:rPr>
      <w:i/>
      <w:iCs/>
    </w:rPr>
  </w:style>
  <w:style w:type="character" w:customStyle="1" w:styleId="ColourfulListAccent1Char">
    <w:name w:val="Colourful List – Accent 1 Char"/>
    <w:link w:val="ColourfulListAccent1"/>
    <w:uiPriority w:val="99"/>
    <w:semiHidden/>
    <w:locked/>
    <w:rsid w:val="00694DC1"/>
    <w:rPr>
      <w:rFonts w:ascii="Calibri" w:eastAsia="Times New Roman" w:hAnsi="Calibri" w:cs="Times New Roman"/>
      <w:sz w:val="22"/>
      <w:szCs w:val="22"/>
      <w:lang w:eastAsia="en-US"/>
    </w:rPr>
  </w:style>
  <w:style w:type="table" w:styleId="ColourfulListAccent1">
    <w:name w:val="Colorful List Accent 1"/>
    <w:basedOn w:val="TableNormal"/>
    <w:link w:val="ColourfulListAccent1Char"/>
    <w:uiPriority w:val="99"/>
    <w:semiHidden/>
    <w:unhideWhenUsed/>
    <w:rsid w:val="00694DC1"/>
    <w:pPr>
      <w:spacing w:after="0" w:line="240" w:lineRule="auto"/>
    </w:pPr>
    <w:rPr>
      <w:rFonts w:ascii="Calibri" w:eastAsia="Times New Roman" w:hAnsi="Calibri" w:cs="Times New Roman"/>
    </w:rPr>
    <w:tblPr>
      <w:tblStyleRowBandSize w:val="1"/>
      <w:tblStyleColBandSize w:val="1"/>
    </w:tblPr>
    <w:tcPr>
      <w:shd w:val="clear" w:color="auto" w:fill="EEF5FB" w:themeFill="accent1" w:themeFillTint="19"/>
    </w:tcPr>
    <w:tblStylePr w:type="firstRow">
      <w:tblPr/>
      <w:tcPr>
        <w:tcBorders>
          <w:bottom w:val="single" w:sz="12" w:space="0" w:color="FFFFFF" w:themeColor="background1"/>
        </w:tcBorders>
        <w:shd w:val="clear" w:color="auto" w:fill="D25F12"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6E6F4" w:themeFill="accent1" w:themeFillTint="3F"/>
      </w:tcPr>
    </w:tblStylePr>
    <w:tblStylePr w:type="band1Horz">
      <w:tblPr/>
      <w:tcPr>
        <w:shd w:val="clear" w:color="auto" w:fill="DEEAF6" w:themeFill="accent1" w:themeFillTint="33"/>
      </w:tcPr>
    </w:tblStylePr>
  </w:style>
  <w:style w:type="character" w:customStyle="1" w:styleId="highlight">
    <w:name w:val="highlight"/>
    <w:basedOn w:val="DefaultParagraphFont"/>
    <w:rsid w:val="00694DC1"/>
  </w:style>
  <w:style w:type="character" w:styleId="PageNumber">
    <w:name w:val="page number"/>
    <w:basedOn w:val="DefaultParagraphFont"/>
    <w:uiPriority w:val="99"/>
    <w:semiHidden/>
    <w:unhideWhenUsed/>
    <w:rsid w:val="00694DC1"/>
  </w:style>
  <w:style w:type="character" w:customStyle="1" w:styleId="results">
    <w:name w:val="results"/>
    <w:basedOn w:val="DefaultParagraphFont"/>
    <w:rsid w:val="00694DC1"/>
  </w:style>
  <w:style w:type="character" w:customStyle="1" w:styleId="tlid-translation">
    <w:name w:val="tlid-translation"/>
    <w:basedOn w:val="DefaultParagraphFont"/>
    <w:rsid w:val="00694DC1"/>
  </w:style>
  <w:style w:type="character" w:styleId="PlaceholderText">
    <w:name w:val="Placeholder Text"/>
    <w:basedOn w:val="DefaultParagraphFont"/>
    <w:uiPriority w:val="99"/>
    <w:semiHidden/>
    <w:rsid w:val="00694DC1"/>
    <w:rPr>
      <w:color w:val="808080"/>
    </w:rPr>
  </w:style>
  <w:style w:type="paragraph" w:customStyle="1" w:styleId="Pa7">
    <w:name w:val="Pa7"/>
    <w:basedOn w:val="Normal"/>
    <w:next w:val="Normal"/>
    <w:uiPriority w:val="99"/>
    <w:rsid w:val="00694DC1"/>
    <w:pPr>
      <w:autoSpaceDE w:val="0"/>
      <w:autoSpaceDN w:val="0"/>
      <w:adjustRightInd w:val="0"/>
      <w:spacing w:line="241" w:lineRule="atLeast"/>
    </w:pPr>
    <w:rPr>
      <w:rFonts w:ascii="Avenir Next Medium" w:hAnsi="Avenir Next Medium"/>
      <w:lang w:val="en-GB"/>
    </w:rPr>
  </w:style>
  <w:style w:type="paragraph" w:styleId="FootnoteText">
    <w:name w:val="footnote text"/>
    <w:basedOn w:val="Normal"/>
    <w:link w:val="FootnoteTextChar"/>
    <w:uiPriority w:val="99"/>
    <w:semiHidden/>
    <w:unhideWhenUsed/>
    <w:rsid w:val="00694DC1"/>
    <w:rPr>
      <w:sz w:val="20"/>
      <w:szCs w:val="20"/>
    </w:rPr>
  </w:style>
  <w:style w:type="character" w:customStyle="1" w:styleId="FootnoteTextChar">
    <w:name w:val="Footnote Text Char"/>
    <w:basedOn w:val="DefaultParagraphFont"/>
    <w:link w:val="FootnoteText"/>
    <w:uiPriority w:val="99"/>
    <w:semiHidden/>
    <w:rsid w:val="00694DC1"/>
    <w:rPr>
      <w:rFonts w:ascii="Times New Roman" w:eastAsia="Times New Roman" w:hAnsi="Times New Roman" w:cs="Times New Roman"/>
      <w:sz w:val="20"/>
      <w:szCs w:val="20"/>
      <w:lang w:eastAsia="en-GB"/>
    </w:rPr>
  </w:style>
  <w:style w:type="character" w:styleId="FootnoteReference">
    <w:name w:val="footnote reference"/>
    <w:basedOn w:val="DefaultParagraphFont"/>
    <w:uiPriority w:val="99"/>
    <w:semiHidden/>
    <w:unhideWhenUsed/>
    <w:rsid w:val="00694DC1"/>
    <w:rPr>
      <w:vertAlign w:val="superscript"/>
    </w:rPr>
  </w:style>
  <w:style w:type="paragraph" w:styleId="BalloonText">
    <w:name w:val="Balloon Text"/>
    <w:basedOn w:val="Normal"/>
    <w:link w:val="BalloonTextChar"/>
    <w:uiPriority w:val="99"/>
    <w:semiHidden/>
    <w:unhideWhenUsed/>
    <w:rsid w:val="00694DC1"/>
    <w:rPr>
      <w:sz w:val="18"/>
      <w:szCs w:val="18"/>
    </w:rPr>
  </w:style>
  <w:style w:type="character" w:customStyle="1" w:styleId="BalloonTextChar">
    <w:name w:val="Balloon Text Char"/>
    <w:basedOn w:val="DefaultParagraphFont"/>
    <w:link w:val="BalloonText"/>
    <w:uiPriority w:val="99"/>
    <w:semiHidden/>
    <w:rsid w:val="00694DC1"/>
    <w:rPr>
      <w:rFonts w:ascii="Times New Roman" w:eastAsia="Times New Roman" w:hAnsi="Times New Roman" w:cs="Times New Roman"/>
      <w:sz w:val="18"/>
      <w:szCs w:val="18"/>
      <w:lang w:eastAsia="en-GB"/>
    </w:rPr>
  </w:style>
  <w:style w:type="character" w:styleId="UnresolvedMention">
    <w:name w:val="Unresolved Mention"/>
    <w:basedOn w:val="DefaultParagraphFont"/>
    <w:uiPriority w:val="99"/>
    <w:semiHidden/>
    <w:unhideWhenUsed/>
    <w:rsid w:val="00E50004"/>
    <w:rPr>
      <w:color w:val="605E5C"/>
      <w:shd w:val="clear" w:color="auto" w:fill="E1DFDD"/>
    </w:rPr>
  </w:style>
  <w:style w:type="character" w:customStyle="1" w:styleId="Bodytext2">
    <w:name w:val="Body text (2)_"/>
    <w:basedOn w:val="DefaultParagraphFont"/>
    <w:link w:val="Bodytext20"/>
    <w:locked/>
    <w:rsid w:val="007E015C"/>
    <w:rPr>
      <w:rFonts w:ascii="Times New Roman" w:eastAsia="Times New Roman" w:hAnsi="Times New Roman" w:cs="Times New Roman"/>
      <w:shd w:val="clear" w:color="auto" w:fill="FFFFFF"/>
    </w:rPr>
  </w:style>
  <w:style w:type="paragraph" w:customStyle="1" w:styleId="Bodytext20">
    <w:name w:val="Body text (2)"/>
    <w:basedOn w:val="Normal"/>
    <w:link w:val="Bodytext2"/>
    <w:rsid w:val="007E015C"/>
    <w:pPr>
      <w:widowControl w:val="0"/>
      <w:shd w:val="clear" w:color="auto" w:fill="FFFFFF"/>
      <w:spacing w:before="600" w:line="828" w:lineRule="exact"/>
      <w:ind w:hanging="2100"/>
    </w:pPr>
  </w:style>
  <w:style w:type="character" w:customStyle="1" w:styleId="FontStyle16">
    <w:name w:val="Font Style16"/>
    <w:basedOn w:val="DefaultParagraphFont"/>
    <w:uiPriority w:val="99"/>
    <w:rsid w:val="001C5890"/>
    <w:rPr>
      <w:rFonts w:ascii="Times New Roman" w:hAnsi="Times New Roman" w:cs="Times New Roman"/>
      <w:sz w:val="22"/>
      <w:szCs w:val="22"/>
    </w:rPr>
  </w:style>
  <w:style w:type="character" w:customStyle="1" w:styleId="relative">
    <w:name w:val="relative"/>
    <w:basedOn w:val="DefaultParagraphFont"/>
    <w:rsid w:val="008D60BC"/>
  </w:style>
  <w:style w:type="character" w:customStyle="1" w:styleId="ms-1">
    <w:name w:val="ms-1"/>
    <w:basedOn w:val="DefaultParagraphFont"/>
    <w:rsid w:val="008D60BC"/>
  </w:style>
  <w:style w:type="character" w:customStyle="1" w:styleId="max-w-full">
    <w:name w:val="max-w-full"/>
    <w:basedOn w:val="DefaultParagraphFont"/>
    <w:rsid w:val="008D60BC"/>
  </w:style>
  <w:style w:type="character" w:customStyle="1" w:styleId="-me-1">
    <w:name w:val="-me-1"/>
    <w:basedOn w:val="DefaultParagraphFont"/>
    <w:rsid w:val="00F41D11"/>
  </w:style>
  <w:style w:type="numbering" w:customStyle="1" w:styleId="CurrentList1">
    <w:name w:val="Current List1"/>
    <w:uiPriority w:val="99"/>
    <w:rsid w:val="008066F8"/>
    <w:pPr>
      <w:numPr>
        <w:numId w:val="121"/>
      </w:numPr>
    </w:pPr>
  </w:style>
  <w:style w:type="numbering" w:customStyle="1" w:styleId="CurrentList2">
    <w:name w:val="Current List2"/>
    <w:uiPriority w:val="99"/>
    <w:rsid w:val="00EA3DEA"/>
    <w:pPr>
      <w:numPr>
        <w:numId w:val="131"/>
      </w:numPr>
    </w:pPr>
  </w:style>
  <w:style w:type="numbering" w:customStyle="1" w:styleId="CurrentList3">
    <w:name w:val="Current List3"/>
    <w:uiPriority w:val="99"/>
    <w:rsid w:val="00EE0293"/>
    <w:pPr>
      <w:numPr>
        <w:numId w:val="165"/>
      </w:numPr>
    </w:pPr>
  </w:style>
  <w:style w:type="paragraph" w:styleId="TOC3">
    <w:name w:val="toc 3"/>
    <w:basedOn w:val="Normal"/>
    <w:next w:val="Normal"/>
    <w:autoRedefine/>
    <w:uiPriority w:val="39"/>
    <w:unhideWhenUsed/>
    <w:rsid w:val="004233A7"/>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2160664">
      <w:bodyDiv w:val="1"/>
      <w:marLeft w:val="0"/>
      <w:marRight w:val="0"/>
      <w:marTop w:val="0"/>
      <w:marBottom w:val="0"/>
      <w:divBdr>
        <w:top w:val="none" w:sz="0" w:space="0" w:color="auto"/>
        <w:left w:val="none" w:sz="0" w:space="0" w:color="auto"/>
        <w:bottom w:val="none" w:sz="0" w:space="0" w:color="auto"/>
        <w:right w:val="none" w:sz="0" w:space="0" w:color="auto"/>
      </w:divBdr>
      <w:divsChild>
        <w:div w:id="254439068">
          <w:marLeft w:val="0"/>
          <w:marRight w:val="0"/>
          <w:marTop w:val="0"/>
          <w:marBottom w:val="0"/>
          <w:divBdr>
            <w:top w:val="none" w:sz="0" w:space="0" w:color="auto"/>
            <w:left w:val="none" w:sz="0" w:space="0" w:color="auto"/>
            <w:bottom w:val="none" w:sz="0" w:space="0" w:color="auto"/>
            <w:right w:val="none" w:sz="0" w:space="0" w:color="auto"/>
          </w:divBdr>
          <w:divsChild>
            <w:div w:id="2035882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3252009">
      <w:bodyDiv w:val="1"/>
      <w:marLeft w:val="0"/>
      <w:marRight w:val="0"/>
      <w:marTop w:val="0"/>
      <w:marBottom w:val="0"/>
      <w:divBdr>
        <w:top w:val="none" w:sz="0" w:space="0" w:color="auto"/>
        <w:left w:val="none" w:sz="0" w:space="0" w:color="auto"/>
        <w:bottom w:val="none" w:sz="0" w:space="0" w:color="auto"/>
        <w:right w:val="none" w:sz="0" w:space="0" w:color="auto"/>
      </w:divBdr>
    </w:div>
    <w:div w:id="524371202">
      <w:bodyDiv w:val="1"/>
      <w:marLeft w:val="0"/>
      <w:marRight w:val="0"/>
      <w:marTop w:val="0"/>
      <w:marBottom w:val="0"/>
      <w:divBdr>
        <w:top w:val="none" w:sz="0" w:space="0" w:color="auto"/>
        <w:left w:val="none" w:sz="0" w:space="0" w:color="auto"/>
        <w:bottom w:val="none" w:sz="0" w:space="0" w:color="auto"/>
        <w:right w:val="none" w:sz="0" w:space="0" w:color="auto"/>
      </w:divBdr>
    </w:div>
    <w:div w:id="578901095">
      <w:bodyDiv w:val="1"/>
      <w:marLeft w:val="0"/>
      <w:marRight w:val="0"/>
      <w:marTop w:val="0"/>
      <w:marBottom w:val="0"/>
      <w:divBdr>
        <w:top w:val="none" w:sz="0" w:space="0" w:color="auto"/>
        <w:left w:val="none" w:sz="0" w:space="0" w:color="auto"/>
        <w:bottom w:val="none" w:sz="0" w:space="0" w:color="auto"/>
        <w:right w:val="none" w:sz="0" w:space="0" w:color="auto"/>
      </w:divBdr>
      <w:divsChild>
        <w:div w:id="834226211">
          <w:marLeft w:val="0"/>
          <w:marRight w:val="0"/>
          <w:marTop w:val="0"/>
          <w:marBottom w:val="0"/>
          <w:divBdr>
            <w:top w:val="none" w:sz="0" w:space="0" w:color="auto"/>
            <w:left w:val="none" w:sz="0" w:space="0" w:color="auto"/>
            <w:bottom w:val="none" w:sz="0" w:space="0" w:color="auto"/>
            <w:right w:val="none" w:sz="0" w:space="0" w:color="auto"/>
          </w:divBdr>
        </w:div>
        <w:div w:id="528226517">
          <w:marLeft w:val="0"/>
          <w:marRight w:val="0"/>
          <w:marTop w:val="0"/>
          <w:marBottom w:val="0"/>
          <w:divBdr>
            <w:top w:val="none" w:sz="0" w:space="0" w:color="auto"/>
            <w:left w:val="none" w:sz="0" w:space="0" w:color="auto"/>
            <w:bottom w:val="none" w:sz="0" w:space="0" w:color="auto"/>
            <w:right w:val="none" w:sz="0" w:space="0" w:color="auto"/>
          </w:divBdr>
          <w:divsChild>
            <w:div w:id="1977955042">
              <w:marLeft w:val="0"/>
              <w:marRight w:val="0"/>
              <w:marTop w:val="0"/>
              <w:marBottom w:val="0"/>
              <w:divBdr>
                <w:top w:val="none" w:sz="0" w:space="0" w:color="auto"/>
                <w:left w:val="none" w:sz="0" w:space="0" w:color="auto"/>
                <w:bottom w:val="none" w:sz="0" w:space="0" w:color="auto"/>
                <w:right w:val="none" w:sz="0" w:space="0" w:color="auto"/>
              </w:divBdr>
            </w:div>
          </w:divsChild>
        </w:div>
        <w:div w:id="1645162409">
          <w:marLeft w:val="0"/>
          <w:marRight w:val="0"/>
          <w:marTop w:val="0"/>
          <w:marBottom w:val="0"/>
          <w:divBdr>
            <w:top w:val="none" w:sz="0" w:space="0" w:color="auto"/>
            <w:left w:val="none" w:sz="0" w:space="0" w:color="auto"/>
            <w:bottom w:val="none" w:sz="0" w:space="0" w:color="auto"/>
            <w:right w:val="none" w:sz="0" w:space="0" w:color="auto"/>
          </w:divBdr>
          <w:divsChild>
            <w:div w:id="645014269">
              <w:marLeft w:val="0"/>
              <w:marRight w:val="0"/>
              <w:marTop w:val="0"/>
              <w:marBottom w:val="0"/>
              <w:divBdr>
                <w:top w:val="none" w:sz="0" w:space="0" w:color="auto"/>
                <w:left w:val="none" w:sz="0" w:space="0" w:color="auto"/>
                <w:bottom w:val="none" w:sz="0" w:space="0" w:color="auto"/>
                <w:right w:val="none" w:sz="0" w:space="0" w:color="auto"/>
              </w:divBdr>
            </w:div>
          </w:divsChild>
        </w:div>
        <w:div w:id="1841502704">
          <w:marLeft w:val="0"/>
          <w:marRight w:val="0"/>
          <w:marTop w:val="0"/>
          <w:marBottom w:val="0"/>
          <w:divBdr>
            <w:top w:val="none" w:sz="0" w:space="0" w:color="auto"/>
            <w:left w:val="none" w:sz="0" w:space="0" w:color="auto"/>
            <w:bottom w:val="none" w:sz="0" w:space="0" w:color="auto"/>
            <w:right w:val="none" w:sz="0" w:space="0" w:color="auto"/>
          </w:divBdr>
        </w:div>
      </w:divsChild>
    </w:div>
    <w:div w:id="752555122">
      <w:bodyDiv w:val="1"/>
      <w:marLeft w:val="0"/>
      <w:marRight w:val="0"/>
      <w:marTop w:val="0"/>
      <w:marBottom w:val="0"/>
      <w:divBdr>
        <w:top w:val="none" w:sz="0" w:space="0" w:color="auto"/>
        <w:left w:val="none" w:sz="0" w:space="0" w:color="auto"/>
        <w:bottom w:val="none" w:sz="0" w:space="0" w:color="auto"/>
        <w:right w:val="none" w:sz="0" w:space="0" w:color="auto"/>
      </w:divBdr>
    </w:div>
    <w:div w:id="901601553">
      <w:bodyDiv w:val="1"/>
      <w:marLeft w:val="0"/>
      <w:marRight w:val="0"/>
      <w:marTop w:val="0"/>
      <w:marBottom w:val="0"/>
      <w:divBdr>
        <w:top w:val="none" w:sz="0" w:space="0" w:color="auto"/>
        <w:left w:val="none" w:sz="0" w:space="0" w:color="auto"/>
        <w:bottom w:val="none" w:sz="0" w:space="0" w:color="auto"/>
        <w:right w:val="none" w:sz="0" w:space="0" w:color="auto"/>
      </w:divBdr>
    </w:div>
    <w:div w:id="1033503012">
      <w:bodyDiv w:val="1"/>
      <w:marLeft w:val="0"/>
      <w:marRight w:val="0"/>
      <w:marTop w:val="0"/>
      <w:marBottom w:val="0"/>
      <w:divBdr>
        <w:top w:val="none" w:sz="0" w:space="0" w:color="auto"/>
        <w:left w:val="none" w:sz="0" w:space="0" w:color="auto"/>
        <w:bottom w:val="none" w:sz="0" w:space="0" w:color="auto"/>
        <w:right w:val="none" w:sz="0" w:space="0" w:color="auto"/>
      </w:divBdr>
      <w:divsChild>
        <w:div w:id="428280190">
          <w:marLeft w:val="0"/>
          <w:marRight w:val="0"/>
          <w:marTop w:val="0"/>
          <w:marBottom w:val="0"/>
          <w:divBdr>
            <w:top w:val="none" w:sz="0" w:space="0" w:color="auto"/>
            <w:left w:val="none" w:sz="0" w:space="0" w:color="auto"/>
            <w:bottom w:val="none" w:sz="0" w:space="0" w:color="auto"/>
            <w:right w:val="none" w:sz="0" w:space="0" w:color="auto"/>
          </w:divBdr>
        </w:div>
        <w:div w:id="392654240">
          <w:marLeft w:val="0"/>
          <w:marRight w:val="0"/>
          <w:marTop w:val="0"/>
          <w:marBottom w:val="0"/>
          <w:divBdr>
            <w:top w:val="none" w:sz="0" w:space="0" w:color="auto"/>
            <w:left w:val="none" w:sz="0" w:space="0" w:color="auto"/>
            <w:bottom w:val="none" w:sz="0" w:space="0" w:color="auto"/>
            <w:right w:val="none" w:sz="0" w:space="0" w:color="auto"/>
          </w:divBdr>
          <w:divsChild>
            <w:div w:id="93717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9397873">
      <w:bodyDiv w:val="1"/>
      <w:marLeft w:val="0"/>
      <w:marRight w:val="0"/>
      <w:marTop w:val="0"/>
      <w:marBottom w:val="0"/>
      <w:divBdr>
        <w:top w:val="none" w:sz="0" w:space="0" w:color="auto"/>
        <w:left w:val="none" w:sz="0" w:space="0" w:color="auto"/>
        <w:bottom w:val="none" w:sz="0" w:space="0" w:color="auto"/>
        <w:right w:val="none" w:sz="0" w:space="0" w:color="auto"/>
      </w:divBdr>
    </w:div>
    <w:div w:id="1204830448">
      <w:bodyDiv w:val="1"/>
      <w:marLeft w:val="0"/>
      <w:marRight w:val="0"/>
      <w:marTop w:val="0"/>
      <w:marBottom w:val="0"/>
      <w:divBdr>
        <w:top w:val="none" w:sz="0" w:space="0" w:color="auto"/>
        <w:left w:val="none" w:sz="0" w:space="0" w:color="auto"/>
        <w:bottom w:val="none" w:sz="0" w:space="0" w:color="auto"/>
        <w:right w:val="none" w:sz="0" w:space="0" w:color="auto"/>
      </w:divBdr>
    </w:div>
    <w:div w:id="1305623806">
      <w:bodyDiv w:val="1"/>
      <w:marLeft w:val="0"/>
      <w:marRight w:val="0"/>
      <w:marTop w:val="0"/>
      <w:marBottom w:val="0"/>
      <w:divBdr>
        <w:top w:val="none" w:sz="0" w:space="0" w:color="auto"/>
        <w:left w:val="none" w:sz="0" w:space="0" w:color="auto"/>
        <w:bottom w:val="none" w:sz="0" w:space="0" w:color="auto"/>
        <w:right w:val="none" w:sz="0" w:space="0" w:color="auto"/>
      </w:divBdr>
    </w:div>
    <w:div w:id="1342076830">
      <w:bodyDiv w:val="1"/>
      <w:marLeft w:val="0"/>
      <w:marRight w:val="0"/>
      <w:marTop w:val="0"/>
      <w:marBottom w:val="0"/>
      <w:divBdr>
        <w:top w:val="none" w:sz="0" w:space="0" w:color="auto"/>
        <w:left w:val="none" w:sz="0" w:space="0" w:color="auto"/>
        <w:bottom w:val="none" w:sz="0" w:space="0" w:color="auto"/>
        <w:right w:val="none" w:sz="0" w:space="0" w:color="auto"/>
      </w:divBdr>
    </w:div>
    <w:div w:id="1580946491">
      <w:bodyDiv w:val="1"/>
      <w:marLeft w:val="0"/>
      <w:marRight w:val="0"/>
      <w:marTop w:val="0"/>
      <w:marBottom w:val="0"/>
      <w:divBdr>
        <w:top w:val="none" w:sz="0" w:space="0" w:color="auto"/>
        <w:left w:val="none" w:sz="0" w:space="0" w:color="auto"/>
        <w:bottom w:val="none" w:sz="0" w:space="0" w:color="auto"/>
        <w:right w:val="none" w:sz="0" w:space="0" w:color="auto"/>
      </w:divBdr>
    </w:div>
    <w:div w:id="1670785982">
      <w:bodyDiv w:val="1"/>
      <w:marLeft w:val="0"/>
      <w:marRight w:val="0"/>
      <w:marTop w:val="0"/>
      <w:marBottom w:val="0"/>
      <w:divBdr>
        <w:top w:val="none" w:sz="0" w:space="0" w:color="auto"/>
        <w:left w:val="none" w:sz="0" w:space="0" w:color="auto"/>
        <w:bottom w:val="none" w:sz="0" w:space="0" w:color="auto"/>
        <w:right w:val="none" w:sz="0" w:space="0" w:color="auto"/>
      </w:divBdr>
    </w:div>
    <w:div w:id="1739326881">
      <w:bodyDiv w:val="1"/>
      <w:marLeft w:val="0"/>
      <w:marRight w:val="0"/>
      <w:marTop w:val="0"/>
      <w:marBottom w:val="0"/>
      <w:divBdr>
        <w:top w:val="none" w:sz="0" w:space="0" w:color="auto"/>
        <w:left w:val="none" w:sz="0" w:space="0" w:color="auto"/>
        <w:bottom w:val="none" w:sz="0" w:space="0" w:color="auto"/>
        <w:right w:val="none" w:sz="0" w:space="0" w:color="auto"/>
      </w:divBdr>
    </w:div>
    <w:div w:id="1766995805">
      <w:bodyDiv w:val="1"/>
      <w:marLeft w:val="0"/>
      <w:marRight w:val="0"/>
      <w:marTop w:val="0"/>
      <w:marBottom w:val="0"/>
      <w:divBdr>
        <w:top w:val="none" w:sz="0" w:space="0" w:color="auto"/>
        <w:left w:val="none" w:sz="0" w:space="0" w:color="auto"/>
        <w:bottom w:val="none" w:sz="0" w:space="0" w:color="auto"/>
        <w:right w:val="none" w:sz="0" w:space="0" w:color="auto"/>
      </w:divBdr>
      <w:divsChild>
        <w:div w:id="959918623">
          <w:marLeft w:val="0"/>
          <w:marRight w:val="0"/>
          <w:marTop w:val="0"/>
          <w:marBottom w:val="0"/>
          <w:divBdr>
            <w:top w:val="none" w:sz="0" w:space="0" w:color="auto"/>
            <w:left w:val="none" w:sz="0" w:space="0" w:color="auto"/>
            <w:bottom w:val="none" w:sz="0" w:space="0" w:color="auto"/>
            <w:right w:val="none" w:sz="0" w:space="0" w:color="auto"/>
          </w:divBdr>
          <w:divsChild>
            <w:div w:id="583224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8695177">
      <w:bodyDiv w:val="1"/>
      <w:marLeft w:val="0"/>
      <w:marRight w:val="0"/>
      <w:marTop w:val="0"/>
      <w:marBottom w:val="0"/>
      <w:divBdr>
        <w:top w:val="none" w:sz="0" w:space="0" w:color="auto"/>
        <w:left w:val="none" w:sz="0" w:space="0" w:color="auto"/>
        <w:bottom w:val="none" w:sz="0" w:space="0" w:color="auto"/>
        <w:right w:val="none" w:sz="0" w:space="0" w:color="auto"/>
      </w:divBdr>
    </w:div>
    <w:div w:id="1975526200">
      <w:bodyDiv w:val="1"/>
      <w:marLeft w:val="0"/>
      <w:marRight w:val="0"/>
      <w:marTop w:val="0"/>
      <w:marBottom w:val="0"/>
      <w:divBdr>
        <w:top w:val="none" w:sz="0" w:space="0" w:color="auto"/>
        <w:left w:val="none" w:sz="0" w:space="0" w:color="auto"/>
        <w:bottom w:val="none" w:sz="0" w:space="0" w:color="auto"/>
        <w:right w:val="none" w:sz="0" w:space="0" w:color="auto"/>
      </w:divBdr>
    </w:div>
    <w:div w:id="2001032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zhebel.bg/wp-content/uploads/2020/10/%D0%A5%D0%B0%D1%80%D1%82%D0%B0.pdf" TargetMode="External"/><Relationship Id="rId21" Type="http://schemas.openxmlformats.org/officeDocument/2006/relationships/image" Target="media/image4.png"/><Relationship Id="rId42" Type="http://schemas.openxmlformats.org/officeDocument/2006/relationships/image" Target="media/image15.png"/><Relationship Id="rId47" Type="http://schemas.openxmlformats.org/officeDocument/2006/relationships/hyperlink" Target="https://dzhebel.bg/wp-content/uploads/2025/05/2025-01-07-%D0%97%D0%B0%D0%BF%D0%BE%D0%B2%D0%B5%D0%B4-%D0%B7%D0%B0-%D0%93%D1%8C%D0%BE%D0%BA%D1%87%D0%B5%D0%BD-%D0%BA%D0%B0%D1%82%D0%BE-%D0%BB%D0%B8%D1%86%D0%B5-%D0%BF%D0%BE-%D0%97%D0%97%D0%9B%D0%9F%D0%A1-%D0%B1%D0%B5%D0%B7-%D0%BF%D0%BE%D0%B4%D0%BF%D0%B8%D1%81.pdf" TargetMode="External"/><Relationship Id="rId63" Type="http://schemas.openxmlformats.org/officeDocument/2006/relationships/image" Target="media/image23.png"/><Relationship Id="rId68" Type="http://schemas.openxmlformats.org/officeDocument/2006/relationships/image" Target="media/image28.png"/><Relationship Id="rId16" Type="http://schemas.openxmlformats.org/officeDocument/2006/relationships/hyperlink" Target="https://dzhebel.bg/%d0%be%d0%b1%d1%81%d1%8a%d0%b6%d0%b4%d0%b0%d0%bd%d0%b5-%d0%bd%d0%b0-%d0%b0%d0%bd%d0%b0%d0%bb%d0%b8%d0%b7-%d0%bd%d0%b0-%d0%bf%d0%be%d1%82%d1%80%d0%b5%d0%b1%d0%bd%d0%be%d1%81%d1%82%d0%b8%d1%82%d0%b5/" TargetMode="External"/><Relationship Id="rId11" Type="http://schemas.openxmlformats.org/officeDocument/2006/relationships/hyperlink" Target="https://dzhebel.bg/%D0%B8%D0%BD%D1%84%D0%BE%D1%80%D0%BC%D0%B0%D1%86%D0%B8%D1%8F-%D0%B7%D0%B0-%D0%B3%D0%BB%D0%B0%D1%81%D1%83%D0%B2%D0%B0%D0%BD%D0%B5-%D0%BD%D0%B0-%D0%B8%D0%B7%D0%B1%D0%B8%D1%80%D0%B0%D1%82%D0%B5%D0%BB/" TargetMode="External"/><Relationship Id="rId24" Type="http://schemas.openxmlformats.org/officeDocument/2006/relationships/hyperlink" Target="https://dzhebel.bg/%D0%BD%D0%BE%D1%80%D0%BC%D0%B0%D1%82%D0%B8%D0%B2%D0%BD%D0%B8-%D0%B4%D0%BE%D0%BA%D1%83%D0%BC%D0%B5%D0%BD%D1%82%D0%B8/" TargetMode="External"/><Relationship Id="rId32" Type="http://schemas.openxmlformats.org/officeDocument/2006/relationships/hyperlink" Target="https://dzhebel.bg/wp-content/uploads/2024/02/&#1076;&#1086;&#1082;&#1083;&#1072;&#1076;-&#1091;&#1076;&#1086;&#1074;&#1083;&#1077;&#1090;&#1074;&#1086;&#1088;&#1077;&#1085;&#1086;&#1089;&#1090;-2023.pdf" TargetMode="External"/><Relationship Id="rId37" Type="http://schemas.openxmlformats.org/officeDocument/2006/relationships/hyperlink" Target="https://dzhebel.bg/wp-content/uploads/2024/01/%D0%A3%D0%9F%D0%A0%D0%90%D0%92%D0%9B%D0%95%D0%9D%D0%A1%D0%9A%D0%90-%D0%9F%D0%A0%D0%9E%D0%93%D0%A0%D0%90%D0%9C%D0%90-2023-2027-%D0%97%D0%90-%D0%A1%D0%90%D0%99%D0%A2%D0%90.pdf" TargetMode="External"/><Relationship Id="rId40" Type="http://schemas.openxmlformats.org/officeDocument/2006/relationships/hyperlink" Target="https://www.strategy.bg/StrategicDocuments/View.aspx?lang=bg-BG&amp;Id=1436" TargetMode="External"/><Relationship Id="rId45" Type="http://schemas.openxmlformats.org/officeDocument/2006/relationships/hyperlink" Target="https://dzhebel.bg/wp-content/uploads/2025/05/%D0%9F%D1%80%D0%B0%D0%B2%D0%B8%D0%BB%D0%B0-%D0%B7%D0%B0-%D0%B2%D1%8A%D1%82%D1%80%D0%B5%D1%88%D0%BD%D0%BE-%D0%BF%D0%BE%D0%B4%D0%B0%D0%B2%D0%B0%D0%BD%D0%B5-%D0%BD%D0%B0-%D1%81%D0%B8%D0%B3%D0%BD%D0%B0%D0%BB-%D0%B7%D0%B0-%D0%BD%D0%B0%D1%80%D1%83%D1%88%D0%B5%D0%BD%D0%B8%D1%8F-%D1%81-%D0%B4%D0%BE%D0%BF%D1%8A%D0%BB%D0%BD%D0%B5%D0%BD%D0%B8%D0%B5-%D0%BD%D0%B0-%D1%82%D0%B5%D0%BB.%D0%BD%D0%BE%D0%BC%D0%B5%D1%80-%D0%BD%D0%B0-%D1%81%D1%82%D1%80.2.pdf" TargetMode="External"/><Relationship Id="rId53" Type="http://schemas.openxmlformats.org/officeDocument/2006/relationships/hyperlink" Target="https://dzhebel.bg/docs/naredbi/Naredba_jilishta.doc" TargetMode="External"/><Relationship Id="rId58" Type="http://schemas.openxmlformats.org/officeDocument/2006/relationships/image" Target="media/image9.png"/><Relationship Id="rId66" Type="http://schemas.openxmlformats.org/officeDocument/2006/relationships/image" Target="media/image26.png"/><Relationship Id="rId74" Type="http://schemas.openxmlformats.org/officeDocument/2006/relationships/hyperlink" Target="https://ec.europa.eu/regional_policy/en/policy/how/improving-investment/taiex-regio-peer-2-peer/" TargetMode="Externa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s://dzhebel.bg/wp-content/uploads/2020/12/%D0%92%D1%8A%D1%82%D1%80%D0%B5%D1%88%D0%BD%D0%B8-%D0%BF%D1%80%D0%B0%D0%B2%D0%B8%D0%BB%D0%B0-%D0%B7%D0%B0-%D1%81%D0%BB%D1%83%D0%B6%D0%B8%D1%82%D0%B5%D0%BB%D0%B8%D1%82%D0%B5-%D1%83%D0%BA%D0%B0%D0%B7%D0%B2%D0%B0%D1%89%D0%B8-%D0%BF%D1%80%D0%B0%D0%B2%D0%B0%D1%82%D0%B0-%D0%B8-%D0%B7%D0%B0%D0%B4%D1%8A%D0%BB%D0%B6%D0%B5%D0%BD%D0%B8%D1%8F%D1%82%D0%B0.pdf" TargetMode="External"/><Relationship Id="rId19" Type="http://schemas.openxmlformats.org/officeDocument/2006/relationships/hyperlink" Target="https://dzhebel.bg/%d0%bf%d0%be%d1%81%d1%82%d0%be%d1%8f%d0%bd%d0%bd%d0%b8-%d0%ba%d0%be%d0%bc%d0%b8%d1%81%d0%b8%d0%b8/" TargetMode="External"/><Relationship Id="rId14" Type="http://schemas.openxmlformats.org/officeDocument/2006/relationships/hyperlink" Target="https://dzhebel.bg/%d0%bf%d0%be%d0%ba%d0%b0%d0%bd%d0%b0-%d0%b7%d0%b0-%d0%bf%d1%83%d0%b1%d0%bb%d0%b8%d1%87%d0%bd%d0%be-%d0%be%d0%b1%d1%81%d1%8a%d0%b6%d0%b4%d0%b0%d0%bd%d0%b5-%d0%bd%d0%b0-%d0%bf%d1%80%d0%be%d0%b5%d0%ba-3/" TargetMode="External"/><Relationship Id="rId22" Type="http://schemas.openxmlformats.org/officeDocument/2006/relationships/image" Target="media/image5.svg"/><Relationship Id="rId27" Type="http://schemas.openxmlformats.org/officeDocument/2006/relationships/hyperlink" Target="https://dzhebel.bg/wp-content/uploads/2024/01/%D0%A3%D0%9F%D0%A0%D0%90%D0%92%D0%9B%D0%95%D0%9D%D0%A1%D0%9A%D0%90-%D0%9F%D0%A0%D0%9E%D0%93%D0%A0%D0%90%D0%9C%D0%90-2023-2027-%D0%97%D0%90-%D0%A1%D0%90%D0%99%D0%A2%D0%90.pdf" TargetMode="External"/><Relationship Id="rId30" Type="http://schemas.openxmlformats.org/officeDocument/2006/relationships/hyperlink" Target="https://dzhebel.bg/wp-content/uploads/2024/01/%D0%A3%D1%81%D1%82%D1%80%D0%BE%D0%B9%D1%81%D1%82%D0%B2%D0%B5%D0%BD-%D0%BF%D1%80%D0%B0%D0%B2%D0%B8%D0%BB%D0%BD%D0%B8%D0%BA-2024.pdf" TargetMode="External"/><Relationship Id="rId35" Type="http://schemas.openxmlformats.org/officeDocument/2006/relationships/hyperlink" Target="https://dzhebel.bg/%D0%BE%D0%B1%D1%81%D1%8A%D0%B6%D0%B4%D0%B0%D0%BD%D0%B5-%D0%BD%D0%B0-%D0%B0%D0%BD%D0%B0%D0%BB%D0%B8%D0%B7-%D0%BD%D0%B0-%D0%BF%D0%BE%D1%82%D1%80%D0%B5%D0%B1%D0%BD%D0%BE%D1%81%D1%82%D0%B8%D1%82%D0%B5/" TargetMode="External"/><Relationship Id="rId43" Type="http://schemas.openxmlformats.org/officeDocument/2006/relationships/image" Target="media/image16.svg"/><Relationship Id="rId48" Type="http://schemas.openxmlformats.org/officeDocument/2006/relationships/image" Target="media/image17.png"/><Relationship Id="rId56" Type="http://schemas.openxmlformats.org/officeDocument/2006/relationships/hyperlink" Target="https://dzhebel.bg/wp-content/uploads/2023/05/%D0%9D%D0%B0%D1%80%D0%B5%D0%B4%D0%B1%D0%B0-%D0%9E%D0%A3%D0%A0%D0%9F%D0%A3%D0%A0%D0%97%D0%9E%D0%9F%D0%A4%D0%9E%D0%94-%D1%81-%D0%B8%D0%B7%D0%BC%D0%B5%D0%BD%D0%B5%D0%BD%D0%B8%D1%8F%D1%82%D0%B0-%D0%BD%D0%BE%D0%B2%D0%BE1.doc" TargetMode="External"/><Relationship Id="rId64" Type="http://schemas.openxmlformats.org/officeDocument/2006/relationships/image" Target="media/image24.svg"/><Relationship Id="rId69" Type="http://schemas.openxmlformats.org/officeDocument/2006/relationships/image" Target="media/image29.svg"/><Relationship Id="rId77" Type="http://schemas.openxmlformats.org/officeDocument/2006/relationships/footer" Target="footer1.xml"/><Relationship Id="rId8" Type="http://schemas.openxmlformats.org/officeDocument/2006/relationships/image" Target="media/image12.png"/><Relationship Id="rId51" Type="http://schemas.openxmlformats.org/officeDocument/2006/relationships/image" Target="media/image20.svg"/><Relationship Id="rId72" Type="http://schemas.openxmlformats.org/officeDocument/2006/relationships/image" Target="media/image31.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www.facebook.com/groups/232212505559/?locale=bg_BG" TargetMode="External"/><Relationship Id="rId17" Type="http://schemas.openxmlformats.org/officeDocument/2006/relationships/hyperlink" Target="https://dzhebel.bg/docs/naredbi/Naredba_PCP.doc" TargetMode="External"/><Relationship Id="rId25" Type="http://schemas.openxmlformats.org/officeDocument/2006/relationships/hyperlink" Target="https://dzhebel.bg/wp-content/uploads/2020/10/%D0%92%D0%9F_%D0%90%D0%9E.pdf" TargetMode="External"/><Relationship Id="rId33" Type="http://schemas.openxmlformats.org/officeDocument/2006/relationships/hyperlink" Target="https://dzhebel.bg/wp-content/uploads/2025/01/&#1076;&#1086;&#1082;&#1083;&#1072;&#1076;-&#1079;&#1072;-&#1086;&#1094;&#1077;&#1085;&#1082;&#1072;-&#1085;&#1072;-&#1091;&#1076;&#1086;&#1074;&#1083;&#1077;&#1090;&#1074;&#1086;&#1088;&#1077;&#1085;&#1086;&#1089;&#1090;&#1072;-&#8211;-&#1079;&#1072;-&#1089;&#1072;&#1081;&#1090;&#1072;.pdf" TargetMode="External"/><Relationship Id="rId38" Type="http://schemas.openxmlformats.org/officeDocument/2006/relationships/image" Target="media/image13.png"/><Relationship Id="rId46" Type="http://schemas.openxmlformats.org/officeDocument/2006/relationships/hyperlink" Target="https://dzhebel.bg/wp-content/uploads/2023/09/%D0%97%D0%B0%D0%BF%D0%BE%D0%B2%D0%B5%D0%B4-1142-2023-%D0%B3%D0%BE%D0%B4%D0%B8%D0%BD%D0%B0-%D0%B7%D0%B0-%D1%83%D1%82%D0%B2%D1%8A%D1%80%D0%B6%D0%B4%D0%B0%D0%B2%D0%B0%D0%BD%D0%B5-%D0%BD%D0%B0-%D0%9F%D1%80%D0%B0%D0%B2%D0%B8%D0%BB%D0%B0-%D0%B7%D0%B0-%D0%B2%D1%8A%D1%82%D1%80%D0%B5%D1%88%D0%BD%D0%BE-%D0%BF%D0%BE%D0%B4%D0%B0%D0%B2%D0%B0%D0%BD%D0%B5-%D0%BD%D0%B0-%D1%81%D0%B8%D0%B3%D0%BD%D0%B0%D0%BB%D0%B8-%D0%B7%D0%B0-%D0%BD%D0%B0%D1%80%D1%83%D1%88%D0%B5%D0%BD%D0%B8%D1%8F-%E2%80%93-%D0%9A%D0%BE%D0%BF%D0%B8%D0%B5.pdf" TargetMode="External"/><Relationship Id="rId59" Type="http://schemas.openxmlformats.org/officeDocument/2006/relationships/image" Target="media/image21.png"/><Relationship Id="rId67" Type="http://schemas.openxmlformats.org/officeDocument/2006/relationships/image" Target="media/image27.svg"/><Relationship Id="rId20" Type="http://schemas.openxmlformats.org/officeDocument/2006/relationships/hyperlink" Target="https://dzhebel.bg/%D0%BF%D1%80%D0%BE%D1%82%D0%BE%D0%BA%D0%BE%D0%BB%D0%B8-%D0%BE%D1%82-%D0%B7%D0%B0%D1%81%D0%B5%D0%B4%D0%B0%D0%BD%D0%B8%D1%8F-%D0%BD%D0%B0-%D0%BE%D0%B1%D1%81/" TargetMode="External"/><Relationship Id="rId41" Type="http://schemas.openxmlformats.org/officeDocument/2006/relationships/hyperlink" Target="https://dzhebel.bg/%D0%BD%D0%BE%D1%80%D0%BC%D0%B0%D1%82%D0%B8%D0%B2%D0%BD%D0%B8-%D0%B4%D0%BE%D0%BA%D1%83%D0%BC%D0%B5%D0%BD%D1%82%D0%B8/" TargetMode="External"/><Relationship Id="rId54" Type="http://schemas.openxmlformats.org/officeDocument/2006/relationships/hyperlink" Target="https://dzhebel.bg/docs/naredbi/NAR._ZA_TARG._DRUJESTVA.doc" TargetMode="External"/><Relationship Id="rId62" Type="http://schemas.openxmlformats.org/officeDocument/2006/relationships/image" Target="media/image11.png"/><Relationship Id="rId70" Type="http://schemas.openxmlformats.org/officeDocument/2006/relationships/hyperlink" Target="http://mezdra.bg/?page_id=2960" TargetMode="External"/><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dzhebel.bg/wp-content/uploads/2025/04/%D0%9F%D0%BE%D0%BA%D0%B0%D0%BD%D0%B0_%D0%B8_%D0%94%D0%BD%D0%B5%D0%B2%D0%B5%D0%BD_%D1%80%D0%B5%D0%B4-17.pdf" TargetMode="External"/><Relationship Id="rId23" Type="http://schemas.openxmlformats.org/officeDocument/2006/relationships/hyperlink" Target="https://dzhebel.bg/%D0%BF%D1%83%D0%B1%D0%BB%D0%B8%D1%87%D0%BD%D0%B8-%D1%80%D0%B5%D0%B3%D0%B8%D1%81%D1%82%D1%80%D0%B8/" TargetMode="External"/><Relationship Id="rId28" Type="http://schemas.openxmlformats.org/officeDocument/2006/relationships/hyperlink" Target="https://dzhebel.bg/wp-content/uploads/2025/01/&#1076;&#1086;&#1082;&#1083;&#1072;&#1076;-&#1079;&#1072;-&#1086;&#1094;&#1077;&#1085;&#1082;&#1072;-&#1085;&#1072;-&#1091;&#1076;&#1086;&#1074;&#1083;&#1077;&#1090;&#1074;&#1086;&#1088;&#1077;&#1085;&#1086;&#1089;&#1090;&#1072;-&#8211;-&#1079;&#1072;-&#1089;&#1072;&#1081;&#1090;&#1072;.pdf" TargetMode="External"/><Relationship Id="rId36" Type="http://schemas.openxmlformats.org/officeDocument/2006/relationships/hyperlink" Target="https://dzhebel.bg/%D0%BE%D0%B1%D1%89%D0%B8%D0%BD%D0%B0-%D0%B4%D0%B6%D0%B5%D0%B1%D0%B5%D0%BB-%D1%81%D1%82%D0%B0%D1%80%D1%82%D0%B8%D1%80%D0%B0-%D0%B8%D0%B7%D0%BF%D1%8A%D0%BB%D0%BD%D0%B5%D0%BD%D0%B8%D0%B5%D1%82%D0%BE/" TargetMode="External"/><Relationship Id="rId49" Type="http://schemas.openxmlformats.org/officeDocument/2006/relationships/image" Target="media/image18.svg"/><Relationship Id="rId57" Type="http://schemas.openxmlformats.org/officeDocument/2006/relationships/image" Target="media/image7.png"/><Relationship Id="rId10" Type="http://schemas.openxmlformats.org/officeDocument/2006/relationships/hyperlink" Target="https://dzhebel.bg/wp-content/uploads/2024/03/%D0%9F%D0%BB%D0%B0%D0%BD-%D0%B7%D0%B0-%D0%BC%D0%BB%D0%B0%D0%B4%D0%B5%D0%B6%D1%82%D0%B0-%D0%BD%D0%B0-%D0%BE%D0%B1%D1%89%D0%B8%D0%BD%D0%B0-%D0%94%D0%B6%D0%B5%D0%B1%D0%B5%D0%BB-%D0%B7%D0%B0-2024-%D0%B3..pdf" TargetMode="External"/><Relationship Id="rId31" Type="http://schemas.openxmlformats.org/officeDocument/2006/relationships/hyperlink" Target="https://dzhebel.bg/wp-content/uploads/2020/10/%D0%92%D0%9F_%D0%90%D0%9E.pdf" TargetMode="External"/><Relationship Id="rId44" Type="http://schemas.openxmlformats.org/officeDocument/2006/relationships/hyperlink" Target="https://dzhebel.bg/wp-content/uploads/2025/05/%D0%98%D0%BD%D1%84%D0%BE%D1%80%D0%BC%D0%B0%D1%86%D0%B8%D1%8F-%D0%BF%D0%BE-%D0%97%D0%97%D0%9B%D0%9F%D0%A1%D0%9F%D0%9E%D0%98%D0%9D-2.doc" TargetMode="External"/><Relationship Id="rId52" Type="http://schemas.openxmlformats.org/officeDocument/2006/relationships/hyperlink" Target="https://dzhebel.bg/wp-content/uploads/2021/01/%D0%9D%D0%A0%D0%9F%D0%A3%D0%9E%D0%98-2021.doc" TargetMode="External"/><Relationship Id="rId60" Type="http://schemas.openxmlformats.org/officeDocument/2006/relationships/image" Target="media/image22.svg"/><Relationship Id="rId65" Type="http://schemas.openxmlformats.org/officeDocument/2006/relationships/image" Target="media/image25.png"/><Relationship Id="rId73" Type="http://schemas.openxmlformats.org/officeDocument/2006/relationships/image" Target="media/image32.svg"/><Relationship Id="rId78"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s://oik0908.cik.bg/?utm_source=chatgpt.com" TargetMode="External"/><Relationship Id="rId13" Type="http://schemas.openxmlformats.org/officeDocument/2006/relationships/hyperlink" Target="file:///Users/emiliapalakartcheva/Downloads/%D0%94%D0%BE%D0%BA%D0%BB%D0%B0%D0%B4%20%D0%B7%D0%B0%20%D1%81%D1%8A%D1%81%D1%82%D0%BE%D1%8F%D0%BD%D0%B8%D0%B5%D1%82%D0%BE%20%D0%BD%D0%B0%20%D0%BE%D0%B1%D1%89%D0%B5%D1%81%D1%82%D0%B2%D0%B5%D0%BD%D0%B8%D1%82%D0%B5%20%D0%BA%D0%BE%D0%BD%D1%81%D1%83%D0%BB%D1%82%D0%B0%D1%86%D0%B8%D0%B8-2015.pdf" TargetMode="External"/><Relationship Id="rId18" Type="http://schemas.openxmlformats.org/officeDocument/2006/relationships/hyperlink" Target="https://dzhebel.bg/%D0%BF%D1%80%D0%BE%D0%B5%D0%BA%D1%82-%D1%80%D0%B0%D0%B2%D0%BD%D0%B8-%D0%B2%D1%8A%D0%B7%D0%BC%D0%BE%D0%B6%D0%BD%D0%BE%D1%81%D1%82%D0%B8-%D0%BD%D0%B0-%D1%85%D0%BE%D1%80%D0%B0%D1%82%D0%B0-%D0%B2/" TargetMode="External"/><Relationship Id="rId39" Type="http://schemas.openxmlformats.org/officeDocument/2006/relationships/image" Target="media/image14.svg"/><Relationship Id="rId34" Type="http://schemas.openxmlformats.org/officeDocument/2006/relationships/hyperlink" Target="https://dzhebel.bg/wp-content/uploads/2025/01/&#1076;&#1086;&#1082;&#1083;&#1072;&#1076;-&#1079;&#1072;-&#1086;&#1094;&#1077;&#1085;&#1082;&#1072;-&#1085;&#1072;-&#1091;&#1076;&#1086;&#1074;&#1083;&#1077;&#1090;&#1074;&#1086;&#1088;&#1077;&#1085;&#1086;&#1089;&#1090;&#1072;-&#8211;-&#1079;&#1072;-&#1089;&#1072;&#1081;&#1090;&#1072;.pdf" TargetMode="External"/><Relationship Id="rId50" Type="http://schemas.openxmlformats.org/officeDocument/2006/relationships/image" Target="media/image19.png"/><Relationship Id="rId55" Type="http://schemas.openxmlformats.org/officeDocument/2006/relationships/hyperlink" Target="https://dzhebel.bg/docs/naredbi/Naredba_Za_usloviqta_i_reda_za_poddarjane_i_izpolzwane_na_prilejashtata_plosht_kam-sgradI.doc" TargetMode="External"/><Relationship Id="rId7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30.jpeg"/><Relationship Id="rId2" Type="http://schemas.openxmlformats.org/officeDocument/2006/relationships/numbering" Target="numbering.xml"/><Relationship Id="rId29" Type="http://schemas.openxmlformats.org/officeDocument/2006/relationships/hyperlink" Target="https://dzhebel.bg/%D0%B0%D0%B4%D0%BC%D0%B8%D0%BD%D0%B8%D1%81%D1%82%D1%80%D0%B0%D1%82%D0%B8%D0%B2%D0%BD%D0%B8-%D1%83%D1%81%D0%BB%D1%83%D0%B3%D0%B8-2/" TargetMode="External"/></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gif"/><Relationship Id="rId1" Type="http://schemas.openxmlformats.org/officeDocument/2006/relationships/image" Target="media/image1.gif"/><Relationship Id="rId6" Type="http://schemas.openxmlformats.org/officeDocument/2006/relationships/image" Target="media/image6.png"/><Relationship Id="rId11" Type="http://schemas.openxmlformats.org/officeDocument/2006/relationships/image" Target="media/image11.png"/><Relationship Id="rId5" Type="http://schemas.openxmlformats.org/officeDocument/2006/relationships/image" Target="media/image5.svg"/><Relationship Id="rId10" Type="http://schemas.openxmlformats.org/officeDocument/2006/relationships/image" Target="media/image10.png"/><Relationship Id="rId4" Type="http://schemas.openxmlformats.org/officeDocument/2006/relationships/image" Target="media/image4.png"/><Relationship Id="rId9"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40A40-AB1E-47F4-A92A-55D56C715A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106</Pages>
  <Words>35487</Words>
  <Characters>202279</Characters>
  <Application>Microsoft Office Word</Application>
  <DocSecurity>0</DocSecurity>
  <Lines>1685</Lines>
  <Paragraphs>474</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
  <LinksUpToDate>false</LinksUpToDate>
  <CharactersWithSpaces>237292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Emilia Palakartcheva</cp:lastModifiedBy>
  <cp:revision>24</cp:revision>
  <dcterms:created xsi:type="dcterms:W3CDTF">2025-06-13T11:37:00Z</dcterms:created>
  <dcterms:modified xsi:type="dcterms:W3CDTF">2025-06-13T12:25:00Z</dcterms:modified>
</cp:coreProperties>
</file>